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8BBA0" w14:textId="6E630F2B" w:rsidR="00075FC5" w:rsidRDefault="00D77F09">
      <w:pPr>
        <w:pStyle w:val="Obsah1"/>
        <w:rPr>
          <w:rFonts w:asciiTheme="minorHAnsi" w:eastAsiaTheme="minorEastAsia" w:hAnsiTheme="minorHAnsi" w:cstheme="minorBidi"/>
          <w:b w:val="0"/>
          <w:noProof/>
          <w:sz w:val="22"/>
          <w:szCs w:val="22"/>
        </w:rPr>
      </w:pPr>
      <w:r w:rsidRPr="002A0E12">
        <w:rPr>
          <w:rFonts w:ascii="Arial Narrow" w:hAnsi="Arial Narrow"/>
          <w:b w:val="0"/>
          <w:sz w:val="22"/>
          <w:highlight w:val="yellow"/>
        </w:rPr>
        <w:fldChar w:fldCharType="begin"/>
      </w:r>
      <w:r w:rsidRPr="002A0E12">
        <w:rPr>
          <w:rFonts w:ascii="Arial Narrow" w:hAnsi="Arial Narrow"/>
          <w:highlight w:val="yellow"/>
        </w:rPr>
        <w:instrText xml:space="preserve"> TOC \o "1-5" \u \h </w:instrText>
      </w:r>
      <w:r w:rsidRPr="002A0E12">
        <w:rPr>
          <w:rFonts w:ascii="Arial Narrow" w:hAnsi="Arial Narrow"/>
          <w:b w:val="0"/>
          <w:sz w:val="22"/>
          <w:highlight w:val="yellow"/>
        </w:rPr>
        <w:fldChar w:fldCharType="separate"/>
      </w:r>
      <w:hyperlink w:anchor="_Toc85737807" w:history="1">
        <w:r w:rsidR="00075FC5" w:rsidRPr="00B1767E">
          <w:rPr>
            <w:rStyle w:val="Hypertextovodkaz"/>
            <w:rFonts w:ascii="Arial Narrow" w:hAnsi="Arial Narrow"/>
            <w:noProof/>
          </w:rPr>
          <w:t>Základní údaje a informace o stavbě a staveništi</w:t>
        </w:r>
        <w:r w:rsidR="00075FC5">
          <w:rPr>
            <w:noProof/>
          </w:rPr>
          <w:tab/>
        </w:r>
        <w:r w:rsidR="00075FC5">
          <w:rPr>
            <w:noProof/>
          </w:rPr>
          <w:fldChar w:fldCharType="begin"/>
        </w:r>
        <w:r w:rsidR="00075FC5">
          <w:rPr>
            <w:noProof/>
          </w:rPr>
          <w:instrText xml:space="preserve"> PAGEREF _Toc85737807 \h </w:instrText>
        </w:r>
        <w:r w:rsidR="00075FC5">
          <w:rPr>
            <w:noProof/>
          </w:rPr>
        </w:r>
        <w:r w:rsidR="00075FC5">
          <w:rPr>
            <w:noProof/>
          </w:rPr>
          <w:fldChar w:fldCharType="separate"/>
        </w:r>
        <w:r w:rsidR="00075FC5">
          <w:rPr>
            <w:noProof/>
          </w:rPr>
          <w:t>4</w:t>
        </w:r>
        <w:r w:rsidR="00075FC5">
          <w:rPr>
            <w:noProof/>
          </w:rPr>
          <w:fldChar w:fldCharType="end"/>
        </w:r>
      </w:hyperlink>
    </w:p>
    <w:p w14:paraId="0D22CBCF" w14:textId="5659D277" w:rsidR="00075FC5" w:rsidRDefault="007F6C8F">
      <w:pPr>
        <w:pStyle w:val="Obsah2"/>
        <w:tabs>
          <w:tab w:val="right" w:leader="dot" w:pos="9628"/>
        </w:tabs>
        <w:rPr>
          <w:rFonts w:asciiTheme="minorHAnsi" w:eastAsiaTheme="minorEastAsia" w:hAnsiTheme="minorHAnsi" w:cstheme="minorBidi"/>
          <w:noProof/>
          <w:szCs w:val="22"/>
        </w:rPr>
      </w:pPr>
      <w:hyperlink w:anchor="_Toc85737808" w:history="1">
        <w:r w:rsidR="00075FC5" w:rsidRPr="00B1767E">
          <w:rPr>
            <w:rStyle w:val="Hypertextovodkaz"/>
            <w:rFonts w:ascii="Arial Narrow" w:hAnsi="Arial Narrow"/>
            <w:noProof/>
          </w:rPr>
          <w:t>1)   Základní údaje</w:t>
        </w:r>
        <w:r w:rsidR="00075FC5">
          <w:rPr>
            <w:noProof/>
          </w:rPr>
          <w:tab/>
        </w:r>
        <w:r w:rsidR="00075FC5">
          <w:rPr>
            <w:noProof/>
          </w:rPr>
          <w:fldChar w:fldCharType="begin"/>
        </w:r>
        <w:r w:rsidR="00075FC5">
          <w:rPr>
            <w:noProof/>
          </w:rPr>
          <w:instrText xml:space="preserve"> PAGEREF _Toc85737808 \h </w:instrText>
        </w:r>
        <w:r w:rsidR="00075FC5">
          <w:rPr>
            <w:noProof/>
          </w:rPr>
        </w:r>
        <w:r w:rsidR="00075FC5">
          <w:rPr>
            <w:noProof/>
          </w:rPr>
          <w:fldChar w:fldCharType="separate"/>
        </w:r>
        <w:r w:rsidR="00075FC5">
          <w:rPr>
            <w:noProof/>
          </w:rPr>
          <w:t>4</w:t>
        </w:r>
        <w:r w:rsidR="00075FC5">
          <w:rPr>
            <w:noProof/>
          </w:rPr>
          <w:fldChar w:fldCharType="end"/>
        </w:r>
      </w:hyperlink>
    </w:p>
    <w:p w14:paraId="0AF18025" w14:textId="07C6C3FE" w:rsidR="00075FC5" w:rsidRDefault="007F6C8F">
      <w:pPr>
        <w:pStyle w:val="Obsah3"/>
        <w:tabs>
          <w:tab w:val="right" w:leader="dot" w:pos="9628"/>
        </w:tabs>
        <w:rPr>
          <w:rFonts w:asciiTheme="minorHAnsi" w:eastAsiaTheme="minorEastAsia" w:hAnsiTheme="minorHAnsi" w:cstheme="minorBidi"/>
          <w:noProof/>
          <w:szCs w:val="22"/>
        </w:rPr>
      </w:pPr>
      <w:hyperlink w:anchor="_Toc85737809" w:history="1">
        <w:r w:rsidR="00075FC5" w:rsidRPr="00B1767E">
          <w:rPr>
            <w:rStyle w:val="Hypertextovodkaz"/>
            <w:rFonts w:ascii="Arial Narrow" w:hAnsi="Arial Narrow"/>
            <w:noProof/>
          </w:rPr>
          <w:t>1.1)   Identifikační údaje stavby</w:t>
        </w:r>
        <w:r w:rsidR="00075FC5">
          <w:rPr>
            <w:noProof/>
          </w:rPr>
          <w:tab/>
        </w:r>
        <w:r w:rsidR="00075FC5">
          <w:rPr>
            <w:noProof/>
          </w:rPr>
          <w:fldChar w:fldCharType="begin"/>
        </w:r>
        <w:r w:rsidR="00075FC5">
          <w:rPr>
            <w:noProof/>
          </w:rPr>
          <w:instrText xml:space="preserve"> PAGEREF _Toc85737809 \h </w:instrText>
        </w:r>
        <w:r w:rsidR="00075FC5">
          <w:rPr>
            <w:noProof/>
          </w:rPr>
        </w:r>
        <w:r w:rsidR="00075FC5">
          <w:rPr>
            <w:noProof/>
          </w:rPr>
          <w:fldChar w:fldCharType="separate"/>
        </w:r>
        <w:r w:rsidR="00075FC5">
          <w:rPr>
            <w:noProof/>
          </w:rPr>
          <w:t>4</w:t>
        </w:r>
        <w:r w:rsidR="00075FC5">
          <w:rPr>
            <w:noProof/>
          </w:rPr>
          <w:fldChar w:fldCharType="end"/>
        </w:r>
      </w:hyperlink>
    </w:p>
    <w:p w14:paraId="6DCDCAE7" w14:textId="6918D0B7" w:rsidR="00075FC5" w:rsidRDefault="007F6C8F">
      <w:pPr>
        <w:pStyle w:val="Obsah3"/>
        <w:tabs>
          <w:tab w:val="right" w:leader="dot" w:pos="9628"/>
        </w:tabs>
        <w:rPr>
          <w:rFonts w:asciiTheme="minorHAnsi" w:eastAsiaTheme="minorEastAsia" w:hAnsiTheme="minorHAnsi" w:cstheme="minorBidi"/>
          <w:noProof/>
          <w:szCs w:val="22"/>
        </w:rPr>
      </w:pPr>
      <w:hyperlink w:anchor="_Toc85737810" w:history="1">
        <w:r w:rsidR="00075FC5" w:rsidRPr="00B1767E">
          <w:rPr>
            <w:rStyle w:val="Hypertextovodkaz"/>
            <w:rFonts w:ascii="Arial Narrow" w:hAnsi="Arial Narrow"/>
            <w:noProof/>
          </w:rPr>
          <w:t>1.2)   Hlavní účastníci výstavby</w:t>
        </w:r>
        <w:r w:rsidR="00075FC5">
          <w:rPr>
            <w:noProof/>
          </w:rPr>
          <w:tab/>
        </w:r>
        <w:r w:rsidR="00075FC5">
          <w:rPr>
            <w:noProof/>
          </w:rPr>
          <w:fldChar w:fldCharType="begin"/>
        </w:r>
        <w:r w:rsidR="00075FC5">
          <w:rPr>
            <w:noProof/>
          </w:rPr>
          <w:instrText xml:space="preserve"> PAGEREF _Toc85737810 \h </w:instrText>
        </w:r>
        <w:r w:rsidR="00075FC5">
          <w:rPr>
            <w:noProof/>
          </w:rPr>
        </w:r>
        <w:r w:rsidR="00075FC5">
          <w:rPr>
            <w:noProof/>
          </w:rPr>
          <w:fldChar w:fldCharType="separate"/>
        </w:r>
        <w:r w:rsidR="00075FC5">
          <w:rPr>
            <w:noProof/>
          </w:rPr>
          <w:t>4</w:t>
        </w:r>
        <w:r w:rsidR="00075FC5">
          <w:rPr>
            <w:noProof/>
          </w:rPr>
          <w:fldChar w:fldCharType="end"/>
        </w:r>
      </w:hyperlink>
    </w:p>
    <w:p w14:paraId="0AEDFA5B" w14:textId="0BF777B8" w:rsidR="00075FC5" w:rsidRDefault="007F6C8F">
      <w:pPr>
        <w:pStyle w:val="Obsah4"/>
        <w:tabs>
          <w:tab w:val="right" w:leader="dot" w:pos="9628"/>
        </w:tabs>
        <w:rPr>
          <w:rFonts w:asciiTheme="minorHAnsi" w:eastAsiaTheme="minorEastAsia" w:hAnsiTheme="minorHAnsi" w:cstheme="minorBidi"/>
          <w:noProof/>
          <w:szCs w:val="22"/>
        </w:rPr>
      </w:pPr>
      <w:hyperlink w:anchor="_Toc85737811" w:history="1">
        <w:r w:rsidR="00075FC5" w:rsidRPr="00B1767E">
          <w:rPr>
            <w:rStyle w:val="Hypertextovodkaz"/>
            <w:rFonts w:ascii="Arial Narrow" w:hAnsi="Arial Narrow"/>
            <w:noProof/>
          </w:rPr>
          <w:t>1.2.1)   Investor</w:t>
        </w:r>
        <w:r w:rsidR="00075FC5">
          <w:rPr>
            <w:noProof/>
          </w:rPr>
          <w:tab/>
        </w:r>
        <w:r w:rsidR="00075FC5">
          <w:rPr>
            <w:noProof/>
          </w:rPr>
          <w:fldChar w:fldCharType="begin"/>
        </w:r>
        <w:r w:rsidR="00075FC5">
          <w:rPr>
            <w:noProof/>
          </w:rPr>
          <w:instrText xml:space="preserve"> PAGEREF _Toc85737811 \h </w:instrText>
        </w:r>
        <w:r w:rsidR="00075FC5">
          <w:rPr>
            <w:noProof/>
          </w:rPr>
        </w:r>
        <w:r w:rsidR="00075FC5">
          <w:rPr>
            <w:noProof/>
          </w:rPr>
          <w:fldChar w:fldCharType="separate"/>
        </w:r>
        <w:r w:rsidR="00075FC5">
          <w:rPr>
            <w:noProof/>
          </w:rPr>
          <w:t>4</w:t>
        </w:r>
        <w:r w:rsidR="00075FC5">
          <w:rPr>
            <w:noProof/>
          </w:rPr>
          <w:fldChar w:fldCharType="end"/>
        </w:r>
      </w:hyperlink>
    </w:p>
    <w:p w14:paraId="66AA210A" w14:textId="194977F1" w:rsidR="00075FC5" w:rsidRDefault="007F6C8F">
      <w:pPr>
        <w:pStyle w:val="Obsah4"/>
        <w:tabs>
          <w:tab w:val="right" w:leader="dot" w:pos="9628"/>
        </w:tabs>
        <w:rPr>
          <w:rFonts w:asciiTheme="minorHAnsi" w:eastAsiaTheme="minorEastAsia" w:hAnsiTheme="minorHAnsi" w:cstheme="minorBidi"/>
          <w:noProof/>
          <w:szCs w:val="22"/>
        </w:rPr>
      </w:pPr>
      <w:hyperlink w:anchor="_Toc85737812" w:history="1">
        <w:r w:rsidR="00075FC5" w:rsidRPr="00B1767E">
          <w:rPr>
            <w:rStyle w:val="Hypertextovodkaz"/>
            <w:rFonts w:ascii="Arial Narrow" w:hAnsi="Arial Narrow"/>
            <w:noProof/>
          </w:rPr>
          <w:t>1.2.2)   Generální projektant</w:t>
        </w:r>
        <w:r w:rsidR="00075FC5">
          <w:rPr>
            <w:noProof/>
          </w:rPr>
          <w:tab/>
        </w:r>
        <w:r w:rsidR="00075FC5">
          <w:rPr>
            <w:noProof/>
          </w:rPr>
          <w:fldChar w:fldCharType="begin"/>
        </w:r>
        <w:r w:rsidR="00075FC5">
          <w:rPr>
            <w:noProof/>
          </w:rPr>
          <w:instrText xml:space="preserve"> PAGEREF _Toc85737812 \h </w:instrText>
        </w:r>
        <w:r w:rsidR="00075FC5">
          <w:rPr>
            <w:noProof/>
          </w:rPr>
        </w:r>
        <w:r w:rsidR="00075FC5">
          <w:rPr>
            <w:noProof/>
          </w:rPr>
          <w:fldChar w:fldCharType="separate"/>
        </w:r>
        <w:r w:rsidR="00075FC5">
          <w:rPr>
            <w:noProof/>
          </w:rPr>
          <w:t>4</w:t>
        </w:r>
        <w:r w:rsidR="00075FC5">
          <w:rPr>
            <w:noProof/>
          </w:rPr>
          <w:fldChar w:fldCharType="end"/>
        </w:r>
      </w:hyperlink>
    </w:p>
    <w:p w14:paraId="27C26E60" w14:textId="426C4C22" w:rsidR="00075FC5" w:rsidRDefault="007F6C8F">
      <w:pPr>
        <w:pStyle w:val="Obsah4"/>
        <w:tabs>
          <w:tab w:val="right" w:leader="dot" w:pos="9628"/>
        </w:tabs>
        <w:rPr>
          <w:rFonts w:asciiTheme="minorHAnsi" w:eastAsiaTheme="minorEastAsia" w:hAnsiTheme="minorHAnsi" w:cstheme="minorBidi"/>
          <w:noProof/>
          <w:szCs w:val="22"/>
        </w:rPr>
      </w:pPr>
      <w:hyperlink w:anchor="_Toc85737813" w:history="1">
        <w:r w:rsidR="00075FC5" w:rsidRPr="00B1767E">
          <w:rPr>
            <w:rStyle w:val="Hypertextovodkaz"/>
            <w:rFonts w:ascii="Arial Narrow" w:hAnsi="Arial Narrow"/>
            <w:noProof/>
          </w:rPr>
          <w:t>1.2.3)   Zhotovitel stavby</w:t>
        </w:r>
        <w:r w:rsidR="00075FC5">
          <w:rPr>
            <w:noProof/>
          </w:rPr>
          <w:tab/>
        </w:r>
        <w:r w:rsidR="00075FC5">
          <w:rPr>
            <w:noProof/>
          </w:rPr>
          <w:fldChar w:fldCharType="begin"/>
        </w:r>
        <w:r w:rsidR="00075FC5">
          <w:rPr>
            <w:noProof/>
          </w:rPr>
          <w:instrText xml:space="preserve"> PAGEREF _Toc85737813 \h </w:instrText>
        </w:r>
        <w:r w:rsidR="00075FC5">
          <w:rPr>
            <w:noProof/>
          </w:rPr>
        </w:r>
        <w:r w:rsidR="00075FC5">
          <w:rPr>
            <w:noProof/>
          </w:rPr>
          <w:fldChar w:fldCharType="separate"/>
        </w:r>
        <w:r w:rsidR="00075FC5">
          <w:rPr>
            <w:noProof/>
          </w:rPr>
          <w:t>4</w:t>
        </w:r>
        <w:r w:rsidR="00075FC5">
          <w:rPr>
            <w:noProof/>
          </w:rPr>
          <w:fldChar w:fldCharType="end"/>
        </w:r>
      </w:hyperlink>
    </w:p>
    <w:p w14:paraId="6911285F" w14:textId="5BE854C8" w:rsidR="00075FC5" w:rsidRDefault="007F6C8F">
      <w:pPr>
        <w:pStyle w:val="Obsah2"/>
        <w:tabs>
          <w:tab w:val="right" w:leader="dot" w:pos="9628"/>
        </w:tabs>
        <w:rPr>
          <w:rFonts w:asciiTheme="minorHAnsi" w:eastAsiaTheme="minorEastAsia" w:hAnsiTheme="minorHAnsi" w:cstheme="minorBidi"/>
          <w:noProof/>
          <w:szCs w:val="22"/>
        </w:rPr>
      </w:pPr>
      <w:hyperlink w:anchor="_Toc85737814" w:history="1">
        <w:r w:rsidR="00075FC5" w:rsidRPr="00B1767E">
          <w:rPr>
            <w:rStyle w:val="Hypertextovodkaz"/>
            <w:rFonts w:ascii="Arial Narrow" w:hAnsi="Arial Narrow"/>
            <w:noProof/>
          </w:rPr>
          <w:t>2)   Doplňující údaje</w:t>
        </w:r>
        <w:r w:rsidR="00075FC5">
          <w:rPr>
            <w:noProof/>
          </w:rPr>
          <w:tab/>
        </w:r>
        <w:r w:rsidR="00075FC5">
          <w:rPr>
            <w:noProof/>
          </w:rPr>
          <w:fldChar w:fldCharType="begin"/>
        </w:r>
        <w:r w:rsidR="00075FC5">
          <w:rPr>
            <w:noProof/>
          </w:rPr>
          <w:instrText xml:space="preserve"> PAGEREF _Toc85737814 \h </w:instrText>
        </w:r>
        <w:r w:rsidR="00075FC5">
          <w:rPr>
            <w:noProof/>
          </w:rPr>
        </w:r>
        <w:r w:rsidR="00075FC5">
          <w:rPr>
            <w:noProof/>
          </w:rPr>
          <w:fldChar w:fldCharType="separate"/>
        </w:r>
        <w:r w:rsidR="00075FC5">
          <w:rPr>
            <w:noProof/>
          </w:rPr>
          <w:t>5</w:t>
        </w:r>
        <w:r w:rsidR="00075FC5">
          <w:rPr>
            <w:noProof/>
          </w:rPr>
          <w:fldChar w:fldCharType="end"/>
        </w:r>
      </w:hyperlink>
    </w:p>
    <w:p w14:paraId="5246BA00" w14:textId="67B7D1D3" w:rsidR="00075FC5" w:rsidRDefault="007F6C8F">
      <w:pPr>
        <w:pStyle w:val="Obsah3"/>
        <w:tabs>
          <w:tab w:val="right" w:leader="dot" w:pos="9628"/>
        </w:tabs>
        <w:rPr>
          <w:rFonts w:asciiTheme="minorHAnsi" w:eastAsiaTheme="minorEastAsia" w:hAnsiTheme="minorHAnsi" w:cstheme="minorBidi"/>
          <w:noProof/>
          <w:szCs w:val="22"/>
        </w:rPr>
      </w:pPr>
      <w:hyperlink w:anchor="_Toc85737815" w:history="1">
        <w:r w:rsidR="00075FC5" w:rsidRPr="00B1767E">
          <w:rPr>
            <w:rStyle w:val="Hypertextovodkaz"/>
            <w:rFonts w:ascii="Arial Narrow" w:hAnsi="Arial Narrow"/>
            <w:noProof/>
          </w:rPr>
          <w:t>2.1)   Účel dokumentace</w:t>
        </w:r>
        <w:r w:rsidR="00075FC5">
          <w:rPr>
            <w:noProof/>
          </w:rPr>
          <w:tab/>
        </w:r>
        <w:r w:rsidR="00075FC5">
          <w:rPr>
            <w:noProof/>
          </w:rPr>
          <w:fldChar w:fldCharType="begin"/>
        </w:r>
        <w:r w:rsidR="00075FC5">
          <w:rPr>
            <w:noProof/>
          </w:rPr>
          <w:instrText xml:space="preserve"> PAGEREF _Toc85737815 \h </w:instrText>
        </w:r>
        <w:r w:rsidR="00075FC5">
          <w:rPr>
            <w:noProof/>
          </w:rPr>
        </w:r>
        <w:r w:rsidR="00075FC5">
          <w:rPr>
            <w:noProof/>
          </w:rPr>
          <w:fldChar w:fldCharType="separate"/>
        </w:r>
        <w:r w:rsidR="00075FC5">
          <w:rPr>
            <w:noProof/>
          </w:rPr>
          <w:t>5</w:t>
        </w:r>
        <w:r w:rsidR="00075FC5">
          <w:rPr>
            <w:noProof/>
          </w:rPr>
          <w:fldChar w:fldCharType="end"/>
        </w:r>
      </w:hyperlink>
    </w:p>
    <w:p w14:paraId="7E5A64A4" w14:textId="4A78D650" w:rsidR="00075FC5" w:rsidRDefault="007F6C8F">
      <w:pPr>
        <w:pStyle w:val="Obsah3"/>
        <w:tabs>
          <w:tab w:val="right" w:leader="dot" w:pos="9628"/>
        </w:tabs>
        <w:rPr>
          <w:rFonts w:asciiTheme="minorHAnsi" w:eastAsiaTheme="minorEastAsia" w:hAnsiTheme="minorHAnsi" w:cstheme="minorBidi"/>
          <w:noProof/>
          <w:szCs w:val="22"/>
        </w:rPr>
      </w:pPr>
      <w:hyperlink w:anchor="_Toc85737816" w:history="1">
        <w:r w:rsidR="00075FC5" w:rsidRPr="00B1767E">
          <w:rPr>
            <w:rStyle w:val="Hypertextovodkaz"/>
            <w:rFonts w:ascii="Arial Narrow" w:hAnsi="Arial Narrow"/>
            <w:noProof/>
          </w:rPr>
          <w:t>2.2)   Projektant předmětné části dokumentace</w:t>
        </w:r>
        <w:r w:rsidR="00075FC5">
          <w:rPr>
            <w:noProof/>
          </w:rPr>
          <w:tab/>
        </w:r>
        <w:r w:rsidR="00075FC5">
          <w:rPr>
            <w:noProof/>
          </w:rPr>
          <w:fldChar w:fldCharType="begin"/>
        </w:r>
        <w:r w:rsidR="00075FC5">
          <w:rPr>
            <w:noProof/>
          </w:rPr>
          <w:instrText xml:space="preserve"> PAGEREF _Toc85737816 \h </w:instrText>
        </w:r>
        <w:r w:rsidR="00075FC5">
          <w:rPr>
            <w:noProof/>
          </w:rPr>
        </w:r>
        <w:r w:rsidR="00075FC5">
          <w:rPr>
            <w:noProof/>
          </w:rPr>
          <w:fldChar w:fldCharType="separate"/>
        </w:r>
        <w:r w:rsidR="00075FC5">
          <w:rPr>
            <w:noProof/>
          </w:rPr>
          <w:t>5</w:t>
        </w:r>
        <w:r w:rsidR="00075FC5">
          <w:rPr>
            <w:noProof/>
          </w:rPr>
          <w:fldChar w:fldCharType="end"/>
        </w:r>
      </w:hyperlink>
    </w:p>
    <w:p w14:paraId="6CD3F531" w14:textId="2A582ACB" w:rsidR="00075FC5" w:rsidRDefault="007F6C8F">
      <w:pPr>
        <w:pStyle w:val="Obsah3"/>
        <w:tabs>
          <w:tab w:val="right" w:leader="dot" w:pos="9628"/>
        </w:tabs>
        <w:rPr>
          <w:rFonts w:asciiTheme="minorHAnsi" w:eastAsiaTheme="minorEastAsia" w:hAnsiTheme="minorHAnsi" w:cstheme="minorBidi"/>
          <w:noProof/>
          <w:szCs w:val="22"/>
        </w:rPr>
      </w:pPr>
      <w:hyperlink w:anchor="_Toc85737817" w:history="1">
        <w:r w:rsidR="00075FC5" w:rsidRPr="00B1767E">
          <w:rPr>
            <w:rStyle w:val="Hypertextovodkaz"/>
            <w:rFonts w:ascii="Arial Narrow" w:hAnsi="Arial Narrow"/>
            <w:noProof/>
          </w:rPr>
          <w:t>2.3)   Výchozí podklady</w:t>
        </w:r>
        <w:r w:rsidR="00075FC5">
          <w:rPr>
            <w:noProof/>
          </w:rPr>
          <w:tab/>
        </w:r>
        <w:r w:rsidR="00075FC5">
          <w:rPr>
            <w:noProof/>
          </w:rPr>
          <w:fldChar w:fldCharType="begin"/>
        </w:r>
        <w:r w:rsidR="00075FC5">
          <w:rPr>
            <w:noProof/>
          </w:rPr>
          <w:instrText xml:space="preserve"> PAGEREF _Toc85737817 \h </w:instrText>
        </w:r>
        <w:r w:rsidR="00075FC5">
          <w:rPr>
            <w:noProof/>
          </w:rPr>
        </w:r>
        <w:r w:rsidR="00075FC5">
          <w:rPr>
            <w:noProof/>
          </w:rPr>
          <w:fldChar w:fldCharType="separate"/>
        </w:r>
        <w:r w:rsidR="00075FC5">
          <w:rPr>
            <w:noProof/>
          </w:rPr>
          <w:t>5</w:t>
        </w:r>
        <w:r w:rsidR="00075FC5">
          <w:rPr>
            <w:noProof/>
          </w:rPr>
          <w:fldChar w:fldCharType="end"/>
        </w:r>
      </w:hyperlink>
    </w:p>
    <w:p w14:paraId="1A723E55" w14:textId="587E8233" w:rsidR="00075FC5" w:rsidRDefault="007F6C8F">
      <w:pPr>
        <w:pStyle w:val="Obsah2"/>
        <w:tabs>
          <w:tab w:val="right" w:leader="dot" w:pos="9628"/>
        </w:tabs>
        <w:rPr>
          <w:rFonts w:asciiTheme="minorHAnsi" w:eastAsiaTheme="minorEastAsia" w:hAnsiTheme="minorHAnsi" w:cstheme="minorBidi"/>
          <w:noProof/>
          <w:szCs w:val="22"/>
        </w:rPr>
      </w:pPr>
      <w:hyperlink w:anchor="_Toc85737818" w:history="1">
        <w:r w:rsidR="00075FC5" w:rsidRPr="00B1767E">
          <w:rPr>
            <w:rStyle w:val="Hypertextovodkaz"/>
            <w:rFonts w:ascii="Arial Narrow" w:hAnsi="Arial Narrow"/>
            <w:noProof/>
          </w:rPr>
          <w:t>3)   Členění stavby</w:t>
        </w:r>
        <w:r w:rsidR="00075FC5">
          <w:rPr>
            <w:noProof/>
          </w:rPr>
          <w:tab/>
        </w:r>
        <w:r w:rsidR="00075FC5">
          <w:rPr>
            <w:noProof/>
          </w:rPr>
          <w:fldChar w:fldCharType="begin"/>
        </w:r>
        <w:r w:rsidR="00075FC5">
          <w:rPr>
            <w:noProof/>
          </w:rPr>
          <w:instrText xml:space="preserve"> PAGEREF _Toc85737818 \h </w:instrText>
        </w:r>
        <w:r w:rsidR="00075FC5">
          <w:rPr>
            <w:noProof/>
          </w:rPr>
        </w:r>
        <w:r w:rsidR="00075FC5">
          <w:rPr>
            <w:noProof/>
          </w:rPr>
          <w:fldChar w:fldCharType="separate"/>
        </w:r>
        <w:r w:rsidR="00075FC5">
          <w:rPr>
            <w:noProof/>
          </w:rPr>
          <w:t>5</w:t>
        </w:r>
        <w:r w:rsidR="00075FC5">
          <w:rPr>
            <w:noProof/>
          </w:rPr>
          <w:fldChar w:fldCharType="end"/>
        </w:r>
      </w:hyperlink>
    </w:p>
    <w:p w14:paraId="2BCDFB27" w14:textId="29345C68" w:rsidR="00075FC5" w:rsidRDefault="007F6C8F">
      <w:pPr>
        <w:pStyle w:val="Obsah3"/>
        <w:tabs>
          <w:tab w:val="right" w:leader="dot" w:pos="9628"/>
        </w:tabs>
        <w:rPr>
          <w:rFonts w:asciiTheme="minorHAnsi" w:eastAsiaTheme="minorEastAsia" w:hAnsiTheme="minorHAnsi" w:cstheme="minorBidi"/>
          <w:noProof/>
          <w:szCs w:val="22"/>
        </w:rPr>
      </w:pPr>
      <w:hyperlink w:anchor="_Toc85737819" w:history="1">
        <w:r w:rsidR="00075FC5" w:rsidRPr="00B1767E">
          <w:rPr>
            <w:rStyle w:val="Hypertextovodkaz"/>
            <w:rFonts w:ascii="Arial Narrow" w:hAnsi="Arial Narrow"/>
            <w:noProof/>
          </w:rPr>
          <w:t>3.1)   Seznam stavebních a inženýrských objektů</w:t>
        </w:r>
        <w:r w:rsidR="00075FC5">
          <w:rPr>
            <w:noProof/>
          </w:rPr>
          <w:tab/>
        </w:r>
        <w:r w:rsidR="00075FC5">
          <w:rPr>
            <w:noProof/>
          </w:rPr>
          <w:fldChar w:fldCharType="begin"/>
        </w:r>
        <w:r w:rsidR="00075FC5">
          <w:rPr>
            <w:noProof/>
          </w:rPr>
          <w:instrText xml:space="preserve"> PAGEREF _Toc85737819 \h </w:instrText>
        </w:r>
        <w:r w:rsidR="00075FC5">
          <w:rPr>
            <w:noProof/>
          </w:rPr>
        </w:r>
        <w:r w:rsidR="00075FC5">
          <w:rPr>
            <w:noProof/>
          </w:rPr>
          <w:fldChar w:fldCharType="separate"/>
        </w:r>
        <w:r w:rsidR="00075FC5">
          <w:rPr>
            <w:noProof/>
          </w:rPr>
          <w:t>5</w:t>
        </w:r>
        <w:r w:rsidR="00075FC5">
          <w:rPr>
            <w:noProof/>
          </w:rPr>
          <w:fldChar w:fldCharType="end"/>
        </w:r>
      </w:hyperlink>
    </w:p>
    <w:p w14:paraId="1828CA75" w14:textId="0E29BB6A"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20" w:history="1">
        <w:r w:rsidR="00075FC5" w:rsidRPr="008D187A">
          <w:rPr>
            <w:rStyle w:val="Hypertextovodkaz"/>
            <w:rFonts w:ascii="Arial Narrow" w:hAnsi="Arial Narrow"/>
            <w:noProof/>
          </w:rPr>
          <w:t>3.2)   Seznam dočasných objektů zařízení staveniště</w:t>
        </w:r>
        <w:r w:rsidR="00075FC5" w:rsidRPr="008D187A">
          <w:rPr>
            <w:noProof/>
          </w:rPr>
          <w:tab/>
        </w:r>
        <w:r w:rsidR="00075FC5" w:rsidRPr="008D187A">
          <w:rPr>
            <w:noProof/>
          </w:rPr>
          <w:fldChar w:fldCharType="begin"/>
        </w:r>
        <w:r w:rsidR="00075FC5" w:rsidRPr="008D187A">
          <w:rPr>
            <w:noProof/>
          </w:rPr>
          <w:instrText xml:space="preserve"> PAGEREF _Toc85737820 \h </w:instrText>
        </w:r>
        <w:r w:rsidR="00075FC5" w:rsidRPr="008D187A">
          <w:rPr>
            <w:noProof/>
          </w:rPr>
        </w:r>
        <w:r w:rsidR="00075FC5" w:rsidRPr="008D187A">
          <w:rPr>
            <w:noProof/>
          </w:rPr>
          <w:fldChar w:fldCharType="separate"/>
        </w:r>
        <w:r w:rsidR="00075FC5" w:rsidRPr="008D187A">
          <w:rPr>
            <w:noProof/>
          </w:rPr>
          <w:t>7</w:t>
        </w:r>
        <w:r w:rsidR="00075FC5" w:rsidRPr="008D187A">
          <w:rPr>
            <w:noProof/>
          </w:rPr>
          <w:fldChar w:fldCharType="end"/>
        </w:r>
      </w:hyperlink>
    </w:p>
    <w:p w14:paraId="6FEBA253" w14:textId="75F15912" w:rsidR="00075FC5" w:rsidRPr="008D187A" w:rsidRDefault="007F6C8F">
      <w:pPr>
        <w:pStyle w:val="Obsah2"/>
        <w:tabs>
          <w:tab w:val="right" w:leader="dot" w:pos="9628"/>
        </w:tabs>
        <w:rPr>
          <w:rFonts w:asciiTheme="minorHAnsi" w:eastAsiaTheme="minorEastAsia" w:hAnsiTheme="minorHAnsi" w:cstheme="minorBidi"/>
          <w:noProof/>
          <w:szCs w:val="22"/>
        </w:rPr>
      </w:pPr>
      <w:hyperlink w:anchor="_Toc85737821" w:history="1">
        <w:r w:rsidR="00075FC5" w:rsidRPr="008D187A">
          <w:rPr>
            <w:rStyle w:val="Hypertextovodkaz"/>
            <w:rFonts w:ascii="Arial Narrow" w:hAnsi="Arial Narrow"/>
            <w:noProof/>
          </w:rPr>
          <w:t>4)   Staveniště</w:t>
        </w:r>
        <w:r w:rsidR="00075FC5" w:rsidRPr="008D187A">
          <w:rPr>
            <w:noProof/>
          </w:rPr>
          <w:tab/>
        </w:r>
        <w:r w:rsidR="00075FC5" w:rsidRPr="008D187A">
          <w:rPr>
            <w:noProof/>
          </w:rPr>
          <w:fldChar w:fldCharType="begin"/>
        </w:r>
        <w:r w:rsidR="00075FC5" w:rsidRPr="008D187A">
          <w:rPr>
            <w:noProof/>
          </w:rPr>
          <w:instrText xml:space="preserve"> PAGEREF _Toc85737821 \h </w:instrText>
        </w:r>
        <w:r w:rsidR="00075FC5" w:rsidRPr="008D187A">
          <w:rPr>
            <w:noProof/>
          </w:rPr>
        </w:r>
        <w:r w:rsidR="00075FC5" w:rsidRPr="008D187A">
          <w:rPr>
            <w:noProof/>
          </w:rPr>
          <w:fldChar w:fldCharType="separate"/>
        </w:r>
        <w:r w:rsidR="00075FC5" w:rsidRPr="008D187A">
          <w:rPr>
            <w:noProof/>
          </w:rPr>
          <w:t>7</w:t>
        </w:r>
        <w:r w:rsidR="00075FC5" w:rsidRPr="008D187A">
          <w:rPr>
            <w:noProof/>
          </w:rPr>
          <w:fldChar w:fldCharType="end"/>
        </w:r>
      </w:hyperlink>
    </w:p>
    <w:p w14:paraId="3DBF305B" w14:textId="1EB11660"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22" w:history="1">
        <w:r w:rsidR="00075FC5" w:rsidRPr="008D187A">
          <w:rPr>
            <w:rStyle w:val="Hypertextovodkaz"/>
            <w:rFonts w:ascii="Arial Narrow" w:hAnsi="Arial Narrow"/>
            <w:noProof/>
          </w:rPr>
          <w:t>4.1)   Charakteristika staveniště</w:t>
        </w:r>
        <w:r w:rsidR="00075FC5" w:rsidRPr="008D187A">
          <w:rPr>
            <w:noProof/>
          </w:rPr>
          <w:tab/>
        </w:r>
        <w:r w:rsidR="00075FC5" w:rsidRPr="008D187A">
          <w:rPr>
            <w:noProof/>
          </w:rPr>
          <w:fldChar w:fldCharType="begin"/>
        </w:r>
        <w:r w:rsidR="00075FC5" w:rsidRPr="008D187A">
          <w:rPr>
            <w:noProof/>
          </w:rPr>
          <w:instrText xml:space="preserve"> PAGEREF _Toc85737822 \h </w:instrText>
        </w:r>
        <w:r w:rsidR="00075FC5" w:rsidRPr="008D187A">
          <w:rPr>
            <w:noProof/>
          </w:rPr>
        </w:r>
        <w:r w:rsidR="00075FC5" w:rsidRPr="008D187A">
          <w:rPr>
            <w:noProof/>
          </w:rPr>
          <w:fldChar w:fldCharType="separate"/>
        </w:r>
        <w:r w:rsidR="00075FC5" w:rsidRPr="008D187A">
          <w:rPr>
            <w:noProof/>
          </w:rPr>
          <w:t>8</w:t>
        </w:r>
        <w:r w:rsidR="00075FC5" w:rsidRPr="008D187A">
          <w:rPr>
            <w:noProof/>
          </w:rPr>
          <w:fldChar w:fldCharType="end"/>
        </w:r>
      </w:hyperlink>
    </w:p>
    <w:p w14:paraId="6AAEE39B" w14:textId="48E26F33"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23" w:history="1">
        <w:r w:rsidR="00075FC5" w:rsidRPr="008D187A">
          <w:rPr>
            <w:rStyle w:val="Hypertextovodkaz"/>
            <w:rFonts w:ascii="Arial Narrow" w:hAnsi="Arial Narrow"/>
            <w:noProof/>
          </w:rPr>
          <w:t>4.2)   Užitkové plochy pro zařízení staveniště</w:t>
        </w:r>
        <w:r w:rsidR="00075FC5" w:rsidRPr="008D187A">
          <w:rPr>
            <w:noProof/>
          </w:rPr>
          <w:tab/>
        </w:r>
        <w:r w:rsidR="00075FC5" w:rsidRPr="008D187A">
          <w:rPr>
            <w:noProof/>
          </w:rPr>
          <w:fldChar w:fldCharType="begin"/>
        </w:r>
        <w:r w:rsidR="00075FC5" w:rsidRPr="008D187A">
          <w:rPr>
            <w:noProof/>
          </w:rPr>
          <w:instrText xml:space="preserve"> PAGEREF _Toc85737823 \h </w:instrText>
        </w:r>
        <w:r w:rsidR="00075FC5" w:rsidRPr="008D187A">
          <w:rPr>
            <w:noProof/>
          </w:rPr>
        </w:r>
        <w:r w:rsidR="00075FC5" w:rsidRPr="008D187A">
          <w:rPr>
            <w:noProof/>
          </w:rPr>
          <w:fldChar w:fldCharType="separate"/>
        </w:r>
        <w:r w:rsidR="00075FC5" w:rsidRPr="008D187A">
          <w:rPr>
            <w:noProof/>
          </w:rPr>
          <w:t>8</w:t>
        </w:r>
        <w:r w:rsidR="00075FC5" w:rsidRPr="008D187A">
          <w:rPr>
            <w:noProof/>
          </w:rPr>
          <w:fldChar w:fldCharType="end"/>
        </w:r>
      </w:hyperlink>
    </w:p>
    <w:p w14:paraId="525E9543" w14:textId="1000F6C1"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24" w:history="1">
        <w:r w:rsidR="00075FC5" w:rsidRPr="008D187A">
          <w:rPr>
            <w:rStyle w:val="Hypertextovodkaz"/>
            <w:rFonts w:ascii="Arial Narrow" w:hAnsi="Arial Narrow"/>
            <w:noProof/>
          </w:rPr>
          <w:t>4.2.1)   Vnitrostaveništní plochy</w:t>
        </w:r>
        <w:r w:rsidR="00075FC5" w:rsidRPr="008D187A">
          <w:rPr>
            <w:noProof/>
          </w:rPr>
          <w:tab/>
        </w:r>
        <w:r w:rsidR="00075FC5" w:rsidRPr="008D187A">
          <w:rPr>
            <w:noProof/>
          </w:rPr>
          <w:fldChar w:fldCharType="begin"/>
        </w:r>
        <w:r w:rsidR="00075FC5" w:rsidRPr="008D187A">
          <w:rPr>
            <w:noProof/>
          </w:rPr>
          <w:instrText xml:space="preserve"> PAGEREF _Toc85737824 \h </w:instrText>
        </w:r>
        <w:r w:rsidR="00075FC5" w:rsidRPr="008D187A">
          <w:rPr>
            <w:noProof/>
          </w:rPr>
        </w:r>
        <w:r w:rsidR="00075FC5" w:rsidRPr="008D187A">
          <w:rPr>
            <w:noProof/>
          </w:rPr>
          <w:fldChar w:fldCharType="separate"/>
        </w:r>
        <w:r w:rsidR="00075FC5" w:rsidRPr="008D187A">
          <w:rPr>
            <w:noProof/>
          </w:rPr>
          <w:t>8</w:t>
        </w:r>
        <w:r w:rsidR="00075FC5" w:rsidRPr="008D187A">
          <w:rPr>
            <w:noProof/>
          </w:rPr>
          <w:fldChar w:fldCharType="end"/>
        </w:r>
      </w:hyperlink>
    </w:p>
    <w:p w14:paraId="11911105" w14:textId="3BE99F98"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25" w:history="1">
        <w:r w:rsidR="00075FC5" w:rsidRPr="008D187A">
          <w:rPr>
            <w:rStyle w:val="Hypertextovodkaz"/>
            <w:rFonts w:ascii="Arial Narrow" w:hAnsi="Arial Narrow"/>
            <w:noProof/>
          </w:rPr>
          <w:t>4.2.2)   Mimostaveništní plochy</w:t>
        </w:r>
        <w:r w:rsidR="00075FC5" w:rsidRPr="008D187A">
          <w:rPr>
            <w:noProof/>
          </w:rPr>
          <w:tab/>
        </w:r>
        <w:r w:rsidR="00075FC5" w:rsidRPr="008D187A">
          <w:rPr>
            <w:noProof/>
          </w:rPr>
          <w:fldChar w:fldCharType="begin"/>
        </w:r>
        <w:r w:rsidR="00075FC5" w:rsidRPr="008D187A">
          <w:rPr>
            <w:noProof/>
          </w:rPr>
          <w:instrText xml:space="preserve"> PAGEREF _Toc85737825 \h </w:instrText>
        </w:r>
        <w:r w:rsidR="00075FC5" w:rsidRPr="008D187A">
          <w:rPr>
            <w:noProof/>
          </w:rPr>
        </w:r>
        <w:r w:rsidR="00075FC5" w:rsidRPr="008D187A">
          <w:rPr>
            <w:noProof/>
          </w:rPr>
          <w:fldChar w:fldCharType="separate"/>
        </w:r>
        <w:r w:rsidR="00075FC5" w:rsidRPr="008D187A">
          <w:rPr>
            <w:noProof/>
          </w:rPr>
          <w:t>8</w:t>
        </w:r>
        <w:r w:rsidR="00075FC5" w:rsidRPr="008D187A">
          <w:rPr>
            <w:noProof/>
          </w:rPr>
          <w:fldChar w:fldCharType="end"/>
        </w:r>
      </w:hyperlink>
    </w:p>
    <w:p w14:paraId="0546B2F4" w14:textId="3FA0CA62"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26" w:history="1">
        <w:r w:rsidR="00075FC5" w:rsidRPr="008D187A">
          <w:rPr>
            <w:rStyle w:val="Hypertextovodkaz"/>
            <w:rFonts w:ascii="Arial Narrow" w:hAnsi="Arial Narrow"/>
            <w:noProof/>
          </w:rPr>
          <w:t>4.3) Sociální a administrativní zařízení staveniště</w:t>
        </w:r>
        <w:r w:rsidR="00075FC5" w:rsidRPr="008D187A">
          <w:rPr>
            <w:noProof/>
          </w:rPr>
          <w:tab/>
        </w:r>
        <w:r w:rsidR="00075FC5" w:rsidRPr="008D187A">
          <w:rPr>
            <w:noProof/>
          </w:rPr>
          <w:fldChar w:fldCharType="begin"/>
        </w:r>
        <w:r w:rsidR="00075FC5" w:rsidRPr="008D187A">
          <w:rPr>
            <w:noProof/>
          </w:rPr>
          <w:instrText xml:space="preserve"> PAGEREF _Toc85737826 \h </w:instrText>
        </w:r>
        <w:r w:rsidR="00075FC5" w:rsidRPr="008D187A">
          <w:rPr>
            <w:noProof/>
          </w:rPr>
        </w:r>
        <w:r w:rsidR="00075FC5" w:rsidRPr="008D187A">
          <w:rPr>
            <w:noProof/>
          </w:rPr>
          <w:fldChar w:fldCharType="separate"/>
        </w:r>
        <w:r w:rsidR="00075FC5" w:rsidRPr="008D187A">
          <w:rPr>
            <w:noProof/>
          </w:rPr>
          <w:t>8</w:t>
        </w:r>
        <w:r w:rsidR="00075FC5" w:rsidRPr="008D187A">
          <w:rPr>
            <w:noProof/>
          </w:rPr>
          <w:fldChar w:fldCharType="end"/>
        </w:r>
      </w:hyperlink>
    </w:p>
    <w:p w14:paraId="044BEEB8" w14:textId="0D795535" w:rsidR="00075FC5" w:rsidRDefault="007F6C8F">
      <w:pPr>
        <w:pStyle w:val="Obsah4"/>
        <w:tabs>
          <w:tab w:val="right" w:leader="dot" w:pos="9628"/>
        </w:tabs>
        <w:rPr>
          <w:rFonts w:asciiTheme="minorHAnsi" w:eastAsiaTheme="minorEastAsia" w:hAnsiTheme="minorHAnsi" w:cstheme="minorBidi"/>
          <w:noProof/>
          <w:szCs w:val="22"/>
        </w:rPr>
      </w:pPr>
      <w:hyperlink w:anchor="_Toc85737827" w:history="1">
        <w:r w:rsidR="00075FC5" w:rsidRPr="008D187A">
          <w:rPr>
            <w:rStyle w:val="Hypertextovodkaz"/>
            <w:rFonts w:ascii="Arial Narrow" w:hAnsi="Arial Narrow"/>
            <w:noProof/>
          </w:rPr>
          <w:t>4.3.1)   Předpoklad personálního zajištění výstavby</w:t>
        </w:r>
        <w:r w:rsidR="00075FC5" w:rsidRPr="008D187A">
          <w:rPr>
            <w:noProof/>
          </w:rPr>
          <w:tab/>
        </w:r>
        <w:r w:rsidR="00075FC5" w:rsidRPr="008D187A">
          <w:rPr>
            <w:noProof/>
          </w:rPr>
          <w:fldChar w:fldCharType="begin"/>
        </w:r>
        <w:r w:rsidR="00075FC5" w:rsidRPr="008D187A">
          <w:rPr>
            <w:noProof/>
          </w:rPr>
          <w:instrText xml:space="preserve"> PAGEREF _Toc85737827 \h </w:instrText>
        </w:r>
        <w:r w:rsidR="00075FC5" w:rsidRPr="008D187A">
          <w:rPr>
            <w:noProof/>
          </w:rPr>
        </w:r>
        <w:r w:rsidR="00075FC5" w:rsidRPr="008D187A">
          <w:rPr>
            <w:noProof/>
          </w:rPr>
          <w:fldChar w:fldCharType="separate"/>
        </w:r>
        <w:r w:rsidR="00075FC5" w:rsidRPr="008D187A">
          <w:rPr>
            <w:noProof/>
          </w:rPr>
          <w:t>8</w:t>
        </w:r>
        <w:r w:rsidR="00075FC5" w:rsidRPr="008D187A">
          <w:rPr>
            <w:noProof/>
          </w:rPr>
          <w:fldChar w:fldCharType="end"/>
        </w:r>
      </w:hyperlink>
    </w:p>
    <w:p w14:paraId="7011C588" w14:textId="2F34A054" w:rsidR="00075FC5" w:rsidRDefault="007F6C8F">
      <w:pPr>
        <w:pStyle w:val="Obsah5"/>
        <w:tabs>
          <w:tab w:val="right" w:leader="dot" w:pos="9628"/>
        </w:tabs>
        <w:rPr>
          <w:rFonts w:asciiTheme="minorHAnsi" w:eastAsiaTheme="minorEastAsia" w:hAnsiTheme="minorHAnsi" w:cstheme="minorBidi"/>
          <w:noProof/>
          <w:szCs w:val="22"/>
        </w:rPr>
      </w:pPr>
      <w:hyperlink w:anchor="_Toc85737828" w:history="1">
        <w:r w:rsidR="00075FC5" w:rsidRPr="00B1767E">
          <w:rPr>
            <w:rStyle w:val="Hypertextovodkaz"/>
            <w:rFonts w:ascii="Arial Narrow" w:hAnsi="Arial Narrow"/>
            <w:noProof/>
          </w:rPr>
          <w:t>4.3.1.1)   Pracovníci zhotovitele stavby</w:t>
        </w:r>
        <w:r w:rsidR="00075FC5">
          <w:rPr>
            <w:noProof/>
          </w:rPr>
          <w:tab/>
        </w:r>
        <w:r w:rsidR="00075FC5">
          <w:rPr>
            <w:noProof/>
          </w:rPr>
          <w:fldChar w:fldCharType="begin"/>
        </w:r>
        <w:r w:rsidR="00075FC5">
          <w:rPr>
            <w:noProof/>
          </w:rPr>
          <w:instrText xml:space="preserve"> PAGEREF _Toc85737828 \h </w:instrText>
        </w:r>
        <w:r w:rsidR="00075FC5">
          <w:rPr>
            <w:noProof/>
          </w:rPr>
        </w:r>
        <w:r w:rsidR="00075FC5">
          <w:rPr>
            <w:noProof/>
          </w:rPr>
          <w:fldChar w:fldCharType="separate"/>
        </w:r>
        <w:r w:rsidR="00075FC5">
          <w:rPr>
            <w:noProof/>
          </w:rPr>
          <w:t>8</w:t>
        </w:r>
        <w:r w:rsidR="00075FC5">
          <w:rPr>
            <w:noProof/>
          </w:rPr>
          <w:fldChar w:fldCharType="end"/>
        </w:r>
      </w:hyperlink>
    </w:p>
    <w:p w14:paraId="74D3F78D" w14:textId="3A432FEE" w:rsidR="00075FC5" w:rsidRDefault="007F6C8F">
      <w:pPr>
        <w:pStyle w:val="Obsah5"/>
        <w:tabs>
          <w:tab w:val="right" w:leader="dot" w:pos="9628"/>
        </w:tabs>
        <w:rPr>
          <w:rFonts w:asciiTheme="minorHAnsi" w:eastAsiaTheme="minorEastAsia" w:hAnsiTheme="minorHAnsi" w:cstheme="minorBidi"/>
          <w:noProof/>
          <w:szCs w:val="22"/>
        </w:rPr>
      </w:pPr>
      <w:hyperlink w:anchor="_Toc85737829" w:history="1">
        <w:r w:rsidR="00075FC5" w:rsidRPr="00B1767E">
          <w:rPr>
            <w:rStyle w:val="Hypertextovodkaz"/>
            <w:rFonts w:ascii="Arial Narrow" w:hAnsi="Arial Narrow"/>
            <w:noProof/>
          </w:rPr>
          <w:t>4.3.1.2)   Odborný dozor stavby</w:t>
        </w:r>
        <w:r w:rsidR="00075FC5">
          <w:rPr>
            <w:noProof/>
          </w:rPr>
          <w:tab/>
        </w:r>
        <w:r w:rsidR="00075FC5">
          <w:rPr>
            <w:noProof/>
          </w:rPr>
          <w:fldChar w:fldCharType="begin"/>
        </w:r>
        <w:r w:rsidR="00075FC5">
          <w:rPr>
            <w:noProof/>
          </w:rPr>
          <w:instrText xml:space="preserve"> PAGEREF _Toc85737829 \h </w:instrText>
        </w:r>
        <w:r w:rsidR="00075FC5">
          <w:rPr>
            <w:noProof/>
          </w:rPr>
        </w:r>
        <w:r w:rsidR="00075FC5">
          <w:rPr>
            <w:noProof/>
          </w:rPr>
          <w:fldChar w:fldCharType="separate"/>
        </w:r>
        <w:r w:rsidR="00075FC5">
          <w:rPr>
            <w:noProof/>
          </w:rPr>
          <w:t>8</w:t>
        </w:r>
        <w:r w:rsidR="00075FC5">
          <w:rPr>
            <w:noProof/>
          </w:rPr>
          <w:fldChar w:fldCharType="end"/>
        </w:r>
      </w:hyperlink>
    </w:p>
    <w:p w14:paraId="02CCD3E3" w14:textId="698C27D0" w:rsidR="00075FC5" w:rsidRDefault="007F6C8F">
      <w:pPr>
        <w:pStyle w:val="Obsah4"/>
        <w:tabs>
          <w:tab w:val="right" w:leader="dot" w:pos="9628"/>
        </w:tabs>
        <w:rPr>
          <w:rFonts w:asciiTheme="minorHAnsi" w:eastAsiaTheme="minorEastAsia" w:hAnsiTheme="minorHAnsi" w:cstheme="minorBidi"/>
          <w:noProof/>
          <w:szCs w:val="22"/>
        </w:rPr>
      </w:pPr>
      <w:hyperlink w:anchor="_Toc85737830" w:history="1">
        <w:r w:rsidR="00075FC5" w:rsidRPr="00B1767E">
          <w:rPr>
            <w:rStyle w:val="Hypertextovodkaz"/>
            <w:rFonts w:ascii="Arial Narrow" w:hAnsi="Arial Narrow"/>
            <w:noProof/>
          </w:rPr>
          <w:t>4.3.2)   Předpokládaná potřeba objektů zařízení staveniště</w:t>
        </w:r>
        <w:r w:rsidR="00075FC5">
          <w:rPr>
            <w:noProof/>
          </w:rPr>
          <w:tab/>
        </w:r>
        <w:r w:rsidR="00075FC5">
          <w:rPr>
            <w:noProof/>
          </w:rPr>
          <w:fldChar w:fldCharType="begin"/>
        </w:r>
        <w:r w:rsidR="00075FC5">
          <w:rPr>
            <w:noProof/>
          </w:rPr>
          <w:instrText xml:space="preserve"> PAGEREF _Toc85737830 \h </w:instrText>
        </w:r>
        <w:r w:rsidR="00075FC5">
          <w:rPr>
            <w:noProof/>
          </w:rPr>
        </w:r>
        <w:r w:rsidR="00075FC5">
          <w:rPr>
            <w:noProof/>
          </w:rPr>
          <w:fldChar w:fldCharType="separate"/>
        </w:r>
        <w:r w:rsidR="00075FC5">
          <w:rPr>
            <w:noProof/>
          </w:rPr>
          <w:t>8</w:t>
        </w:r>
        <w:r w:rsidR="00075FC5">
          <w:rPr>
            <w:noProof/>
          </w:rPr>
          <w:fldChar w:fldCharType="end"/>
        </w:r>
      </w:hyperlink>
    </w:p>
    <w:p w14:paraId="06E96217" w14:textId="7DE1B273" w:rsidR="00075FC5" w:rsidRDefault="007F6C8F">
      <w:pPr>
        <w:pStyle w:val="Obsah4"/>
        <w:tabs>
          <w:tab w:val="right" w:leader="dot" w:pos="9628"/>
        </w:tabs>
        <w:rPr>
          <w:rFonts w:asciiTheme="minorHAnsi" w:eastAsiaTheme="minorEastAsia" w:hAnsiTheme="minorHAnsi" w:cstheme="minorBidi"/>
          <w:noProof/>
          <w:szCs w:val="22"/>
        </w:rPr>
      </w:pPr>
      <w:hyperlink w:anchor="_Toc85737831" w:history="1">
        <w:r w:rsidR="00075FC5" w:rsidRPr="00B1767E">
          <w:rPr>
            <w:rStyle w:val="Hypertextovodkaz"/>
            <w:rFonts w:ascii="Arial Narrow" w:hAnsi="Arial Narrow"/>
            <w:noProof/>
          </w:rPr>
          <w:t>4.3.3)   Zajištění sociálního a administrativního zařízení staveniště</w:t>
        </w:r>
        <w:r w:rsidR="00075FC5">
          <w:rPr>
            <w:noProof/>
          </w:rPr>
          <w:tab/>
        </w:r>
        <w:r w:rsidR="00075FC5">
          <w:rPr>
            <w:noProof/>
          </w:rPr>
          <w:fldChar w:fldCharType="begin"/>
        </w:r>
        <w:r w:rsidR="00075FC5">
          <w:rPr>
            <w:noProof/>
          </w:rPr>
          <w:instrText xml:space="preserve"> PAGEREF _Toc85737831 \h </w:instrText>
        </w:r>
        <w:r w:rsidR="00075FC5">
          <w:rPr>
            <w:noProof/>
          </w:rPr>
        </w:r>
        <w:r w:rsidR="00075FC5">
          <w:rPr>
            <w:noProof/>
          </w:rPr>
          <w:fldChar w:fldCharType="separate"/>
        </w:r>
        <w:r w:rsidR="00075FC5">
          <w:rPr>
            <w:noProof/>
          </w:rPr>
          <w:t>9</w:t>
        </w:r>
        <w:r w:rsidR="00075FC5">
          <w:rPr>
            <w:noProof/>
          </w:rPr>
          <w:fldChar w:fldCharType="end"/>
        </w:r>
      </w:hyperlink>
    </w:p>
    <w:p w14:paraId="4264CFCB" w14:textId="55EF86B2" w:rsidR="00075FC5" w:rsidRDefault="007F6C8F">
      <w:pPr>
        <w:pStyle w:val="Obsah3"/>
        <w:tabs>
          <w:tab w:val="right" w:leader="dot" w:pos="9628"/>
        </w:tabs>
        <w:rPr>
          <w:rFonts w:asciiTheme="minorHAnsi" w:eastAsiaTheme="minorEastAsia" w:hAnsiTheme="minorHAnsi" w:cstheme="minorBidi"/>
          <w:noProof/>
          <w:szCs w:val="22"/>
        </w:rPr>
      </w:pPr>
      <w:hyperlink w:anchor="_Toc85737832" w:history="1">
        <w:r w:rsidR="00075FC5" w:rsidRPr="00B1767E">
          <w:rPr>
            <w:rStyle w:val="Hypertextovodkaz"/>
            <w:rFonts w:ascii="Arial Narrow" w:hAnsi="Arial Narrow"/>
            <w:noProof/>
          </w:rPr>
          <w:t>4.4)   Provozní zařízení staveniště</w:t>
        </w:r>
        <w:r w:rsidR="00075FC5">
          <w:rPr>
            <w:noProof/>
          </w:rPr>
          <w:tab/>
        </w:r>
        <w:r w:rsidR="00075FC5">
          <w:rPr>
            <w:noProof/>
          </w:rPr>
          <w:fldChar w:fldCharType="begin"/>
        </w:r>
        <w:r w:rsidR="00075FC5">
          <w:rPr>
            <w:noProof/>
          </w:rPr>
          <w:instrText xml:space="preserve"> PAGEREF _Toc85737832 \h </w:instrText>
        </w:r>
        <w:r w:rsidR="00075FC5">
          <w:rPr>
            <w:noProof/>
          </w:rPr>
        </w:r>
        <w:r w:rsidR="00075FC5">
          <w:rPr>
            <w:noProof/>
          </w:rPr>
          <w:fldChar w:fldCharType="separate"/>
        </w:r>
        <w:r w:rsidR="00075FC5">
          <w:rPr>
            <w:noProof/>
          </w:rPr>
          <w:t>10</w:t>
        </w:r>
        <w:r w:rsidR="00075FC5">
          <w:rPr>
            <w:noProof/>
          </w:rPr>
          <w:fldChar w:fldCharType="end"/>
        </w:r>
      </w:hyperlink>
    </w:p>
    <w:p w14:paraId="30847B80" w14:textId="27A81382" w:rsidR="00075FC5" w:rsidRDefault="007F6C8F">
      <w:pPr>
        <w:pStyle w:val="Obsah4"/>
        <w:tabs>
          <w:tab w:val="right" w:leader="dot" w:pos="9628"/>
        </w:tabs>
        <w:rPr>
          <w:rFonts w:asciiTheme="minorHAnsi" w:eastAsiaTheme="minorEastAsia" w:hAnsiTheme="minorHAnsi" w:cstheme="minorBidi"/>
          <w:noProof/>
          <w:szCs w:val="22"/>
        </w:rPr>
      </w:pPr>
      <w:hyperlink w:anchor="_Toc85737833" w:history="1">
        <w:r w:rsidR="00075FC5" w:rsidRPr="00B1767E">
          <w:rPr>
            <w:rStyle w:val="Hypertextovodkaz"/>
            <w:rFonts w:ascii="Arial Narrow" w:hAnsi="Arial Narrow"/>
            <w:noProof/>
          </w:rPr>
          <w:t>4.4.1)   Zabezpečení staveniště</w:t>
        </w:r>
        <w:r w:rsidR="00075FC5">
          <w:rPr>
            <w:noProof/>
          </w:rPr>
          <w:tab/>
        </w:r>
        <w:r w:rsidR="00075FC5">
          <w:rPr>
            <w:noProof/>
          </w:rPr>
          <w:fldChar w:fldCharType="begin"/>
        </w:r>
        <w:r w:rsidR="00075FC5">
          <w:rPr>
            <w:noProof/>
          </w:rPr>
          <w:instrText xml:space="preserve"> PAGEREF _Toc85737833 \h </w:instrText>
        </w:r>
        <w:r w:rsidR="00075FC5">
          <w:rPr>
            <w:noProof/>
          </w:rPr>
        </w:r>
        <w:r w:rsidR="00075FC5">
          <w:rPr>
            <w:noProof/>
          </w:rPr>
          <w:fldChar w:fldCharType="separate"/>
        </w:r>
        <w:r w:rsidR="00075FC5">
          <w:rPr>
            <w:noProof/>
          </w:rPr>
          <w:t>10</w:t>
        </w:r>
        <w:r w:rsidR="00075FC5">
          <w:rPr>
            <w:noProof/>
          </w:rPr>
          <w:fldChar w:fldCharType="end"/>
        </w:r>
      </w:hyperlink>
    </w:p>
    <w:p w14:paraId="6582A31B" w14:textId="09779D76" w:rsidR="00075FC5" w:rsidRDefault="007F6C8F">
      <w:pPr>
        <w:pStyle w:val="Obsah5"/>
        <w:tabs>
          <w:tab w:val="right" w:leader="dot" w:pos="9628"/>
        </w:tabs>
        <w:rPr>
          <w:rFonts w:asciiTheme="minorHAnsi" w:eastAsiaTheme="minorEastAsia" w:hAnsiTheme="minorHAnsi" w:cstheme="minorBidi"/>
          <w:noProof/>
          <w:szCs w:val="22"/>
        </w:rPr>
      </w:pPr>
      <w:hyperlink w:anchor="_Toc85737834" w:history="1">
        <w:r w:rsidR="00075FC5" w:rsidRPr="00B1767E">
          <w:rPr>
            <w:rStyle w:val="Hypertextovodkaz"/>
            <w:rFonts w:ascii="Arial Narrow" w:hAnsi="Arial Narrow"/>
            <w:noProof/>
          </w:rPr>
          <w:t>4.4.1.1)   Oplocení</w:t>
        </w:r>
        <w:r w:rsidR="00075FC5">
          <w:rPr>
            <w:noProof/>
          </w:rPr>
          <w:tab/>
        </w:r>
        <w:r w:rsidR="00075FC5">
          <w:rPr>
            <w:noProof/>
          </w:rPr>
          <w:fldChar w:fldCharType="begin"/>
        </w:r>
        <w:r w:rsidR="00075FC5">
          <w:rPr>
            <w:noProof/>
          </w:rPr>
          <w:instrText xml:space="preserve"> PAGEREF _Toc85737834 \h </w:instrText>
        </w:r>
        <w:r w:rsidR="00075FC5">
          <w:rPr>
            <w:noProof/>
          </w:rPr>
        </w:r>
        <w:r w:rsidR="00075FC5">
          <w:rPr>
            <w:noProof/>
          </w:rPr>
          <w:fldChar w:fldCharType="separate"/>
        </w:r>
        <w:r w:rsidR="00075FC5">
          <w:rPr>
            <w:noProof/>
          </w:rPr>
          <w:t>10</w:t>
        </w:r>
        <w:r w:rsidR="00075FC5">
          <w:rPr>
            <w:noProof/>
          </w:rPr>
          <w:fldChar w:fldCharType="end"/>
        </w:r>
      </w:hyperlink>
    </w:p>
    <w:p w14:paraId="5FB83932" w14:textId="149D40DF" w:rsidR="00075FC5" w:rsidRDefault="007F6C8F">
      <w:pPr>
        <w:pStyle w:val="Obsah5"/>
        <w:tabs>
          <w:tab w:val="right" w:leader="dot" w:pos="9628"/>
        </w:tabs>
        <w:rPr>
          <w:rFonts w:asciiTheme="minorHAnsi" w:eastAsiaTheme="minorEastAsia" w:hAnsiTheme="minorHAnsi" w:cstheme="minorBidi"/>
          <w:noProof/>
          <w:szCs w:val="22"/>
        </w:rPr>
      </w:pPr>
      <w:hyperlink w:anchor="_Toc85737835" w:history="1">
        <w:r w:rsidR="00075FC5" w:rsidRPr="00B1767E">
          <w:rPr>
            <w:rStyle w:val="Hypertextovodkaz"/>
            <w:rFonts w:ascii="Arial Narrow" w:hAnsi="Arial Narrow"/>
            <w:noProof/>
          </w:rPr>
          <w:t>4.4.1.2)   Ostraha staveniště</w:t>
        </w:r>
        <w:r w:rsidR="00075FC5">
          <w:rPr>
            <w:noProof/>
          </w:rPr>
          <w:tab/>
        </w:r>
        <w:r w:rsidR="00075FC5">
          <w:rPr>
            <w:noProof/>
          </w:rPr>
          <w:fldChar w:fldCharType="begin"/>
        </w:r>
        <w:r w:rsidR="00075FC5">
          <w:rPr>
            <w:noProof/>
          </w:rPr>
          <w:instrText xml:space="preserve"> PAGEREF _Toc85737835 \h </w:instrText>
        </w:r>
        <w:r w:rsidR="00075FC5">
          <w:rPr>
            <w:noProof/>
          </w:rPr>
        </w:r>
        <w:r w:rsidR="00075FC5">
          <w:rPr>
            <w:noProof/>
          </w:rPr>
          <w:fldChar w:fldCharType="separate"/>
        </w:r>
        <w:r w:rsidR="00075FC5">
          <w:rPr>
            <w:noProof/>
          </w:rPr>
          <w:t>10</w:t>
        </w:r>
        <w:r w:rsidR="00075FC5">
          <w:rPr>
            <w:noProof/>
          </w:rPr>
          <w:fldChar w:fldCharType="end"/>
        </w:r>
      </w:hyperlink>
    </w:p>
    <w:p w14:paraId="39770CB4" w14:textId="095EEAC6" w:rsidR="00075FC5" w:rsidRDefault="007F6C8F">
      <w:pPr>
        <w:pStyle w:val="Obsah5"/>
        <w:tabs>
          <w:tab w:val="right" w:leader="dot" w:pos="9628"/>
        </w:tabs>
        <w:rPr>
          <w:rFonts w:asciiTheme="minorHAnsi" w:eastAsiaTheme="minorEastAsia" w:hAnsiTheme="minorHAnsi" w:cstheme="minorBidi"/>
          <w:noProof/>
          <w:szCs w:val="22"/>
        </w:rPr>
      </w:pPr>
      <w:hyperlink w:anchor="_Toc85737836" w:history="1">
        <w:r w:rsidR="00075FC5" w:rsidRPr="00B1767E">
          <w:rPr>
            <w:rStyle w:val="Hypertextovodkaz"/>
            <w:rFonts w:ascii="Arial Narrow" w:hAnsi="Arial Narrow"/>
            <w:noProof/>
          </w:rPr>
          <w:t>4.4.1.3)   Osvětlení staveniště</w:t>
        </w:r>
        <w:r w:rsidR="00075FC5">
          <w:rPr>
            <w:noProof/>
          </w:rPr>
          <w:tab/>
        </w:r>
        <w:r w:rsidR="00075FC5">
          <w:rPr>
            <w:noProof/>
          </w:rPr>
          <w:fldChar w:fldCharType="begin"/>
        </w:r>
        <w:r w:rsidR="00075FC5">
          <w:rPr>
            <w:noProof/>
          </w:rPr>
          <w:instrText xml:space="preserve"> PAGEREF _Toc85737836 \h </w:instrText>
        </w:r>
        <w:r w:rsidR="00075FC5">
          <w:rPr>
            <w:noProof/>
          </w:rPr>
        </w:r>
        <w:r w:rsidR="00075FC5">
          <w:rPr>
            <w:noProof/>
          </w:rPr>
          <w:fldChar w:fldCharType="separate"/>
        </w:r>
        <w:r w:rsidR="00075FC5">
          <w:rPr>
            <w:noProof/>
          </w:rPr>
          <w:t>10</w:t>
        </w:r>
        <w:r w:rsidR="00075FC5">
          <w:rPr>
            <w:noProof/>
          </w:rPr>
          <w:fldChar w:fldCharType="end"/>
        </w:r>
      </w:hyperlink>
    </w:p>
    <w:p w14:paraId="272F318E" w14:textId="1283EDEA" w:rsidR="00075FC5" w:rsidRDefault="007F6C8F">
      <w:pPr>
        <w:pStyle w:val="Obsah4"/>
        <w:tabs>
          <w:tab w:val="right" w:leader="dot" w:pos="9628"/>
        </w:tabs>
        <w:rPr>
          <w:rFonts w:asciiTheme="minorHAnsi" w:eastAsiaTheme="minorEastAsia" w:hAnsiTheme="minorHAnsi" w:cstheme="minorBidi"/>
          <w:noProof/>
          <w:szCs w:val="22"/>
        </w:rPr>
      </w:pPr>
      <w:hyperlink w:anchor="_Toc85737837" w:history="1">
        <w:r w:rsidR="00075FC5" w:rsidRPr="00B1767E">
          <w:rPr>
            <w:rStyle w:val="Hypertextovodkaz"/>
            <w:rFonts w:ascii="Arial Narrow" w:hAnsi="Arial Narrow"/>
            <w:noProof/>
          </w:rPr>
          <w:t>4.4.2)   Zpevněné užitkové plochy</w:t>
        </w:r>
        <w:r w:rsidR="00075FC5">
          <w:rPr>
            <w:noProof/>
          </w:rPr>
          <w:tab/>
        </w:r>
        <w:r w:rsidR="00075FC5">
          <w:rPr>
            <w:noProof/>
          </w:rPr>
          <w:fldChar w:fldCharType="begin"/>
        </w:r>
        <w:r w:rsidR="00075FC5">
          <w:rPr>
            <w:noProof/>
          </w:rPr>
          <w:instrText xml:space="preserve"> PAGEREF _Toc85737837 \h </w:instrText>
        </w:r>
        <w:r w:rsidR="00075FC5">
          <w:rPr>
            <w:noProof/>
          </w:rPr>
        </w:r>
        <w:r w:rsidR="00075FC5">
          <w:rPr>
            <w:noProof/>
          </w:rPr>
          <w:fldChar w:fldCharType="separate"/>
        </w:r>
        <w:r w:rsidR="00075FC5">
          <w:rPr>
            <w:noProof/>
          </w:rPr>
          <w:t>10</w:t>
        </w:r>
        <w:r w:rsidR="00075FC5">
          <w:rPr>
            <w:noProof/>
          </w:rPr>
          <w:fldChar w:fldCharType="end"/>
        </w:r>
      </w:hyperlink>
    </w:p>
    <w:p w14:paraId="588CD818" w14:textId="2781BFA4" w:rsidR="00075FC5" w:rsidRDefault="007F6C8F">
      <w:pPr>
        <w:pStyle w:val="Obsah4"/>
        <w:tabs>
          <w:tab w:val="right" w:leader="dot" w:pos="9628"/>
        </w:tabs>
        <w:rPr>
          <w:rFonts w:asciiTheme="minorHAnsi" w:eastAsiaTheme="minorEastAsia" w:hAnsiTheme="minorHAnsi" w:cstheme="minorBidi"/>
          <w:noProof/>
          <w:szCs w:val="22"/>
        </w:rPr>
      </w:pPr>
      <w:hyperlink w:anchor="_Toc85737838" w:history="1">
        <w:r w:rsidR="00075FC5" w:rsidRPr="00B1767E">
          <w:rPr>
            <w:rStyle w:val="Hypertextovodkaz"/>
            <w:rFonts w:ascii="Arial Narrow" w:hAnsi="Arial Narrow"/>
            <w:noProof/>
          </w:rPr>
          <w:t>4.4.3)   Plocha pro očistu vozidel stavby</w:t>
        </w:r>
        <w:r w:rsidR="00075FC5">
          <w:rPr>
            <w:noProof/>
          </w:rPr>
          <w:tab/>
        </w:r>
        <w:r w:rsidR="00075FC5">
          <w:rPr>
            <w:noProof/>
          </w:rPr>
          <w:fldChar w:fldCharType="begin"/>
        </w:r>
        <w:r w:rsidR="00075FC5">
          <w:rPr>
            <w:noProof/>
          </w:rPr>
          <w:instrText xml:space="preserve"> PAGEREF _Toc85737838 \h </w:instrText>
        </w:r>
        <w:r w:rsidR="00075FC5">
          <w:rPr>
            <w:noProof/>
          </w:rPr>
        </w:r>
        <w:r w:rsidR="00075FC5">
          <w:rPr>
            <w:noProof/>
          </w:rPr>
          <w:fldChar w:fldCharType="separate"/>
        </w:r>
        <w:r w:rsidR="00075FC5">
          <w:rPr>
            <w:noProof/>
          </w:rPr>
          <w:t>10</w:t>
        </w:r>
        <w:r w:rsidR="00075FC5">
          <w:rPr>
            <w:noProof/>
          </w:rPr>
          <w:fldChar w:fldCharType="end"/>
        </w:r>
      </w:hyperlink>
    </w:p>
    <w:p w14:paraId="2E4B03CF" w14:textId="11492C14" w:rsidR="00075FC5" w:rsidRDefault="007F6C8F">
      <w:pPr>
        <w:pStyle w:val="Obsah4"/>
        <w:tabs>
          <w:tab w:val="right" w:leader="dot" w:pos="9628"/>
        </w:tabs>
        <w:rPr>
          <w:rFonts w:asciiTheme="minorHAnsi" w:eastAsiaTheme="minorEastAsia" w:hAnsiTheme="minorHAnsi" w:cstheme="minorBidi"/>
          <w:noProof/>
          <w:szCs w:val="22"/>
        </w:rPr>
      </w:pPr>
      <w:hyperlink w:anchor="_Toc85737839" w:history="1">
        <w:r w:rsidR="00075FC5" w:rsidRPr="00B1767E">
          <w:rPr>
            <w:rStyle w:val="Hypertextovodkaz"/>
            <w:rFonts w:ascii="Arial Narrow" w:hAnsi="Arial Narrow"/>
            <w:noProof/>
          </w:rPr>
          <w:t>4.4.4)   Sklady, skladovací plochy</w:t>
        </w:r>
        <w:r w:rsidR="00075FC5">
          <w:rPr>
            <w:noProof/>
          </w:rPr>
          <w:tab/>
        </w:r>
        <w:r w:rsidR="00075FC5">
          <w:rPr>
            <w:noProof/>
          </w:rPr>
          <w:fldChar w:fldCharType="begin"/>
        </w:r>
        <w:r w:rsidR="00075FC5">
          <w:rPr>
            <w:noProof/>
          </w:rPr>
          <w:instrText xml:space="preserve"> PAGEREF _Toc85737839 \h </w:instrText>
        </w:r>
        <w:r w:rsidR="00075FC5">
          <w:rPr>
            <w:noProof/>
          </w:rPr>
        </w:r>
        <w:r w:rsidR="00075FC5">
          <w:rPr>
            <w:noProof/>
          </w:rPr>
          <w:fldChar w:fldCharType="separate"/>
        </w:r>
        <w:r w:rsidR="00075FC5">
          <w:rPr>
            <w:noProof/>
          </w:rPr>
          <w:t>11</w:t>
        </w:r>
        <w:r w:rsidR="00075FC5">
          <w:rPr>
            <w:noProof/>
          </w:rPr>
          <w:fldChar w:fldCharType="end"/>
        </w:r>
      </w:hyperlink>
    </w:p>
    <w:p w14:paraId="0EDDF60B" w14:textId="2F1E2940"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40" w:history="1">
        <w:r w:rsidR="00075FC5" w:rsidRPr="008D187A">
          <w:rPr>
            <w:rStyle w:val="Hypertextovodkaz"/>
            <w:rFonts w:ascii="Arial Narrow" w:hAnsi="Arial Narrow"/>
            <w:noProof/>
          </w:rPr>
          <w:t>4.4.5)   Informační zařízení</w:t>
        </w:r>
        <w:r w:rsidR="00075FC5" w:rsidRPr="008D187A">
          <w:rPr>
            <w:noProof/>
          </w:rPr>
          <w:tab/>
        </w:r>
        <w:r w:rsidR="00075FC5" w:rsidRPr="008D187A">
          <w:rPr>
            <w:noProof/>
          </w:rPr>
          <w:fldChar w:fldCharType="begin"/>
        </w:r>
        <w:r w:rsidR="00075FC5" w:rsidRPr="008D187A">
          <w:rPr>
            <w:noProof/>
          </w:rPr>
          <w:instrText xml:space="preserve"> PAGEREF _Toc85737840 \h </w:instrText>
        </w:r>
        <w:r w:rsidR="00075FC5" w:rsidRPr="008D187A">
          <w:rPr>
            <w:noProof/>
          </w:rPr>
        </w:r>
        <w:r w:rsidR="00075FC5" w:rsidRPr="008D187A">
          <w:rPr>
            <w:noProof/>
          </w:rPr>
          <w:fldChar w:fldCharType="separate"/>
        </w:r>
        <w:r w:rsidR="00075FC5" w:rsidRPr="008D187A">
          <w:rPr>
            <w:noProof/>
          </w:rPr>
          <w:t>11</w:t>
        </w:r>
        <w:r w:rsidR="00075FC5" w:rsidRPr="008D187A">
          <w:rPr>
            <w:noProof/>
          </w:rPr>
          <w:fldChar w:fldCharType="end"/>
        </w:r>
      </w:hyperlink>
    </w:p>
    <w:p w14:paraId="7434AF4D" w14:textId="09175220"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41" w:history="1">
        <w:r w:rsidR="00075FC5" w:rsidRPr="008D187A">
          <w:rPr>
            <w:rStyle w:val="Hypertextovodkaz"/>
            <w:rFonts w:ascii="Arial Narrow" w:hAnsi="Arial Narrow"/>
            <w:noProof/>
          </w:rPr>
          <w:t>4.5)   Výrobní zařízení staveniště</w:t>
        </w:r>
        <w:r w:rsidR="00075FC5" w:rsidRPr="008D187A">
          <w:rPr>
            <w:noProof/>
          </w:rPr>
          <w:tab/>
        </w:r>
        <w:r w:rsidR="00075FC5" w:rsidRPr="008D187A">
          <w:rPr>
            <w:noProof/>
          </w:rPr>
          <w:fldChar w:fldCharType="begin"/>
        </w:r>
        <w:r w:rsidR="00075FC5" w:rsidRPr="008D187A">
          <w:rPr>
            <w:noProof/>
          </w:rPr>
          <w:instrText xml:space="preserve"> PAGEREF _Toc85737841 \h </w:instrText>
        </w:r>
        <w:r w:rsidR="00075FC5" w:rsidRPr="008D187A">
          <w:rPr>
            <w:noProof/>
          </w:rPr>
        </w:r>
        <w:r w:rsidR="00075FC5" w:rsidRPr="008D187A">
          <w:rPr>
            <w:noProof/>
          </w:rPr>
          <w:fldChar w:fldCharType="separate"/>
        </w:r>
        <w:r w:rsidR="00075FC5" w:rsidRPr="008D187A">
          <w:rPr>
            <w:noProof/>
          </w:rPr>
          <w:t>11</w:t>
        </w:r>
        <w:r w:rsidR="00075FC5" w:rsidRPr="008D187A">
          <w:rPr>
            <w:noProof/>
          </w:rPr>
          <w:fldChar w:fldCharType="end"/>
        </w:r>
      </w:hyperlink>
    </w:p>
    <w:p w14:paraId="24361CBA" w14:textId="15154E88" w:rsidR="00075FC5" w:rsidRPr="008D187A" w:rsidRDefault="007F6C8F">
      <w:pPr>
        <w:pStyle w:val="Obsah1"/>
        <w:rPr>
          <w:rFonts w:asciiTheme="minorHAnsi" w:eastAsiaTheme="minorEastAsia" w:hAnsiTheme="minorHAnsi" w:cstheme="minorBidi"/>
          <w:b w:val="0"/>
          <w:noProof/>
          <w:sz w:val="22"/>
          <w:szCs w:val="22"/>
        </w:rPr>
      </w:pPr>
      <w:hyperlink w:anchor="_Toc85737842" w:history="1">
        <w:r w:rsidR="00075FC5" w:rsidRPr="008D187A">
          <w:rPr>
            <w:rStyle w:val="Hypertextovodkaz"/>
            <w:rFonts w:ascii="Arial Narrow" w:hAnsi="Arial Narrow"/>
            <w:noProof/>
          </w:rPr>
          <w:t>Zásady organizace výstavby</w:t>
        </w:r>
        <w:r w:rsidR="00075FC5" w:rsidRPr="008D187A">
          <w:rPr>
            <w:noProof/>
          </w:rPr>
          <w:tab/>
        </w:r>
        <w:r w:rsidR="00075FC5" w:rsidRPr="008D187A">
          <w:rPr>
            <w:noProof/>
          </w:rPr>
          <w:fldChar w:fldCharType="begin"/>
        </w:r>
        <w:r w:rsidR="00075FC5" w:rsidRPr="008D187A">
          <w:rPr>
            <w:noProof/>
          </w:rPr>
          <w:instrText xml:space="preserve"> PAGEREF _Toc85737842 \h </w:instrText>
        </w:r>
        <w:r w:rsidR="00075FC5" w:rsidRPr="008D187A">
          <w:rPr>
            <w:noProof/>
          </w:rPr>
        </w:r>
        <w:r w:rsidR="00075FC5" w:rsidRPr="008D187A">
          <w:rPr>
            <w:noProof/>
          </w:rPr>
          <w:fldChar w:fldCharType="separate"/>
        </w:r>
        <w:r w:rsidR="00075FC5" w:rsidRPr="008D187A">
          <w:rPr>
            <w:noProof/>
          </w:rPr>
          <w:t>12</w:t>
        </w:r>
        <w:r w:rsidR="00075FC5" w:rsidRPr="008D187A">
          <w:rPr>
            <w:noProof/>
          </w:rPr>
          <w:fldChar w:fldCharType="end"/>
        </w:r>
      </w:hyperlink>
    </w:p>
    <w:p w14:paraId="4AF8D9DF" w14:textId="14553B8D" w:rsidR="00075FC5" w:rsidRPr="008D187A" w:rsidRDefault="007F6C8F">
      <w:pPr>
        <w:pStyle w:val="Obsah2"/>
        <w:tabs>
          <w:tab w:val="right" w:leader="dot" w:pos="9628"/>
        </w:tabs>
        <w:rPr>
          <w:rFonts w:asciiTheme="minorHAnsi" w:eastAsiaTheme="minorEastAsia" w:hAnsiTheme="minorHAnsi" w:cstheme="minorBidi"/>
          <w:noProof/>
          <w:szCs w:val="22"/>
        </w:rPr>
      </w:pPr>
      <w:hyperlink w:anchor="_Toc85737843" w:history="1">
        <w:r w:rsidR="00075FC5" w:rsidRPr="008D187A">
          <w:rPr>
            <w:rStyle w:val="Hypertextovodkaz"/>
            <w:rFonts w:ascii="Arial Narrow" w:hAnsi="Arial Narrow"/>
            <w:noProof/>
          </w:rPr>
          <w:t>a)   Potřeby a spotřeby rozhodujících médií a hmot, jejich zajištění</w:t>
        </w:r>
        <w:r w:rsidR="00075FC5" w:rsidRPr="008D187A">
          <w:rPr>
            <w:noProof/>
          </w:rPr>
          <w:tab/>
        </w:r>
        <w:r w:rsidR="00075FC5" w:rsidRPr="008D187A">
          <w:rPr>
            <w:noProof/>
          </w:rPr>
          <w:fldChar w:fldCharType="begin"/>
        </w:r>
        <w:r w:rsidR="00075FC5" w:rsidRPr="008D187A">
          <w:rPr>
            <w:noProof/>
          </w:rPr>
          <w:instrText xml:space="preserve"> PAGEREF _Toc85737843 \h </w:instrText>
        </w:r>
        <w:r w:rsidR="00075FC5" w:rsidRPr="008D187A">
          <w:rPr>
            <w:noProof/>
          </w:rPr>
        </w:r>
        <w:r w:rsidR="00075FC5" w:rsidRPr="008D187A">
          <w:rPr>
            <w:noProof/>
          </w:rPr>
          <w:fldChar w:fldCharType="separate"/>
        </w:r>
        <w:r w:rsidR="00075FC5" w:rsidRPr="008D187A">
          <w:rPr>
            <w:noProof/>
          </w:rPr>
          <w:t>12</w:t>
        </w:r>
        <w:r w:rsidR="00075FC5" w:rsidRPr="008D187A">
          <w:rPr>
            <w:noProof/>
          </w:rPr>
          <w:fldChar w:fldCharType="end"/>
        </w:r>
      </w:hyperlink>
    </w:p>
    <w:p w14:paraId="47CB12BB" w14:textId="55D7C0F9"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44" w:history="1">
        <w:r w:rsidR="00075FC5" w:rsidRPr="008D187A">
          <w:rPr>
            <w:rStyle w:val="Hypertextovodkaz"/>
            <w:rFonts w:ascii="Arial Narrow" w:hAnsi="Arial Narrow"/>
            <w:noProof/>
          </w:rPr>
          <w:t>a.1)   Potřeby a spotřeby rozhodujících médií pro výstavbu, jejich zajištění</w:t>
        </w:r>
        <w:r w:rsidR="00075FC5" w:rsidRPr="008D187A">
          <w:rPr>
            <w:noProof/>
          </w:rPr>
          <w:tab/>
        </w:r>
        <w:r w:rsidR="00075FC5" w:rsidRPr="008D187A">
          <w:rPr>
            <w:noProof/>
          </w:rPr>
          <w:fldChar w:fldCharType="begin"/>
        </w:r>
        <w:r w:rsidR="00075FC5" w:rsidRPr="008D187A">
          <w:rPr>
            <w:noProof/>
          </w:rPr>
          <w:instrText xml:space="preserve"> PAGEREF _Toc85737844 \h </w:instrText>
        </w:r>
        <w:r w:rsidR="00075FC5" w:rsidRPr="008D187A">
          <w:rPr>
            <w:noProof/>
          </w:rPr>
        </w:r>
        <w:r w:rsidR="00075FC5" w:rsidRPr="008D187A">
          <w:rPr>
            <w:noProof/>
          </w:rPr>
          <w:fldChar w:fldCharType="separate"/>
        </w:r>
        <w:r w:rsidR="00075FC5" w:rsidRPr="008D187A">
          <w:rPr>
            <w:noProof/>
          </w:rPr>
          <w:t>12</w:t>
        </w:r>
        <w:r w:rsidR="00075FC5" w:rsidRPr="008D187A">
          <w:rPr>
            <w:noProof/>
          </w:rPr>
          <w:fldChar w:fldCharType="end"/>
        </w:r>
      </w:hyperlink>
    </w:p>
    <w:p w14:paraId="549A7E27" w14:textId="04CA3AB5"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45" w:history="1">
        <w:r w:rsidR="00075FC5" w:rsidRPr="008D187A">
          <w:rPr>
            <w:rStyle w:val="Hypertextovodkaz"/>
            <w:rFonts w:ascii="Arial Narrow" w:hAnsi="Arial Narrow"/>
            <w:noProof/>
          </w:rPr>
          <w:t>a.1.1)   Elektrická energie</w:t>
        </w:r>
        <w:r w:rsidR="00075FC5" w:rsidRPr="008D187A">
          <w:rPr>
            <w:noProof/>
          </w:rPr>
          <w:tab/>
        </w:r>
        <w:r w:rsidR="00075FC5" w:rsidRPr="008D187A">
          <w:rPr>
            <w:noProof/>
          </w:rPr>
          <w:fldChar w:fldCharType="begin"/>
        </w:r>
        <w:r w:rsidR="00075FC5" w:rsidRPr="008D187A">
          <w:rPr>
            <w:noProof/>
          </w:rPr>
          <w:instrText xml:space="preserve"> PAGEREF _Toc85737845 \h </w:instrText>
        </w:r>
        <w:r w:rsidR="00075FC5" w:rsidRPr="008D187A">
          <w:rPr>
            <w:noProof/>
          </w:rPr>
        </w:r>
        <w:r w:rsidR="00075FC5" w:rsidRPr="008D187A">
          <w:rPr>
            <w:noProof/>
          </w:rPr>
          <w:fldChar w:fldCharType="separate"/>
        </w:r>
        <w:r w:rsidR="00075FC5" w:rsidRPr="008D187A">
          <w:rPr>
            <w:noProof/>
          </w:rPr>
          <w:t>12</w:t>
        </w:r>
        <w:r w:rsidR="00075FC5" w:rsidRPr="008D187A">
          <w:rPr>
            <w:noProof/>
          </w:rPr>
          <w:fldChar w:fldCharType="end"/>
        </w:r>
      </w:hyperlink>
    </w:p>
    <w:p w14:paraId="45E67F6D" w14:textId="035D6DF1"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46" w:history="1">
        <w:r w:rsidR="00075FC5" w:rsidRPr="008D187A">
          <w:rPr>
            <w:rStyle w:val="Hypertextovodkaz"/>
            <w:rFonts w:ascii="Arial Narrow" w:hAnsi="Arial Narrow"/>
            <w:noProof/>
          </w:rPr>
          <w:t>a.1.2)   Voda</w:t>
        </w:r>
        <w:r w:rsidR="00075FC5" w:rsidRPr="008D187A">
          <w:rPr>
            <w:noProof/>
          </w:rPr>
          <w:tab/>
        </w:r>
        <w:r w:rsidR="00075FC5" w:rsidRPr="008D187A">
          <w:rPr>
            <w:noProof/>
          </w:rPr>
          <w:fldChar w:fldCharType="begin"/>
        </w:r>
        <w:r w:rsidR="00075FC5" w:rsidRPr="008D187A">
          <w:rPr>
            <w:noProof/>
          </w:rPr>
          <w:instrText xml:space="preserve"> PAGEREF _Toc85737846 \h </w:instrText>
        </w:r>
        <w:r w:rsidR="00075FC5" w:rsidRPr="008D187A">
          <w:rPr>
            <w:noProof/>
          </w:rPr>
        </w:r>
        <w:r w:rsidR="00075FC5" w:rsidRPr="008D187A">
          <w:rPr>
            <w:noProof/>
          </w:rPr>
          <w:fldChar w:fldCharType="separate"/>
        </w:r>
        <w:r w:rsidR="00075FC5" w:rsidRPr="008D187A">
          <w:rPr>
            <w:noProof/>
          </w:rPr>
          <w:t>12</w:t>
        </w:r>
        <w:r w:rsidR="00075FC5" w:rsidRPr="008D187A">
          <w:rPr>
            <w:noProof/>
          </w:rPr>
          <w:fldChar w:fldCharType="end"/>
        </w:r>
      </w:hyperlink>
    </w:p>
    <w:p w14:paraId="36B34999" w14:textId="488640BF"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47" w:history="1">
        <w:r w:rsidR="00075FC5" w:rsidRPr="008D187A">
          <w:rPr>
            <w:rStyle w:val="Hypertextovodkaz"/>
            <w:rFonts w:ascii="Arial Narrow" w:hAnsi="Arial Narrow"/>
            <w:noProof/>
          </w:rPr>
          <w:t>a.1.3)   Teplo</w:t>
        </w:r>
        <w:r w:rsidR="00075FC5" w:rsidRPr="008D187A">
          <w:rPr>
            <w:noProof/>
          </w:rPr>
          <w:tab/>
        </w:r>
        <w:r w:rsidR="00075FC5" w:rsidRPr="008D187A">
          <w:rPr>
            <w:noProof/>
          </w:rPr>
          <w:fldChar w:fldCharType="begin"/>
        </w:r>
        <w:r w:rsidR="00075FC5" w:rsidRPr="008D187A">
          <w:rPr>
            <w:noProof/>
          </w:rPr>
          <w:instrText xml:space="preserve"> PAGEREF _Toc85737847 \h </w:instrText>
        </w:r>
        <w:r w:rsidR="00075FC5" w:rsidRPr="008D187A">
          <w:rPr>
            <w:noProof/>
          </w:rPr>
        </w:r>
        <w:r w:rsidR="00075FC5" w:rsidRPr="008D187A">
          <w:rPr>
            <w:noProof/>
          </w:rPr>
          <w:fldChar w:fldCharType="separate"/>
        </w:r>
        <w:r w:rsidR="00075FC5" w:rsidRPr="008D187A">
          <w:rPr>
            <w:noProof/>
          </w:rPr>
          <w:t>13</w:t>
        </w:r>
        <w:r w:rsidR="00075FC5" w:rsidRPr="008D187A">
          <w:rPr>
            <w:noProof/>
          </w:rPr>
          <w:fldChar w:fldCharType="end"/>
        </w:r>
      </w:hyperlink>
    </w:p>
    <w:p w14:paraId="171B339F" w14:textId="7EC60A70" w:rsidR="00075FC5" w:rsidRPr="008D187A" w:rsidRDefault="007F6C8F">
      <w:pPr>
        <w:pStyle w:val="Obsah4"/>
        <w:tabs>
          <w:tab w:val="right" w:leader="dot" w:pos="9628"/>
        </w:tabs>
        <w:rPr>
          <w:rFonts w:asciiTheme="minorHAnsi" w:eastAsiaTheme="minorEastAsia" w:hAnsiTheme="minorHAnsi" w:cstheme="minorBidi"/>
          <w:noProof/>
          <w:szCs w:val="22"/>
        </w:rPr>
      </w:pPr>
      <w:hyperlink w:anchor="_Toc85737848" w:history="1">
        <w:r w:rsidR="00075FC5" w:rsidRPr="008D187A">
          <w:rPr>
            <w:rStyle w:val="Hypertextovodkaz"/>
            <w:rFonts w:ascii="Arial Narrow" w:hAnsi="Arial Narrow"/>
            <w:noProof/>
          </w:rPr>
          <w:t>a.1.4)   Telefon</w:t>
        </w:r>
        <w:r w:rsidR="00075FC5" w:rsidRPr="008D187A">
          <w:rPr>
            <w:noProof/>
          </w:rPr>
          <w:tab/>
        </w:r>
        <w:r w:rsidR="00075FC5" w:rsidRPr="008D187A">
          <w:rPr>
            <w:noProof/>
          </w:rPr>
          <w:fldChar w:fldCharType="begin"/>
        </w:r>
        <w:r w:rsidR="00075FC5" w:rsidRPr="008D187A">
          <w:rPr>
            <w:noProof/>
          </w:rPr>
          <w:instrText xml:space="preserve"> PAGEREF _Toc85737848 \h </w:instrText>
        </w:r>
        <w:r w:rsidR="00075FC5" w:rsidRPr="008D187A">
          <w:rPr>
            <w:noProof/>
          </w:rPr>
        </w:r>
        <w:r w:rsidR="00075FC5" w:rsidRPr="008D187A">
          <w:rPr>
            <w:noProof/>
          </w:rPr>
          <w:fldChar w:fldCharType="separate"/>
        </w:r>
        <w:r w:rsidR="00075FC5" w:rsidRPr="008D187A">
          <w:rPr>
            <w:noProof/>
          </w:rPr>
          <w:t>13</w:t>
        </w:r>
        <w:r w:rsidR="00075FC5" w:rsidRPr="008D187A">
          <w:rPr>
            <w:noProof/>
          </w:rPr>
          <w:fldChar w:fldCharType="end"/>
        </w:r>
      </w:hyperlink>
    </w:p>
    <w:p w14:paraId="099827B7" w14:textId="7D382C62" w:rsidR="00075FC5" w:rsidRDefault="007F6C8F">
      <w:pPr>
        <w:pStyle w:val="Obsah3"/>
        <w:tabs>
          <w:tab w:val="right" w:leader="dot" w:pos="9628"/>
        </w:tabs>
        <w:rPr>
          <w:rFonts w:asciiTheme="minorHAnsi" w:eastAsiaTheme="minorEastAsia" w:hAnsiTheme="minorHAnsi" w:cstheme="minorBidi"/>
          <w:noProof/>
          <w:szCs w:val="22"/>
        </w:rPr>
      </w:pPr>
      <w:hyperlink w:anchor="_Toc85737849" w:history="1">
        <w:r w:rsidR="00075FC5" w:rsidRPr="008D187A">
          <w:rPr>
            <w:rStyle w:val="Hypertextovodkaz"/>
            <w:rFonts w:ascii="Arial Narrow" w:hAnsi="Arial Narrow"/>
            <w:noProof/>
          </w:rPr>
          <w:t>a.2)   Potřeby a spotřeby rozhodujících hmot pro výstavbu, jejich zajištění</w:t>
        </w:r>
        <w:r w:rsidR="00075FC5" w:rsidRPr="008D187A">
          <w:rPr>
            <w:noProof/>
          </w:rPr>
          <w:tab/>
        </w:r>
        <w:r w:rsidR="00075FC5" w:rsidRPr="008D187A">
          <w:rPr>
            <w:noProof/>
          </w:rPr>
          <w:fldChar w:fldCharType="begin"/>
        </w:r>
        <w:r w:rsidR="00075FC5" w:rsidRPr="008D187A">
          <w:rPr>
            <w:noProof/>
          </w:rPr>
          <w:instrText xml:space="preserve"> PAGEREF _Toc85737849 \h </w:instrText>
        </w:r>
        <w:r w:rsidR="00075FC5" w:rsidRPr="008D187A">
          <w:rPr>
            <w:noProof/>
          </w:rPr>
        </w:r>
        <w:r w:rsidR="00075FC5" w:rsidRPr="008D187A">
          <w:rPr>
            <w:noProof/>
          </w:rPr>
          <w:fldChar w:fldCharType="separate"/>
        </w:r>
        <w:r w:rsidR="00075FC5" w:rsidRPr="008D187A">
          <w:rPr>
            <w:noProof/>
          </w:rPr>
          <w:t>13</w:t>
        </w:r>
        <w:r w:rsidR="00075FC5" w:rsidRPr="008D187A">
          <w:rPr>
            <w:noProof/>
          </w:rPr>
          <w:fldChar w:fldCharType="end"/>
        </w:r>
      </w:hyperlink>
    </w:p>
    <w:p w14:paraId="2D385FDD" w14:textId="40119B67" w:rsidR="00075FC5" w:rsidRDefault="007F6C8F">
      <w:pPr>
        <w:pStyle w:val="Obsah2"/>
        <w:tabs>
          <w:tab w:val="right" w:leader="dot" w:pos="9628"/>
        </w:tabs>
        <w:rPr>
          <w:rFonts w:asciiTheme="minorHAnsi" w:eastAsiaTheme="minorEastAsia" w:hAnsiTheme="minorHAnsi" w:cstheme="minorBidi"/>
          <w:noProof/>
          <w:szCs w:val="22"/>
        </w:rPr>
      </w:pPr>
      <w:hyperlink w:anchor="_Toc85737850" w:history="1">
        <w:r w:rsidR="00075FC5" w:rsidRPr="00B1767E">
          <w:rPr>
            <w:rStyle w:val="Hypertextovodkaz"/>
            <w:rFonts w:ascii="Arial Narrow" w:hAnsi="Arial Narrow"/>
            <w:noProof/>
          </w:rPr>
          <w:t>b)   Odvodnění staveniště</w:t>
        </w:r>
        <w:r w:rsidR="00075FC5">
          <w:rPr>
            <w:noProof/>
          </w:rPr>
          <w:tab/>
        </w:r>
        <w:r w:rsidR="00075FC5">
          <w:rPr>
            <w:noProof/>
          </w:rPr>
          <w:fldChar w:fldCharType="begin"/>
        </w:r>
        <w:r w:rsidR="00075FC5">
          <w:rPr>
            <w:noProof/>
          </w:rPr>
          <w:instrText xml:space="preserve"> PAGEREF _Toc85737850 \h </w:instrText>
        </w:r>
        <w:r w:rsidR="00075FC5">
          <w:rPr>
            <w:noProof/>
          </w:rPr>
        </w:r>
        <w:r w:rsidR="00075FC5">
          <w:rPr>
            <w:noProof/>
          </w:rPr>
          <w:fldChar w:fldCharType="separate"/>
        </w:r>
        <w:r w:rsidR="00075FC5">
          <w:rPr>
            <w:noProof/>
          </w:rPr>
          <w:t>14</w:t>
        </w:r>
        <w:r w:rsidR="00075FC5">
          <w:rPr>
            <w:noProof/>
          </w:rPr>
          <w:fldChar w:fldCharType="end"/>
        </w:r>
      </w:hyperlink>
    </w:p>
    <w:p w14:paraId="66C26697" w14:textId="2B0F02A5" w:rsidR="00075FC5" w:rsidRDefault="007F6C8F">
      <w:pPr>
        <w:pStyle w:val="Obsah3"/>
        <w:tabs>
          <w:tab w:val="right" w:leader="dot" w:pos="9628"/>
        </w:tabs>
        <w:rPr>
          <w:rFonts w:asciiTheme="minorHAnsi" w:eastAsiaTheme="minorEastAsia" w:hAnsiTheme="minorHAnsi" w:cstheme="minorBidi"/>
          <w:noProof/>
          <w:szCs w:val="22"/>
        </w:rPr>
      </w:pPr>
      <w:hyperlink w:anchor="_Toc85737851" w:history="1">
        <w:r w:rsidR="00075FC5" w:rsidRPr="00B1767E">
          <w:rPr>
            <w:rStyle w:val="Hypertextovodkaz"/>
            <w:rFonts w:ascii="Arial Narrow" w:hAnsi="Arial Narrow"/>
            <w:noProof/>
          </w:rPr>
          <w:t>b.1)   Odvodnění staveniště</w:t>
        </w:r>
        <w:r w:rsidR="00075FC5">
          <w:rPr>
            <w:noProof/>
          </w:rPr>
          <w:tab/>
        </w:r>
        <w:r w:rsidR="00075FC5">
          <w:rPr>
            <w:noProof/>
          </w:rPr>
          <w:fldChar w:fldCharType="begin"/>
        </w:r>
        <w:r w:rsidR="00075FC5">
          <w:rPr>
            <w:noProof/>
          </w:rPr>
          <w:instrText xml:space="preserve"> PAGEREF _Toc85737851 \h </w:instrText>
        </w:r>
        <w:r w:rsidR="00075FC5">
          <w:rPr>
            <w:noProof/>
          </w:rPr>
        </w:r>
        <w:r w:rsidR="00075FC5">
          <w:rPr>
            <w:noProof/>
          </w:rPr>
          <w:fldChar w:fldCharType="separate"/>
        </w:r>
        <w:r w:rsidR="00075FC5">
          <w:rPr>
            <w:noProof/>
          </w:rPr>
          <w:t>14</w:t>
        </w:r>
        <w:r w:rsidR="00075FC5">
          <w:rPr>
            <w:noProof/>
          </w:rPr>
          <w:fldChar w:fldCharType="end"/>
        </w:r>
      </w:hyperlink>
    </w:p>
    <w:p w14:paraId="4AE6AFBB" w14:textId="21EA4736" w:rsidR="00075FC5" w:rsidRDefault="007F6C8F">
      <w:pPr>
        <w:pStyle w:val="Obsah3"/>
        <w:tabs>
          <w:tab w:val="right" w:leader="dot" w:pos="9628"/>
        </w:tabs>
        <w:rPr>
          <w:rFonts w:asciiTheme="minorHAnsi" w:eastAsiaTheme="minorEastAsia" w:hAnsiTheme="minorHAnsi" w:cstheme="minorBidi"/>
          <w:noProof/>
          <w:szCs w:val="22"/>
        </w:rPr>
      </w:pPr>
      <w:hyperlink w:anchor="_Toc85737852" w:history="1">
        <w:r w:rsidR="00075FC5" w:rsidRPr="00B1767E">
          <w:rPr>
            <w:rStyle w:val="Hypertextovodkaz"/>
            <w:rFonts w:ascii="Arial Narrow" w:hAnsi="Arial Narrow"/>
            <w:noProof/>
          </w:rPr>
          <w:t>b.2)   Odvodnění zařízení staveniště</w:t>
        </w:r>
        <w:r w:rsidR="00075FC5">
          <w:rPr>
            <w:noProof/>
          </w:rPr>
          <w:tab/>
        </w:r>
        <w:r w:rsidR="00075FC5">
          <w:rPr>
            <w:noProof/>
          </w:rPr>
          <w:fldChar w:fldCharType="begin"/>
        </w:r>
        <w:r w:rsidR="00075FC5">
          <w:rPr>
            <w:noProof/>
          </w:rPr>
          <w:instrText xml:space="preserve"> PAGEREF _Toc85737852 \h </w:instrText>
        </w:r>
        <w:r w:rsidR="00075FC5">
          <w:rPr>
            <w:noProof/>
          </w:rPr>
        </w:r>
        <w:r w:rsidR="00075FC5">
          <w:rPr>
            <w:noProof/>
          </w:rPr>
          <w:fldChar w:fldCharType="separate"/>
        </w:r>
        <w:r w:rsidR="00075FC5">
          <w:rPr>
            <w:noProof/>
          </w:rPr>
          <w:t>14</w:t>
        </w:r>
        <w:r w:rsidR="00075FC5">
          <w:rPr>
            <w:noProof/>
          </w:rPr>
          <w:fldChar w:fldCharType="end"/>
        </w:r>
      </w:hyperlink>
    </w:p>
    <w:p w14:paraId="0EF082F6" w14:textId="77006957" w:rsidR="00075FC5" w:rsidRDefault="007F6C8F">
      <w:pPr>
        <w:pStyle w:val="Obsah2"/>
        <w:tabs>
          <w:tab w:val="right" w:leader="dot" w:pos="9628"/>
        </w:tabs>
        <w:rPr>
          <w:rFonts w:asciiTheme="minorHAnsi" w:eastAsiaTheme="minorEastAsia" w:hAnsiTheme="minorHAnsi" w:cstheme="minorBidi"/>
          <w:noProof/>
          <w:szCs w:val="22"/>
        </w:rPr>
      </w:pPr>
      <w:hyperlink w:anchor="_Toc85737853" w:history="1">
        <w:r w:rsidR="00075FC5" w:rsidRPr="00B1767E">
          <w:rPr>
            <w:rStyle w:val="Hypertextovodkaz"/>
            <w:rFonts w:ascii="Arial Narrow" w:hAnsi="Arial Narrow"/>
            <w:noProof/>
          </w:rPr>
          <w:t>c)  Napojení staveniště na stávající dopravní a technickou infrastrukturu</w:t>
        </w:r>
        <w:r w:rsidR="00075FC5">
          <w:rPr>
            <w:noProof/>
          </w:rPr>
          <w:tab/>
        </w:r>
        <w:r w:rsidR="00075FC5">
          <w:rPr>
            <w:noProof/>
          </w:rPr>
          <w:fldChar w:fldCharType="begin"/>
        </w:r>
        <w:r w:rsidR="00075FC5">
          <w:rPr>
            <w:noProof/>
          </w:rPr>
          <w:instrText xml:space="preserve"> PAGEREF _Toc85737853 \h </w:instrText>
        </w:r>
        <w:r w:rsidR="00075FC5">
          <w:rPr>
            <w:noProof/>
          </w:rPr>
        </w:r>
        <w:r w:rsidR="00075FC5">
          <w:rPr>
            <w:noProof/>
          </w:rPr>
          <w:fldChar w:fldCharType="separate"/>
        </w:r>
        <w:r w:rsidR="00075FC5">
          <w:rPr>
            <w:noProof/>
          </w:rPr>
          <w:t>14</w:t>
        </w:r>
        <w:r w:rsidR="00075FC5">
          <w:rPr>
            <w:noProof/>
          </w:rPr>
          <w:fldChar w:fldCharType="end"/>
        </w:r>
      </w:hyperlink>
    </w:p>
    <w:p w14:paraId="3BDCCBAB" w14:textId="5A9E3465" w:rsidR="00075FC5" w:rsidRDefault="007F6C8F">
      <w:pPr>
        <w:pStyle w:val="Obsah3"/>
        <w:tabs>
          <w:tab w:val="right" w:leader="dot" w:pos="9628"/>
        </w:tabs>
        <w:rPr>
          <w:rFonts w:asciiTheme="minorHAnsi" w:eastAsiaTheme="minorEastAsia" w:hAnsiTheme="minorHAnsi" w:cstheme="minorBidi"/>
          <w:noProof/>
          <w:szCs w:val="22"/>
        </w:rPr>
      </w:pPr>
      <w:hyperlink w:anchor="_Toc85737854" w:history="1">
        <w:r w:rsidR="00075FC5" w:rsidRPr="00B1767E">
          <w:rPr>
            <w:rStyle w:val="Hypertextovodkaz"/>
            <w:rFonts w:ascii="Arial Narrow" w:hAnsi="Arial Narrow"/>
            <w:noProof/>
          </w:rPr>
          <w:t>c.1)   Napojení staveniště na stávající dopravní infrastrukturu</w:t>
        </w:r>
        <w:r w:rsidR="00075FC5">
          <w:rPr>
            <w:noProof/>
          </w:rPr>
          <w:tab/>
        </w:r>
        <w:r w:rsidR="00075FC5">
          <w:rPr>
            <w:noProof/>
          </w:rPr>
          <w:fldChar w:fldCharType="begin"/>
        </w:r>
        <w:r w:rsidR="00075FC5">
          <w:rPr>
            <w:noProof/>
          </w:rPr>
          <w:instrText xml:space="preserve"> PAGEREF _Toc85737854 \h </w:instrText>
        </w:r>
        <w:r w:rsidR="00075FC5">
          <w:rPr>
            <w:noProof/>
          </w:rPr>
        </w:r>
        <w:r w:rsidR="00075FC5">
          <w:rPr>
            <w:noProof/>
          </w:rPr>
          <w:fldChar w:fldCharType="separate"/>
        </w:r>
        <w:r w:rsidR="00075FC5">
          <w:rPr>
            <w:noProof/>
          </w:rPr>
          <w:t>14</w:t>
        </w:r>
        <w:r w:rsidR="00075FC5">
          <w:rPr>
            <w:noProof/>
          </w:rPr>
          <w:fldChar w:fldCharType="end"/>
        </w:r>
      </w:hyperlink>
    </w:p>
    <w:p w14:paraId="207E30B8" w14:textId="5BFBB9D5" w:rsidR="00075FC5" w:rsidRDefault="007F6C8F">
      <w:pPr>
        <w:pStyle w:val="Obsah4"/>
        <w:tabs>
          <w:tab w:val="right" w:leader="dot" w:pos="9628"/>
        </w:tabs>
        <w:rPr>
          <w:rFonts w:asciiTheme="minorHAnsi" w:eastAsiaTheme="minorEastAsia" w:hAnsiTheme="minorHAnsi" w:cstheme="minorBidi"/>
          <w:noProof/>
          <w:szCs w:val="22"/>
        </w:rPr>
      </w:pPr>
      <w:hyperlink w:anchor="_Toc85737855" w:history="1">
        <w:r w:rsidR="00075FC5" w:rsidRPr="00B1767E">
          <w:rPr>
            <w:rStyle w:val="Hypertextovodkaz"/>
            <w:rFonts w:ascii="Arial Narrow" w:hAnsi="Arial Narrow"/>
            <w:noProof/>
          </w:rPr>
          <w:t>c.1.1)   Horizontální doprava</w:t>
        </w:r>
        <w:r w:rsidR="00075FC5">
          <w:rPr>
            <w:noProof/>
          </w:rPr>
          <w:tab/>
        </w:r>
        <w:r w:rsidR="00075FC5">
          <w:rPr>
            <w:noProof/>
          </w:rPr>
          <w:fldChar w:fldCharType="begin"/>
        </w:r>
        <w:r w:rsidR="00075FC5">
          <w:rPr>
            <w:noProof/>
          </w:rPr>
          <w:instrText xml:space="preserve"> PAGEREF _Toc85737855 \h </w:instrText>
        </w:r>
        <w:r w:rsidR="00075FC5">
          <w:rPr>
            <w:noProof/>
          </w:rPr>
        </w:r>
        <w:r w:rsidR="00075FC5">
          <w:rPr>
            <w:noProof/>
          </w:rPr>
          <w:fldChar w:fldCharType="separate"/>
        </w:r>
        <w:r w:rsidR="00075FC5">
          <w:rPr>
            <w:noProof/>
          </w:rPr>
          <w:t>14</w:t>
        </w:r>
        <w:r w:rsidR="00075FC5">
          <w:rPr>
            <w:noProof/>
          </w:rPr>
          <w:fldChar w:fldCharType="end"/>
        </w:r>
      </w:hyperlink>
    </w:p>
    <w:p w14:paraId="241FD544" w14:textId="5C2CB5B6" w:rsidR="00075FC5" w:rsidRDefault="007F6C8F">
      <w:pPr>
        <w:pStyle w:val="Obsah5"/>
        <w:tabs>
          <w:tab w:val="right" w:leader="dot" w:pos="9628"/>
        </w:tabs>
        <w:rPr>
          <w:rFonts w:asciiTheme="minorHAnsi" w:eastAsiaTheme="minorEastAsia" w:hAnsiTheme="minorHAnsi" w:cstheme="minorBidi"/>
          <w:noProof/>
          <w:szCs w:val="22"/>
        </w:rPr>
      </w:pPr>
      <w:hyperlink w:anchor="_Toc85737856" w:history="1">
        <w:r w:rsidR="00075FC5" w:rsidRPr="00B1767E">
          <w:rPr>
            <w:rStyle w:val="Hypertextovodkaz"/>
            <w:rFonts w:ascii="Arial Narrow" w:hAnsi="Arial Narrow"/>
            <w:noProof/>
          </w:rPr>
          <w:t>c.1.1.1)   Příjezd ke staveništi</w:t>
        </w:r>
        <w:r w:rsidR="00075FC5">
          <w:rPr>
            <w:noProof/>
          </w:rPr>
          <w:tab/>
        </w:r>
        <w:r w:rsidR="00075FC5">
          <w:rPr>
            <w:noProof/>
          </w:rPr>
          <w:fldChar w:fldCharType="begin"/>
        </w:r>
        <w:r w:rsidR="00075FC5">
          <w:rPr>
            <w:noProof/>
          </w:rPr>
          <w:instrText xml:space="preserve"> PAGEREF _Toc85737856 \h </w:instrText>
        </w:r>
        <w:r w:rsidR="00075FC5">
          <w:rPr>
            <w:noProof/>
          </w:rPr>
        </w:r>
        <w:r w:rsidR="00075FC5">
          <w:rPr>
            <w:noProof/>
          </w:rPr>
          <w:fldChar w:fldCharType="separate"/>
        </w:r>
        <w:r w:rsidR="00075FC5">
          <w:rPr>
            <w:noProof/>
          </w:rPr>
          <w:t>14</w:t>
        </w:r>
        <w:r w:rsidR="00075FC5">
          <w:rPr>
            <w:noProof/>
          </w:rPr>
          <w:fldChar w:fldCharType="end"/>
        </w:r>
      </w:hyperlink>
    </w:p>
    <w:p w14:paraId="7445640C" w14:textId="4C1D0D25" w:rsidR="00075FC5" w:rsidRDefault="007F6C8F">
      <w:pPr>
        <w:pStyle w:val="Obsah5"/>
        <w:tabs>
          <w:tab w:val="right" w:leader="dot" w:pos="9628"/>
        </w:tabs>
        <w:rPr>
          <w:rFonts w:asciiTheme="minorHAnsi" w:eastAsiaTheme="minorEastAsia" w:hAnsiTheme="minorHAnsi" w:cstheme="minorBidi"/>
          <w:noProof/>
          <w:szCs w:val="22"/>
        </w:rPr>
      </w:pPr>
      <w:hyperlink w:anchor="_Toc85737857" w:history="1">
        <w:r w:rsidR="00075FC5" w:rsidRPr="00B1767E">
          <w:rPr>
            <w:rStyle w:val="Hypertextovodkaz"/>
            <w:rFonts w:ascii="Arial Narrow" w:hAnsi="Arial Narrow"/>
            <w:noProof/>
          </w:rPr>
          <w:t>c.1.1.2)   Vjezdy do staveniště</w:t>
        </w:r>
        <w:r w:rsidR="00075FC5">
          <w:rPr>
            <w:noProof/>
          </w:rPr>
          <w:tab/>
        </w:r>
        <w:r w:rsidR="00075FC5">
          <w:rPr>
            <w:noProof/>
          </w:rPr>
          <w:fldChar w:fldCharType="begin"/>
        </w:r>
        <w:r w:rsidR="00075FC5">
          <w:rPr>
            <w:noProof/>
          </w:rPr>
          <w:instrText xml:space="preserve"> PAGEREF _Toc85737857 \h </w:instrText>
        </w:r>
        <w:r w:rsidR="00075FC5">
          <w:rPr>
            <w:noProof/>
          </w:rPr>
        </w:r>
        <w:r w:rsidR="00075FC5">
          <w:rPr>
            <w:noProof/>
          </w:rPr>
          <w:fldChar w:fldCharType="separate"/>
        </w:r>
        <w:r w:rsidR="00075FC5">
          <w:rPr>
            <w:noProof/>
          </w:rPr>
          <w:t>14</w:t>
        </w:r>
        <w:r w:rsidR="00075FC5">
          <w:rPr>
            <w:noProof/>
          </w:rPr>
          <w:fldChar w:fldCharType="end"/>
        </w:r>
      </w:hyperlink>
    </w:p>
    <w:p w14:paraId="251C121A" w14:textId="5ADA136C" w:rsidR="00075FC5" w:rsidRDefault="007F6C8F">
      <w:pPr>
        <w:pStyle w:val="Obsah5"/>
        <w:tabs>
          <w:tab w:val="right" w:leader="dot" w:pos="9628"/>
        </w:tabs>
        <w:rPr>
          <w:rFonts w:asciiTheme="minorHAnsi" w:eastAsiaTheme="minorEastAsia" w:hAnsiTheme="minorHAnsi" w:cstheme="minorBidi"/>
          <w:noProof/>
          <w:szCs w:val="22"/>
        </w:rPr>
      </w:pPr>
      <w:hyperlink w:anchor="_Toc85737858" w:history="1">
        <w:r w:rsidR="00075FC5" w:rsidRPr="00B1767E">
          <w:rPr>
            <w:rStyle w:val="Hypertextovodkaz"/>
            <w:rFonts w:ascii="Arial Narrow" w:hAnsi="Arial Narrow"/>
            <w:noProof/>
          </w:rPr>
          <w:t>c.1.1.3)   Přístup na staveniště</w:t>
        </w:r>
        <w:r w:rsidR="00075FC5">
          <w:rPr>
            <w:noProof/>
          </w:rPr>
          <w:tab/>
        </w:r>
        <w:r w:rsidR="00075FC5">
          <w:rPr>
            <w:noProof/>
          </w:rPr>
          <w:fldChar w:fldCharType="begin"/>
        </w:r>
        <w:r w:rsidR="00075FC5">
          <w:rPr>
            <w:noProof/>
          </w:rPr>
          <w:instrText xml:space="preserve"> PAGEREF _Toc85737858 \h </w:instrText>
        </w:r>
        <w:r w:rsidR="00075FC5">
          <w:rPr>
            <w:noProof/>
          </w:rPr>
        </w:r>
        <w:r w:rsidR="00075FC5">
          <w:rPr>
            <w:noProof/>
          </w:rPr>
          <w:fldChar w:fldCharType="separate"/>
        </w:r>
        <w:r w:rsidR="00075FC5">
          <w:rPr>
            <w:noProof/>
          </w:rPr>
          <w:t>14</w:t>
        </w:r>
        <w:r w:rsidR="00075FC5">
          <w:rPr>
            <w:noProof/>
          </w:rPr>
          <w:fldChar w:fldCharType="end"/>
        </w:r>
      </w:hyperlink>
    </w:p>
    <w:p w14:paraId="40EF3F18" w14:textId="3B91D09A" w:rsidR="00075FC5" w:rsidRDefault="007F6C8F">
      <w:pPr>
        <w:pStyle w:val="Obsah5"/>
        <w:tabs>
          <w:tab w:val="right" w:leader="dot" w:pos="9628"/>
        </w:tabs>
        <w:rPr>
          <w:rFonts w:asciiTheme="minorHAnsi" w:eastAsiaTheme="minorEastAsia" w:hAnsiTheme="minorHAnsi" w:cstheme="minorBidi"/>
          <w:noProof/>
          <w:szCs w:val="22"/>
        </w:rPr>
      </w:pPr>
      <w:hyperlink w:anchor="_Toc85737859" w:history="1">
        <w:r w:rsidR="00075FC5" w:rsidRPr="00B1767E">
          <w:rPr>
            <w:rStyle w:val="Hypertextovodkaz"/>
            <w:rFonts w:ascii="Arial Narrow" w:hAnsi="Arial Narrow"/>
            <w:noProof/>
          </w:rPr>
          <w:t>c.1.1.4)   Sjezd z veřejné komunikace, staveništní komunikace</w:t>
        </w:r>
        <w:r w:rsidR="00075FC5">
          <w:rPr>
            <w:noProof/>
          </w:rPr>
          <w:tab/>
        </w:r>
        <w:r w:rsidR="00075FC5">
          <w:rPr>
            <w:noProof/>
          </w:rPr>
          <w:fldChar w:fldCharType="begin"/>
        </w:r>
        <w:r w:rsidR="00075FC5">
          <w:rPr>
            <w:noProof/>
          </w:rPr>
          <w:instrText xml:space="preserve"> PAGEREF _Toc85737859 \h </w:instrText>
        </w:r>
        <w:r w:rsidR="00075FC5">
          <w:rPr>
            <w:noProof/>
          </w:rPr>
        </w:r>
        <w:r w:rsidR="00075FC5">
          <w:rPr>
            <w:noProof/>
          </w:rPr>
          <w:fldChar w:fldCharType="separate"/>
        </w:r>
        <w:r w:rsidR="00075FC5">
          <w:rPr>
            <w:noProof/>
          </w:rPr>
          <w:t>15</w:t>
        </w:r>
        <w:r w:rsidR="00075FC5">
          <w:rPr>
            <w:noProof/>
          </w:rPr>
          <w:fldChar w:fldCharType="end"/>
        </w:r>
      </w:hyperlink>
    </w:p>
    <w:p w14:paraId="355458C8" w14:textId="68124740" w:rsidR="00075FC5" w:rsidRDefault="007F6C8F">
      <w:pPr>
        <w:pStyle w:val="Obsah5"/>
        <w:tabs>
          <w:tab w:val="right" w:leader="dot" w:pos="9628"/>
        </w:tabs>
        <w:rPr>
          <w:rFonts w:asciiTheme="minorHAnsi" w:eastAsiaTheme="minorEastAsia" w:hAnsiTheme="minorHAnsi" w:cstheme="minorBidi"/>
          <w:noProof/>
          <w:szCs w:val="22"/>
        </w:rPr>
      </w:pPr>
      <w:hyperlink w:anchor="_Toc85737860" w:history="1">
        <w:r w:rsidR="00075FC5" w:rsidRPr="00B1767E">
          <w:rPr>
            <w:rStyle w:val="Hypertextovodkaz"/>
            <w:rFonts w:ascii="Arial Narrow" w:hAnsi="Arial Narrow"/>
            <w:noProof/>
          </w:rPr>
          <w:t>c.1.1.5)   Staveništní doprava v klidu</w:t>
        </w:r>
        <w:r w:rsidR="00075FC5">
          <w:rPr>
            <w:noProof/>
          </w:rPr>
          <w:tab/>
        </w:r>
        <w:r w:rsidR="00075FC5">
          <w:rPr>
            <w:noProof/>
          </w:rPr>
          <w:fldChar w:fldCharType="begin"/>
        </w:r>
        <w:r w:rsidR="00075FC5">
          <w:rPr>
            <w:noProof/>
          </w:rPr>
          <w:instrText xml:space="preserve"> PAGEREF _Toc85737860 \h </w:instrText>
        </w:r>
        <w:r w:rsidR="00075FC5">
          <w:rPr>
            <w:noProof/>
          </w:rPr>
        </w:r>
        <w:r w:rsidR="00075FC5">
          <w:rPr>
            <w:noProof/>
          </w:rPr>
          <w:fldChar w:fldCharType="separate"/>
        </w:r>
        <w:r w:rsidR="00075FC5">
          <w:rPr>
            <w:noProof/>
          </w:rPr>
          <w:t>15</w:t>
        </w:r>
        <w:r w:rsidR="00075FC5">
          <w:rPr>
            <w:noProof/>
          </w:rPr>
          <w:fldChar w:fldCharType="end"/>
        </w:r>
      </w:hyperlink>
    </w:p>
    <w:p w14:paraId="7FDEBB0E" w14:textId="319E5AB1" w:rsidR="00075FC5" w:rsidRDefault="007F6C8F">
      <w:pPr>
        <w:pStyle w:val="Obsah5"/>
        <w:tabs>
          <w:tab w:val="right" w:leader="dot" w:pos="9628"/>
        </w:tabs>
        <w:rPr>
          <w:rFonts w:asciiTheme="minorHAnsi" w:eastAsiaTheme="minorEastAsia" w:hAnsiTheme="minorHAnsi" w:cstheme="minorBidi"/>
          <w:noProof/>
          <w:szCs w:val="22"/>
        </w:rPr>
      </w:pPr>
      <w:hyperlink w:anchor="_Toc85737861" w:history="1">
        <w:r w:rsidR="00075FC5" w:rsidRPr="00B1767E">
          <w:rPr>
            <w:rStyle w:val="Hypertextovodkaz"/>
            <w:rFonts w:ascii="Arial Narrow" w:hAnsi="Arial Narrow"/>
            <w:noProof/>
          </w:rPr>
          <w:t>c.1.1.6)   Omezení pro horizontální dopravu</w:t>
        </w:r>
        <w:r w:rsidR="00075FC5">
          <w:rPr>
            <w:noProof/>
          </w:rPr>
          <w:tab/>
        </w:r>
        <w:r w:rsidR="00075FC5">
          <w:rPr>
            <w:noProof/>
          </w:rPr>
          <w:fldChar w:fldCharType="begin"/>
        </w:r>
        <w:r w:rsidR="00075FC5">
          <w:rPr>
            <w:noProof/>
          </w:rPr>
          <w:instrText xml:space="preserve"> PAGEREF _Toc85737861 \h </w:instrText>
        </w:r>
        <w:r w:rsidR="00075FC5">
          <w:rPr>
            <w:noProof/>
          </w:rPr>
        </w:r>
        <w:r w:rsidR="00075FC5">
          <w:rPr>
            <w:noProof/>
          </w:rPr>
          <w:fldChar w:fldCharType="separate"/>
        </w:r>
        <w:r w:rsidR="00075FC5">
          <w:rPr>
            <w:noProof/>
          </w:rPr>
          <w:t>15</w:t>
        </w:r>
        <w:r w:rsidR="00075FC5">
          <w:rPr>
            <w:noProof/>
          </w:rPr>
          <w:fldChar w:fldCharType="end"/>
        </w:r>
      </w:hyperlink>
    </w:p>
    <w:p w14:paraId="1EBB1674" w14:textId="7A57FB74" w:rsidR="00075FC5" w:rsidRDefault="007F6C8F">
      <w:pPr>
        <w:pStyle w:val="Obsah5"/>
        <w:tabs>
          <w:tab w:val="right" w:leader="dot" w:pos="9628"/>
        </w:tabs>
        <w:rPr>
          <w:rFonts w:asciiTheme="minorHAnsi" w:eastAsiaTheme="minorEastAsia" w:hAnsiTheme="minorHAnsi" w:cstheme="minorBidi"/>
          <w:noProof/>
          <w:szCs w:val="22"/>
        </w:rPr>
      </w:pPr>
      <w:hyperlink w:anchor="_Toc85737862" w:history="1">
        <w:r w:rsidR="00075FC5" w:rsidRPr="00B1767E">
          <w:rPr>
            <w:rStyle w:val="Hypertextovodkaz"/>
            <w:rFonts w:ascii="Arial Narrow" w:hAnsi="Arial Narrow"/>
            <w:noProof/>
          </w:rPr>
          <w:t>c.1.1.7)   Přepravní trasy</w:t>
        </w:r>
        <w:r w:rsidR="00075FC5">
          <w:rPr>
            <w:noProof/>
          </w:rPr>
          <w:tab/>
        </w:r>
        <w:r w:rsidR="00075FC5">
          <w:rPr>
            <w:noProof/>
          </w:rPr>
          <w:fldChar w:fldCharType="begin"/>
        </w:r>
        <w:r w:rsidR="00075FC5">
          <w:rPr>
            <w:noProof/>
          </w:rPr>
          <w:instrText xml:space="preserve"> PAGEREF _Toc85737862 \h </w:instrText>
        </w:r>
        <w:r w:rsidR="00075FC5">
          <w:rPr>
            <w:noProof/>
          </w:rPr>
        </w:r>
        <w:r w:rsidR="00075FC5">
          <w:rPr>
            <w:noProof/>
          </w:rPr>
          <w:fldChar w:fldCharType="separate"/>
        </w:r>
        <w:r w:rsidR="00075FC5">
          <w:rPr>
            <w:noProof/>
          </w:rPr>
          <w:t>15</w:t>
        </w:r>
        <w:r w:rsidR="00075FC5">
          <w:rPr>
            <w:noProof/>
          </w:rPr>
          <w:fldChar w:fldCharType="end"/>
        </w:r>
      </w:hyperlink>
    </w:p>
    <w:p w14:paraId="0A59181E" w14:textId="55C76964" w:rsidR="00075FC5" w:rsidRDefault="007F6C8F">
      <w:pPr>
        <w:pStyle w:val="Obsah4"/>
        <w:tabs>
          <w:tab w:val="right" w:leader="dot" w:pos="9628"/>
        </w:tabs>
        <w:rPr>
          <w:rFonts w:asciiTheme="minorHAnsi" w:eastAsiaTheme="minorEastAsia" w:hAnsiTheme="minorHAnsi" w:cstheme="minorBidi"/>
          <w:noProof/>
          <w:szCs w:val="22"/>
        </w:rPr>
      </w:pPr>
      <w:hyperlink w:anchor="_Toc85737863" w:history="1">
        <w:r w:rsidR="00075FC5" w:rsidRPr="00B1767E">
          <w:rPr>
            <w:rStyle w:val="Hypertextovodkaz"/>
            <w:rFonts w:ascii="Arial Narrow" w:hAnsi="Arial Narrow"/>
            <w:noProof/>
          </w:rPr>
          <w:t>c.1.2)   Vertikální doprava</w:t>
        </w:r>
        <w:r w:rsidR="00075FC5">
          <w:rPr>
            <w:noProof/>
          </w:rPr>
          <w:tab/>
        </w:r>
        <w:r w:rsidR="00075FC5">
          <w:rPr>
            <w:noProof/>
          </w:rPr>
          <w:fldChar w:fldCharType="begin"/>
        </w:r>
        <w:r w:rsidR="00075FC5">
          <w:rPr>
            <w:noProof/>
          </w:rPr>
          <w:instrText xml:space="preserve"> PAGEREF _Toc85737863 \h </w:instrText>
        </w:r>
        <w:r w:rsidR="00075FC5">
          <w:rPr>
            <w:noProof/>
          </w:rPr>
        </w:r>
        <w:r w:rsidR="00075FC5">
          <w:rPr>
            <w:noProof/>
          </w:rPr>
          <w:fldChar w:fldCharType="separate"/>
        </w:r>
        <w:r w:rsidR="00075FC5">
          <w:rPr>
            <w:noProof/>
          </w:rPr>
          <w:t>15</w:t>
        </w:r>
        <w:r w:rsidR="00075FC5">
          <w:rPr>
            <w:noProof/>
          </w:rPr>
          <w:fldChar w:fldCharType="end"/>
        </w:r>
      </w:hyperlink>
    </w:p>
    <w:p w14:paraId="16FEDE50" w14:textId="07B2E2EB" w:rsidR="00075FC5" w:rsidRDefault="007F6C8F">
      <w:pPr>
        <w:pStyle w:val="Obsah5"/>
        <w:tabs>
          <w:tab w:val="right" w:leader="dot" w:pos="9628"/>
        </w:tabs>
        <w:rPr>
          <w:rFonts w:asciiTheme="minorHAnsi" w:eastAsiaTheme="minorEastAsia" w:hAnsiTheme="minorHAnsi" w:cstheme="minorBidi"/>
          <w:noProof/>
          <w:szCs w:val="22"/>
        </w:rPr>
      </w:pPr>
      <w:hyperlink w:anchor="_Toc85737864" w:history="1">
        <w:r w:rsidR="00075FC5" w:rsidRPr="00B1767E">
          <w:rPr>
            <w:rStyle w:val="Hypertextovodkaz"/>
            <w:rFonts w:ascii="Arial Narrow" w:hAnsi="Arial Narrow"/>
            <w:noProof/>
          </w:rPr>
          <w:t>c.1.2.1)   Základní popis nosné konstrukce stavby</w:t>
        </w:r>
        <w:r w:rsidR="00075FC5">
          <w:rPr>
            <w:noProof/>
          </w:rPr>
          <w:tab/>
        </w:r>
        <w:r w:rsidR="00075FC5">
          <w:rPr>
            <w:noProof/>
          </w:rPr>
          <w:fldChar w:fldCharType="begin"/>
        </w:r>
        <w:r w:rsidR="00075FC5">
          <w:rPr>
            <w:noProof/>
          </w:rPr>
          <w:instrText xml:space="preserve"> PAGEREF _Toc85737864 \h </w:instrText>
        </w:r>
        <w:r w:rsidR="00075FC5">
          <w:rPr>
            <w:noProof/>
          </w:rPr>
        </w:r>
        <w:r w:rsidR="00075FC5">
          <w:rPr>
            <w:noProof/>
          </w:rPr>
          <w:fldChar w:fldCharType="separate"/>
        </w:r>
        <w:r w:rsidR="00075FC5">
          <w:rPr>
            <w:noProof/>
          </w:rPr>
          <w:t>15</w:t>
        </w:r>
        <w:r w:rsidR="00075FC5">
          <w:rPr>
            <w:noProof/>
          </w:rPr>
          <w:fldChar w:fldCharType="end"/>
        </w:r>
      </w:hyperlink>
    </w:p>
    <w:p w14:paraId="4AA36B5E" w14:textId="65B72197" w:rsidR="00075FC5" w:rsidRDefault="007F6C8F">
      <w:pPr>
        <w:pStyle w:val="Obsah5"/>
        <w:tabs>
          <w:tab w:val="right" w:leader="dot" w:pos="9628"/>
        </w:tabs>
        <w:rPr>
          <w:rFonts w:asciiTheme="minorHAnsi" w:eastAsiaTheme="minorEastAsia" w:hAnsiTheme="minorHAnsi" w:cstheme="minorBidi"/>
          <w:noProof/>
          <w:szCs w:val="22"/>
        </w:rPr>
      </w:pPr>
      <w:hyperlink w:anchor="_Toc85737865" w:history="1">
        <w:r w:rsidR="00075FC5" w:rsidRPr="00B1767E">
          <w:rPr>
            <w:rStyle w:val="Hypertextovodkaz"/>
            <w:rFonts w:ascii="Arial Narrow" w:hAnsi="Arial Narrow"/>
            <w:noProof/>
          </w:rPr>
          <w:t>c.1.2.2)   Řešení vertikální dopravy</w:t>
        </w:r>
        <w:r w:rsidR="00075FC5">
          <w:rPr>
            <w:noProof/>
          </w:rPr>
          <w:tab/>
        </w:r>
        <w:r w:rsidR="00075FC5">
          <w:rPr>
            <w:noProof/>
          </w:rPr>
          <w:fldChar w:fldCharType="begin"/>
        </w:r>
        <w:r w:rsidR="00075FC5">
          <w:rPr>
            <w:noProof/>
          </w:rPr>
          <w:instrText xml:space="preserve"> PAGEREF _Toc85737865 \h </w:instrText>
        </w:r>
        <w:r w:rsidR="00075FC5">
          <w:rPr>
            <w:noProof/>
          </w:rPr>
        </w:r>
        <w:r w:rsidR="00075FC5">
          <w:rPr>
            <w:noProof/>
          </w:rPr>
          <w:fldChar w:fldCharType="separate"/>
        </w:r>
        <w:r w:rsidR="00075FC5">
          <w:rPr>
            <w:noProof/>
          </w:rPr>
          <w:t>15</w:t>
        </w:r>
        <w:r w:rsidR="00075FC5">
          <w:rPr>
            <w:noProof/>
          </w:rPr>
          <w:fldChar w:fldCharType="end"/>
        </w:r>
      </w:hyperlink>
    </w:p>
    <w:p w14:paraId="7A5AD9D9" w14:textId="4CF00806" w:rsidR="00075FC5" w:rsidRDefault="007F6C8F">
      <w:pPr>
        <w:pStyle w:val="Obsah5"/>
        <w:tabs>
          <w:tab w:val="right" w:leader="dot" w:pos="9628"/>
        </w:tabs>
        <w:rPr>
          <w:rFonts w:asciiTheme="minorHAnsi" w:eastAsiaTheme="minorEastAsia" w:hAnsiTheme="minorHAnsi" w:cstheme="minorBidi"/>
          <w:noProof/>
          <w:szCs w:val="22"/>
        </w:rPr>
      </w:pPr>
      <w:hyperlink w:anchor="_Toc85737866" w:history="1">
        <w:r w:rsidR="00075FC5" w:rsidRPr="00B1767E">
          <w:rPr>
            <w:rStyle w:val="Hypertextovodkaz"/>
            <w:rFonts w:ascii="Arial Narrow" w:hAnsi="Arial Narrow"/>
            <w:noProof/>
          </w:rPr>
          <w:t>c.1.2.3)   Omezení a podmínky pro vertikální dopravu</w:t>
        </w:r>
        <w:r w:rsidR="00075FC5">
          <w:rPr>
            <w:noProof/>
          </w:rPr>
          <w:tab/>
        </w:r>
        <w:r w:rsidR="00075FC5">
          <w:rPr>
            <w:noProof/>
          </w:rPr>
          <w:fldChar w:fldCharType="begin"/>
        </w:r>
        <w:r w:rsidR="00075FC5">
          <w:rPr>
            <w:noProof/>
          </w:rPr>
          <w:instrText xml:space="preserve"> PAGEREF _Toc85737866 \h </w:instrText>
        </w:r>
        <w:r w:rsidR="00075FC5">
          <w:rPr>
            <w:noProof/>
          </w:rPr>
        </w:r>
        <w:r w:rsidR="00075FC5">
          <w:rPr>
            <w:noProof/>
          </w:rPr>
          <w:fldChar w:fldCharType="separate"/>
        </w:r>
        <w:r w:rsidR="00075FC5">
          <w:rPr>
            <w:noProof/>
          </w:rPr>
          <w:t>16</w:t>
        </w:r>
        <w:r w:rsidR="00075FC5">
          <w:rPr>
            <w:noProof/>
          </w:rPr>
          <w:fldChar w:fldCharType="end"/>
        </w:r>
      </w:hyperlink>
    </w:p>
    <w:p w14:paraId="0A645ED5" w14:textId="70E0BAD9" w:rsidR="00075FC5" w:rsidRDefault="007F6C8F">
      <w:pPr>
        <w:pStyle w:val="Obsah3"/>
        <w:tabs>
          <w:tab w:val="right" w:leader="dot" w:pos="9628"/>
        </w:tabs>
        <w:rPr>
          <w:rFonts w:asciiTheme="minorHAnsi" w:eastAsiaTheme="minorEastAsia" w:hAnsiTheme="minorHAnsi" w:cstheme="minorBidi"/>
          <w:noProof/>
          <w:szCs w:val="22"/>
        </w:rPr>
      </w:pPr>
      <w:hyperlink w:anchor="_Toc85737867" w:history="1">
        <w:r w:rsidR="00075FC5" w:rsidRPr="00B1767E">
          <w:rPr>
            <w:rStyle w:val="Hypertextovodkaz"/>
            <w:rFonts w:ascii="Arial Narrow" w:hAnsi="Arial Narrow"/>
            <w:noProof/>
          </w:rPr>
          <w:t>c.2)   Napojení staveniště na stávající technickou infrastrukturu</w:t>
        </w:r>
        <w:r w:rsidR="00075FC5">
          <w:rPr>
            <w:noProof/>
          </w:rPr>
          <w:tab/>
        </w:r>
        <w:r w:rsidR="00075FC5">
          <w:rPr>
            <w:noProof/>
          </w:rPr>
          <w:fldChar w:fldCharType="begin"/>
        </w:r>
        <w:r w:rsidR="00075FC5">
          <w:rPr>
            <w:noProof/>
          </w:rPr>
          <w:instrText xml:space="preserve"> PAGEREF _Toc85737867 \h </w:instrText>
        </w:r>
        <w:r w:rsidR="00075FC5">
          <w:rPr>
            <w:noProof/>
          </w:rPr>
        </w:r>
        <w:r w:rsidR="00075FC5">
          <w:rPr>
            <w:noProof/>
          </w:rPr>
          <w:fldChar w:fldCharType="separate"/>
        </w:r>
        <w:r w:rsidR="00075FC5">
          <w:rPr>
            <w:noProof/>
          </w:rPr>
          <w:t>16</w:t>
        </w:r>
        <w:r w:rsidR="00075FC5">
          <w:rPr>
            <w:noProof/>
          </w:rPr>
          <w:fldChar w:fldCharType="end"/>
        </w:r>
      </w:hyperlink>
    </w:p>
    <w:p w14:paraId="4796D4BD" w14:textId="36E2B745" w:rsidR="00075FC5" w:rsidRDefault="007F6C8F">
      <w:pPr>
        <w:pStyle w:val="Obsah4"/>
        <w:tabs>
          <w:tab w:val="right" w:leader="dot" w:pos="9628"/>
        </w:tabs>
        <w:rPr>
          <w:rFonts w:asciiTheme="minorHAnsi" w:eastAsiaTheme="minorEastAsia" w:hAnsiTheme="minorHAnsi" w:cstheme="minorBidi"/>
          <w:noProof/>
          <w:szCs w:val="22"/>
        </w:rPr>
      </w:pPr>
      <w:hyperlink w:anchor="_Toc85737868" w:history="1">
        <w:r w:rsidR="00075FC5" w:rsidRPr="00B1767E">
          <w:rPr>
            <w:rStyle w:val="Hypertextovodkaz"/>
            <w:rFonts w:ascii="Arial Narrow" w:hAnsi="Arial Narrow"/>
            <w:noProof/>
          </w:rPr>
          <w:t>c.2.1)   Voda</w:t>
        </w:r>
        <w:r w:rsidR="00075FC5">
          <w:rPr>
            <w:noProof/>
          </w:rPr>
          <w:tab/>
        </w:r>
        <w:r w:rsidR="00075FC5">
          <w:rPr>
            <w:noProof/>
          </w:rPr>
          <w:fldChar w:fldCharType="begin"/>
        </w:r>
        <w:r w:rsidR="00075FC5">
          <w:rPr>
            <w:noProof/>
          </w:rPr>
          <w:instrText xml:space="preserve"> PAGEREF _Toc85737868 \h </w:instrText>
        </w:r>
        <w:r w:rsidR="00075FC5">
          <w:rPr>
            <w:noProof/>
          </w:rPr>
        </w:r>
        <w:r w:rsidR="00075FC5">
          <w:rPr>
            <w:noProof/>
          </w:rPr>
          <w:fldChar w:fldCharType="separate"/>
        </w:r>
        <w:r w:rsidR="00075FC5">
          <w:rPr>
            <w:noProof/>
          </w:rPr>
          <w:t>16</w:t>
        </w:r>
        <w:r w:rsidR="00075FC5">
          <w:rPr>
            <w:noProof/>
          </w:rPr>
          <w:fldChar w:fldCharType="end"/>
        </w:r>
      </w:hyperlink>
    </w:p>
    <w:p w14:paraId="006C3BD1" w14:textId="479F8178" w:rsidR="00075FC5" w:rsidRDefault="007F6C8F">
      <w:pPr>
        <w:pStyle w:val="Obsah4"/>
        <w:tabs>
          <w:tab w:val="right" w:leader="dot" w:pos="9628"/>
        </w:tabs>
        <w:rPr>
          <w:rFonts w:asciiTheme="minorHAnsi" w:eastAsiaTheme="minorEastAsia" w:hAnsiTheme="minorHAnsi" w:cstheme="minorBidi"/>
          <w:noProof/>
          <w:szCs w:val="22"/>
        </w:rPr>
      </w:pPr>
      <w:hyperlink w:anchor="_Toc85737869" w:history="1">
        <w:r w:rsidR="00075FC5" w:rsidRPr="00B1767E">
          <w:rPr>
            <w:rStyle w:val="Hypertextovodkaz"/>
            <w:rFonts w:ascii="Arial Narrow" w:hAnsi="Arial Narrow"/>
            <w:noProof/>
          </w:rPr>
          <w:t>c.2.2)   Elektrická energie</w:t>
        </w:r>
        <w:r w:rsidR="00075FC5">
          <w:rPr>
            <w:noProof/>
          </w:rPr>
          <w:tab/>
        </w:r>
        <w:r w:rsidR="00075FC5">
          <w:rPr>
            <w:noProof/>
          </w:rPr>
          <w:fldChar w:fldCharType="begin"/>
        </w:r>
        <w:r w:rsidR="00075FC5">
          <w:rPr>
            <w:noProof/>
          </w:rPr>
          <w:instrText xml:space="preserve"> PAGEREF _Toc85737869 \h </w:instrText>
        </w:r>
        <w:r w:rsidR="00075FC5">
          <w:rPr>
            <w:noProof/>
          </w:rPr>
        </w:r>
        <w:r w:rsidR="00075FC5">
          <w:rPr>
            <w:noProof/>
          </w:rPr>
          <w:fldChar w:fldCharType="separate"/>
        </w:r>
        <w:r w:rsidR="00075FC5">
          <w:rPr>
            <w:noProof/>
          </w:rPr>
          <w:t>17</w:t>
        </w:r>
        <w:r w:rsidR="00075FC5">
          <w:rPr>
            <w:noProof/>
          </w:rPr>
          <w:fldChar w:fldCharType="end"/>
        </w:r>
      </w:hyperlink>
    </w:p>
    <w:p w14:paraId="533F7CA5" w14:textId="641FE95D" w:rsidR="00075FC5" w:rsidRDefault="007F6C8F">
      <w:pPr>
        <w:pStyle w:val="Obsah4"/>
        <w:tabs>
          <w:tab w:val="right" w:leader="dot" w:pos="9628"/>
        </w:tabs>
        <w:rPr>
          <w:rFonts w:asciiTheme="minorHAnsi" w:eastAsiaTheme="minorEastAsia" w:hAnsiTheme="minorHAnsi" w:cstheme="minorBidi"/>
          <w:noProof/>
          <w:szCs w:val="22"/>
        </w:rPr>
      </w:pPr>
      <w:hyperlink w:anchor="_Toc85737870" w:history="1">
        <w:r w:rsidR="00075FC5" w:rsidRPr="00B1767E">
          <w:rPr>
            <w:rStyle w:val="Hypertextovodkaz"/>
            <w:rFonts w:ascii="Arial Narrow" w:hAnsi="Arial Narrow"/>
            <w:noProof/>
          </w:rPr>
          <w:t>c.2.3)   Kanalizace</w:t>
        </w:r>
        <w:r w:rsidR="00075FC5">
          <w:rPr>
            <w:noProof/>
          </w:rPr>
          <w:tab/>
        </w:r>
        <w:r w:rsidR="00075FC5">
          <w:rPr>
            <w:noProof/>
          </w:rPr>
          <w:fldChar w:fldCharType="begin"/>
        </w:r>
        <w:r w:rsidR="00075FC5">
          <w:rPr>
            <w:noProof/>
          </w:rPr>
          <w:instrText xml:space="preserve"> PAGEREF _Toc85737870 \h </w:instrText>
        </w:r>
        <w:r w:rsidR="00075FC5">
          <w:rPr>
            <w:noProof/>
          </w:rPr>
        </w:r>
        <w:r w:rsidR="00075FC5">
          <w:rPr>
            <w:noProof/>
          </w:rPr>
          <w:fldChar w:fldCharType="separate"/>
        </w:r>
        <w:r w:rsidR="00075FC5">
          <w:rPr>
            <w:noProof/>
          </w:rPr>
          <w:t>17</w:t>
        </w:r>
        <w:r w:rsidR="00075FC5">
          <w:rPr>
            <w:noProof/>
          </w:rPr>
          <w:fldChar w:fldCharType="end"/>
        </w:r>
      </w:hyperlink>
    </w:p>
    <w:p w14:paraId="459D96DD" w14:textId="71EBF912" w:rsidR="00075FC5" w:rsidRDefault="007F6C8F">
      <w:pPr>
        <w:pStyle w:val="Obsah2"/>
        <w:tabs>
          <w:tab w:val="right" w:leader="dot" w:pos="9628"/>
        </w:tabs>
        <w:rPr>
          <w:rFonts w:asciiTheme="minorHAnsi" w:eastAsiaTheme="minorEastAsia" w:hAnsiTheme="minorHAnsi" w:cstheme="minorBidi"/>
          <w:noProof/>
          <w:szCs w:val="22"/>
        </w:rPr>
      </w:pPr>
      <w:hyperlink w:anchor="_Toc85737871" w:history="1">
        <w:r w:rsidR="00075FC5" w:rsidRPr="00B1767E">
          <w:rPr>
            <w:rStyle w:val="Hypertextovodkaz"/>
            <w:rFonts w:ascii="Arial Narrow" w:hAnsi="Arial Narrow"/>
            <w:noProof/>
          </w:rPr>
          <w:t>d)   Vliv provádění stavby na okolní stavby a pozemky</w:t>
        </w:r>
        <w:r w:rsidR="00075FC5">
          <w:rPr>
            <w:noProof/>
          </w:rPr>
          <w:tab/>
        </w:r>
        <w:r w:rsidR="00075FC5">
          <w:rPr>
            <w:noProof/>
          </w:rPr>
          <w:fldChar w:fldCharType="begin"/>
        </w:r>
        <w:r w:rsidR="00075FC5">
          <w:rPr>
            <w:noProof/>
          </w:rPr>
          <w:instrText xml:space="preserve"> PAGEREF _Toc85737871 \h </w:instrText>
        </w:r>
        <w:r w:rsidR="00075FC5">
          <w:rPr>
            <w:noProof/>
          </w:rPr>
        </w:r>
        <w:r w:rsidR="00075FC5">
          <w:rPr>
            <w:noProof/>
          </w:rPr>
          <w:fldChar w:fldCharType="separate"/>
        </w:r>
        <w:r w:rsidR="00075FC5">
          <w:rPr>
            <w:noProof/>
          </w:rPr>
          <w:t>17</w:t>
        </w:r>
        <w:r w:rsidR="00075FC5">
          <w:rPr>
            <w:noProof/>
          </w:rPr>
          <w:fldChar w:fldCharType="end"/>
        </w:r>
      </w:hyperlink>
    </w:p>
    <w:p w14:paraId="49B1882E" w14:textId="229B40BA" w:rsidR="00075FC5" w:rsidRDefault="007F6C8F">
      <w:pPr>
        <w:pStyle w:val="Obsah3"/>
        <w:tabs>
          <w:tab w:val="right" w:leader="dot" w:pos="9628"/>
        </w:tabs>
        <w:rPr>
          <w:rFonts w:asciiTheme="minorHAnsi" w:eastAsiaTheme="minorEastAsia" w:hAnsiTheme="minorHAnsi" w:cstheme="minorBidi"/>
          <w:noProof/>
          <w:szCs w:val="22"/>
        </w:rPr>
      </w:pPr>
      <w:hyperlink w:anchor="_Toc85737872" w:history="1">
        <w:r w:rsidR="00075FC5" w:rsidRPr="00B1767E">
          <w:rPr>
            <w:rStyle w:val="Hypertextovodkaz"/>
            <w:rFonts w:ascii="Arial Narrow" w:hAnsi="Arial Narrow"/>
            <w:noProof/>
          </w:rPr>
          <w:t>d.1)   Vliv stavby na okolní stavby</w:t>
        </w:r>
        <w:r w:rsidR="00075FC5">
          <w:rPr>
            <w:noProof/>
          </w:rPr>
          <w:tab/>
        </w:r>
        <w:r w:rsidR="00075FC5">
          <w:rPr>
            <w:noProof/>
          </w:rPr>
          <w:fldChar w:fldCharType="begin"/>
        </w:r>
        <w:r w:rsidR="00075FC5">
          <w:rPr>
            <w:noProof/>
          </w:rPr>
          <w:instrText xml:space="preserve"> PAGEREF _Toc85737872 \h </w:instrText>
        </w:r>
        <w:r w:rsidR="00075FC5">
          <w:rPr>
            <w:noProof/>
          </w:rPr>
        </w:r>
        <w:r w:rsidR="00075FC5">
          <w:rPr>
            <w:noProof/>
          </w:rPr>
          <w:fldChar w:fldCharType="separate"/>
        </w:r>
        <w:r w:rsidR="00075FC5">
          <w:rPr>
            <w:noProof/>
          </w:rPr>
          <w:t>17</w:t>
        </w:r>
        <w:r w:rsidR="00075FC5">
          <w:rPr>
            <w:noProof/>
          </w:rPr>
          <w:fldChar w:fldCharType="end"/>
        </w:r>
      </w:hyperlink>
    </w:p>
    <w:p w14:paraId="3AC23C21" w14:textId="3F2E0F6A" w:rsidR="00075FC5" w:rsidRDefault="007F6C8F">
      <w:pPr>
        <w:pStyle w:val="Obsah4"/>
        <w:tabs>
          <w:tab w:val="right" w:leader="dot" w:pos="9628"/>
        </w:tabs>
        <w:rPr>
          <w:rFonts w:asciiTheme="minorHAnsi" w:eastAsiaTheme="minorEastAsia" w:hAnsiTheme="minorHAnsi" w:cstheme="minorBidi"/>
          <w:noProof/>
          <w:szCs w:val="22"/>
        </w:rPr>
      </w:pPr>
      <w:hyperlink w:anchor="_Toc85737873" w:history="1">
        <w:r w:rsidR="00075FC5" w:rsidRPr="00B1767E">
          <w:rPr>
            <w:rStyle w:val="Hypertextovodkaz"/>
            <w:rFonts w:ascii="Arial Narrow" w:hAnsi="Arial Narrow"/>
            <w:noProof/>
          </w:rPr>
          <w:t>d.1.1)   Koordinace s jinými stavbami</w:t>
        </w:r>
        <w:r w:rsidR="00075FC5">
          <w:rPr>
            <w:noProof/>
          </w:rPr>
          <w:tab/>
        </w:r>
        <w:r w:rsidR="00075FC5">
          <w:rPr>
            <w:noProof/>
          </w:rPr>
          <w:fldChar w:fldCharType="begin"/>
        </w:r>
        <w:r w:rsidR="00075FC5">
          <w:rPr>
            <w:noProof/>
          </w:rPr>
          <w:instrText xml:space="preserve"> PAGEREF _Toc85737873 \h </w:instrText>
        </w:r>
        <w:r w:rsidR="00075FC5">
          <w:rPr>
            <w:noProof/>
          </w:rPr>
        </w:r>
        <w:r w:rsidR="00075FC5">
          <w:rPr>
            <w:noProof/>
          </w:rPr>
          <w:fldChar w:fldCharType="separate"/>
        </w:r>
        <w:r w:rsidR="00075FC5">
          <w:rPr>
            <w:noProof/>
          </w:rPr>
          <w:t>17</w:t>
        </w:r>
        <w:r w:rsidR="00075FC5">
          <w:rPr>
            <w:noProof/>
          </w:rPr>
          <w:fldChar w:fldCharType="end"/>
        </w:r>
      </w:hyperlink>
    </w:p>
    <w:p w14:paraId="48899BA6" w14:textId="28509C3C" w:rsidR="00075FC5" w:rsidRDefault="007F6C8F">
      <w:pPr>
        <w:pStyle w:val="Obsah4"/>
        <w:tabs>
          <w:tab w:val="right" w:leader="dot" w:pos="9628"/>
        </w:tabs>
        <w:rPr>
          <w:rFonts w:asciiTheme="minorHAnsi" w:eastAsiaTheme="minorEastAsia" w:hAnsiTheme="minorHAnsi" w:cstheme="minorBidi"/>
          <w:noProof/>
          <w:szCs w:val="22"/>
        </w:rPr>
      </w:pPr>
      <w:hyperlink w:anchor="_Toc85737874" w:history="1">
        <w:r w:rsidR="00075FC5" w:rsidRPr="00B1767E">
          <w:rPr>
            <w:rStyle w:val="Hypertextovodkaz"/>
            <w:rFonts w:ascii="Arial Narrow" w:hAnsi="Arial Narrow"/>
            <w:noProof/>
          </w:rPr>
          <w:t>d.1.2)   Výluky stávajícího provozu</w:t>
        </w:r>
        <w:r w:rsidR="00075FC5">
          <w:rPr>
            <w:noProof/>
          </w:rPr>
          <w:tab/>
        </w:r>
        <w:r w:rsidR="00075FC5">
          <w:rPr>
            <w:noProof/>
          </w:rPr>
          <w:fldChar w:fldCharType="begin"/>
        </w:r>
        <w:r w:rsidR="00075FC5">
          <w:rPr>
            <w:noProof/>
          </w:rPr>
          <w:instrText xml:space="preserve"> PAGEREF _Toc85737874 \h </w:instrText>
        </w:r>
        <w:r w:rsidR="00075FC5">
          <w:rPr>
            <w:noProof/>
          </w:rPr>
        </w:r>
        <w:r w:rsidR="00075FC5">
          <w:rPr>
            <w:noProof/>
          </w:rPr>
          <w:fldChar w:fldCharType="separate"/>
        </w:r>
        <w:r w:rsidR="00075FC5">
          <w:rPr>
            <w:noProof/>
          </w:rPr>
          <w:t>17</w:t>
        </w:r>
        <w:r w:rsidR="00075FC5">
          <w:rPr>
            <w:noProof/>
          </w:rPr>
          <w:fldChar w:fldCharType="end"/>
        </w:r>
      </w:hyperlink>
    </w:p>
    <w:p w14:paraId="62250B17" w14:textId="2E5C73B5" w:rsidR="00075FC5" w:rsidRDefault="007F6C8F">
      <w:pPr>
        <w:pStyle w:val="Obsah4"/>
        <w:tabs>
          <w:tab w:val="right" w:leader="dot" w:pos="9628"/>
        </w:tabs>
        <w:rPr>
          <w:rFonts w:asciiTheme="minorHAnsi" w:eastAsiaTheme="minorEastAsia" w:hAnsiTheme="minorHAnsi" w:cstheme="minorBidi"/>
          <w:noProof/>
          <w:szCs w:val="22"/>
        </w:rPr>
      </w:pPr>
      <w:hyperlink w:anchor="_Toc85737875" w:history="1">
        <w:r w:rsidR="00075FC5" w:rsidRPr="00B1767E">
          <w:rPr>
            <w:rStyle w:val="Hypertextovodkaz"/>
            <w:rFonts w:ascii="Arial Narrow" w:hAnsi="Arial Narrow"/>
            <w:noProof/>
          </w:rPr>
          <w:t>d.1.3)   Podmínky a požadavky pro realizaci k eliminaci negativních vlivů výstavby na okolní stavby</w:t>
        </w:r>
        <w:r w:rsidR="00075FC5">
          <w:rPr>
            <w:noProof/>
          </w:rPr>
          <w:tab/>
        </w:r>
        <w:r w:rsidR="00075FC5">
          <w:rPr>
            <w:noProof/>
          </w:rPr>
          <w:fldChar w:fldCharType="begin"/>
        </w:r>
        <w:r w:rsidR="00075FC5">
          <w:rPr>
            <w:noProof/>
          </w:rPr>
          <w:instrText xml:space="preserve"> PAGEREF _Toc85737875 \h </w:instrText>
        </w:r>
        <w:r w:rsidR="00075FC5">
          <w:rPr>
            <w:noProof/>
          </w:rPr>
        </w:r>
        <w:r w:rsidR="00075FC5">
          <w:rPr>
            <w:noProof/>
          </w:rPr>
          <w:fldChar w:fldCharType="separate"/>
        </w:r>
        <w:r w:rsidR="00075FC5">
          <w:rPr>
            <w:noProof/>
          </w:rPr>
          <w:t>17</w:t>
        </w:r>
        <w:r w:rsidR="00075FC5">
          <w:rPr>
            <w:noProof/>
          </w:rPr>
          <w:fldChar w:fldCharType="end"/>
        </w:r>
      </w:hyperlink>
    </w:p>
    <w:p w14:paraId="42275EC0" w14:textId="5E555511" w:rsidR="00075FC5" w:rsidRDefault="007F6C8F">
      <w:pPr>
        <w:pStyle w:val="Obsah3"/>
        <w:tabs>
          <w:tab w:val="right" w:leader="dot" w:pos="9628"/>
        </w:tabs>
        <w:rPr>
          <w:rFonts w:asciiTheme="minorHAnsi" w:eastAsiaTheme="minorEastAsia" w:hAnsiTheme="minorHAnsi" w:cstheme="minorBidi"/>
          <w:noProof/>
          <w:szCs w:val="22"/>
        </w:rPr>
      </w:pPr>
      <w:hyperlink w:anchor="_Toc85737876" w:history="1">
        <w:r w:rsidR="00075FC5" w:rsidRPr="00B1767E">
          <w:rPr>
            <w:rStyle w:val="Hypertextovodkaz"/>
            <w:rFonts w:ascii="Arial Narrow" w:hAnsi="Arial Narrow"/>
            <w:noProof/>
          </w:rPr>
          <w:t>d.2)   Vliv stavby na okolní pozemky</w:t>
        </w:r>
        <w:r w:rsidR="00075FC5">
          <w:rPr>
            <w:noProof/>
          </w:rPr>
          <w:tab/>
        </w:r>
        <w:r w:rsidR="00075FC5">
          <w:rPr>
            <w:noProof/>
          </w:rPr>
          <w:fldChar w:fldCharType="begin"/>
        </w:r>
        <w:r w:rsidR="00075FC5">
          <w:rPr>
            <w:noProof/>
          </w:rPr>
          <w:instrText xml:space="preserve"> PAGEREF _Toc85737876 \h </w:instrText>
        </w:r>
        <w:r w:rsidR="00075FC5">
          <w:rPr>
            <w:noProof/>
          </w:rPr>
        </w:r>
        <w:r w:rsidR="00075FC5">
          <w:rPr>
            <w:noProof/>
          </w:rPr>
          <w:fldChar w:fldCharType="separate"/>
        </w:r>
        <w:r w:rsidR="00075FC5">
          <w:rPr>
            <w:noProof/>
          </w:rPr>
          <w:t>18</w:t>
        </w:r>
        <w:r w:rsidR="00075FC5">
          <w:rPr>
            <w:noProof/>
          </w:rPr>
          <w:fldChar w:fldCharType="end"/>
        </w:r>
      </w:hyperlink>
    </w:p>
    <w:p w14:paraId="7B6ACD14" w14:textId="7D11108D" w:rsidR="00075FC5" w:rsidRDefault="007F6C8F">
      <w:pPr>
        <w:pStyle w:val="Obsah4"/>
        <w:tabs>
          <w:tab w:val="right" w:leader="dot" w:pos="9628"/>
        </w:tabs>
        <w:rPr>
          <w:rFonts w:asciiTheme="minorHAnsi" w:eastAsiaTheme="minorEastAsia" w:hAnsiTheme="minorHAnsi" w:cstheme="minorBidi"/>
          <w:noProof/>
          <w:szCs w:val="22"/>
        </w:rPr>
      </w:pPr>
      <w:hyperlink w:anchor="_Toc85737877" w:history="1">
        <w:r w:rsidR="00075FC5" w:rsidRPr="00B1767E">
          <w:rPr>
            <w:rStyle w:val="Hypertextovodkaz"/>
            <w:rFonts w:ascii="Arial Narrow" w:hAnsi="Arial Narrow"/>
            <w:noProof/>
          </w:rPr>
          <w:t>d.2.1)   Protierozní a sedimentační opatření</w:t>
        </w:r>
        <w:r w:rsidR="00075FC5">
          <w:rPr>
            <w:noProof/>
          </w:rPr>
          <w:tab/>
        </w:r>
        <w:r w:rsidR="00075FC5">
          <w:rPr>
            <w:noProof/>
          </w:rPr>
          <w:fldChar w:fldCharType="begin"/>
        </w:r>
        <w:r w:rsidR="00075FC5">
          <w:rPr>
            <w:noProof/>
          </w:rPr>
          <w:instrText xml:space="preserve"> PAGEREF _Toc85737877 \h </w:instrText>
        </w:r>
        <w:r w:rsidR="00075FC5">
          <w:rPr>
            <w:noProof/>
          </w:rPr>
        </w:r>
        <w:r w:rsidR="00075FC5">
          <w:rPr>
            <w:noProof/>
          </w:rPr>
          <w:fldChar w:fldCharType="separate"/>
        </w:r>
        <w:r w:rsidR="00075FC5">
          <w:rPr>
            <w:noProof/>
          </w:rPr>
          <w:t>18</w:t>
        </w:r>
        <w:r w:rsidR="00075FC5">
          <w:rPr>
            <w:noProof/>
          </w:rPr>
          <w:fldChar w:fldCharType="end"/>
        </w:r>
      </w:hyperlink>
    </w:p>
    <w:p w14:paraId="4B4A7698" w14:textId="6C3E5A8F" w:rsidR="00075FC5" w:rsidRDefault="007F6C8F">
      <w:pPr>
        <w:pStyle w:val="Obsah4"/>
        <w:tabs>
          <w:tab w:val="right" w:leader="dot" w:pos="9628"/>
        </w:tabs>
        <w:rPr>
          <w:rFonts w:asciiTheme="minorHAnsi" w:eastAsiaTheme="minorEastAsia" w:hAnsiTheme="minorHAnsi" w:cstheme="minorBidi"/>
          <w:noProof/>
          <w:szCs w:val="22"/>
        </w:rPr>
      </w:pPr>
      <w:hyperlink w:anchor="_Toc85737878" w:history="1">
        <w:r w:rsidR="00075FC5" w:rsidRPr="00B1767E">
          <w:rPr>
            <w:rStyle w:val="Hypertextovodkaz"/>
            <w:rFonts w:ascii="Arial Narrow" w:hAnsi="Arial Narrow"/>
            <w:noProof/>
          </w:rPr>
          <w:t>d.2.2)   Jiná opatření</w:t>
        </w:r>
        <w:r w:rsidR="00075FC5">
          <w:rPr>
            <w:noProof/>
          </w:rPr>
          <w:tab/>
        </w:r>
        <w:r w:rsidR="00075FC5">
          <w:rPr>
            <w:noProof/>
          </w:rPr>
          <w:fldChar w:fldCharType="begin"/>
        </w:r>
        <w:r w:rsidR="00075FC5">
          <w:rPr>
            <w:noProof/>
          </w:rPr>
          <w:instrText xml:space="preserve"> PAGEREF _Toc85737878 \h </w:instrText>
        </w:r>
        <w:r w:rsidR="00075FC5">
          <w:rPr>
            <w:noProof/>
          </w:rPr>
        </w:r>
        <w:r w:rsidR="00075FC5">
          <w:rPr>
            <w:noProof/>
          </w:rPr>
          <w:fldChar w:fldCharType="separate"/>
        </w:r>
        <w:r w:rsidR="00075FC5">
          <w:rPr>
            <w:noProof/>
          </w:rPr>
          <w:t>18</w:t>
        </w:r>
        <w:r w:rsidR="00075FC5">
          <w:rPr>
            <w:noProof/>
          </w:rPr>
          <w:fldChar w:fldCharType="end"/>
        </w:r>
      </w:hyperlink>
    </w:p>
    <w:p w14:paraId="02B488A7" w14:textId="61BFAFA7" w:rsidR="00075FC5" w:rsidRDefault="007F6C8F">
      <w:pPr>
        <w:pStyle w:val="Obsah3"/>
        <w:tabs>
          <w:tab w:val="right" w:leader="dot" w:pos="9628"/>
        </w:tabs>
        <w:rPr>
          <w:rFonts w:asciiTheme="minorHAnsi" w:eastAsiaTheme="minorEastAsia" w:hAnsiTheme="minorHAnsi" w:cstheme="minorBidi"/>
          <w:noProof/>
          <w:szCs w:val="22"/>
        </w:rPr>
      </w:pPr>
      <w:hyperlink w:anchor="_Toc85737879" w:history="1">
        <w:r w:rsidR="00075FC5" w:rsidRPr="00B1767E">
          <w:rPr>
            <w:rStyle w:val="Hypertextovodkaz"/>
            <w:rFonts w:ascii="Arial Narrow" w:hAnsi="Arial Narrow"/>
            <w:noProof/>
          </w:rPr>
          <w:t>d.3)   Uspořádání a bezpečnost staveniště z hlediska ochrany veřejných zájmů</w:t>
        </w:r>
        <w:r w:rsidR="00075FC5">
          <w:rPr>
            <w:noProof/>
          </w:rPr>
          <w:tab/>
        </w:r>
        <w:r w:rsidR="00075FC5">
          <w:rPr>
            <w:noProof/>
          </w:rPr>
          <w:fldChar w:fldCharType="begin"/>
        </w:r>
        <w:r w:rsidR="00075FC5">
          <w:rPr>
            <w:noProof/>
          </w:rPr>
          <w:instrText xml:space="preserve"> PAGEREF _Toc85737879 \h </w:instrText>
        </w:r>
        <w:r w:rsidR="00075FC5">
          <w:rPr>
            <w:noProof/>
          </w:rPr>
        </w:r>
        <w:r w:rsidR="00075FC5">
          <w:rPr>
            <w:noProof/>
          </w:rPr>
          <w:fldChar w:fldCharType="separate"/>
        </w:r>
        <w:r w:rsidR="00075FC5">
          <w:rPr>
            <w:noProof/>
          </w:rPr>
          <w:t>18</w:t>
        </w:r>
        <w:r w:rsidR="00075FC5">
          <w:rPr>
            <w:noProof/>
          </w:rPr>
          <w:fldChar w:fldCharType="end"/>
        </w:r>
      </w:hyperlink>
    </w:p>
    <w:p w14:paraId="62EB2391" w14:textId="3A218D20" w:rsidR="00075FC5" w:rsidRDefault="007F6C8F">
      <w:pPr>
        <w:pStyle w:val="Obsah2"/>
        <w:tabs>
          <w:tab w:val="right" w:leader="dot" w:pos="9628"/>
        </w:tabs>
        <w:rPr>
          <w:rFonts w:asciiTheme="minorHAnsi" w:eastAsiaTheme="minorEastAsia" w:hAnsiTheme="minorHAnsi" w:cstheme="minorBidi"/>
          <w:noProof/>
          <w:szCs w:val="22"/>
        </w:rPr>
      </w:pPr>
      <w:hyperlink w:anchor="_Toc85737880" w:history="1">
        <w:r w:rsidR="00075FC5" w:rsidRPr="00B1767E">
          <w:rPr>
            <w:rStyle w:val="Hypertextovodkaz"/>
            <w:rFonts w:ascii="Arial Narrow" w:hAnsi="Arial Narrow"/>
            <w:noProof/>
          </w:rPr>
          <w:t>e) Ochrana okolí staveniště a požadavky na související asanace, demolice, kácení dřevin</w:t>
        </w:r>
        <w:r w:rsidR="00075FC5">
          <w:rPr>
            <w:noProof/>
          </w:rPr>
          <w:tab/>
        </w:r>
        <w:r w:rsidR="00075FC5">
          <w:rPr>
            <w:noProof/>
          </w:rPr>
          <w:fldChar w:fldCharType="begin"/>
        </w:r>
        <w:r w:rsidR="00075FC5">
          <w:rPr>
            <w:noProof/>
          </w:rPr>
          <w:instrText xml:space="preserve"> PAGEREF _Toc85737880 \h </w:instrText>
        </w:r>
        <w:r w:rsidR="00075FC5">
          <w:rPr>
            <w:noProof/>
          </w:rPr>
        </w:r>
        <w:r w:rsidR="00075FC5">
          <w:rPr>
            <w:noProof/>
          </w:rPr>
          <w:fldChar w:fldCharType="separate"/>
        </w:r>
        <w:r w:rsidR="00075FC5">
          <w:rPr>
            <w:noProof/>
          </w:rPr>
          <w:t>18</w:t>
        </w:r>
        <w:r w:rsidR="00075FC5">
          <w:rPr>
            <w:noProof/>
          </w:rPr>
          <w:fldChar w:fldCharType="end"/>
        </w:r>
      </w:hyperlink>
    </w:p>
    <w:p w14:paraId="71C054A8" w14:textId="463D58F2" w:rsidR="00075FC5" w:rsidRDefault="007F6C8F">
      <w:pPr>
        <w:pStyle w:val="Obsah3"/>
        <w:tabs>
          <w:tab w:val="right" w:leader="dot" w:pos="9628"/>
        </w:tabs>
        <w:rPr>
          <w:rFonts w:asciiTheme="minorHAnsi" w:eastAsiaTheme="minorEastAsia" w:hAnsiTheme="minorHAnsi" w:cstheme="minorBidi"/>
          <w:noProof/>
          <w:szCs w:val="22"/>
        </w:rPr>
      </w:pPr>
      <w:hyperlink w:anchor="_Toc85737881" w:history="1">
        <w:r w:rsidR="00075FC5" w:rsidRPr="00B1767E">
          <w:rPr>
            <w:rStyle w:val="Hypertextovodkaz"/>
            <w:rFonts w:ascii="Arial Narrow" w:hAnsi="Arial Narrow"/>
            <w:noProof/>
          </w:rPr>
          <w:t>e.1) Specifikace významných sítí technické infrastruktury, v jejichž ochranných pásmech se stavba nachází</w:t>
        </w:r>
        <w:r w:rsidR="00075FC5">
          <w:rPr>
            <w:noProof/>
          </w:rPr>
          <w:tab/>
        </w:r>
        <w:r w:rsidR="00075FC5">
          <w:rPr>
            <w:noProof/>
          </w:rPr>
          <w:fldChar w:fldCharType="begin"/>
        </w:r>
        <w:r w:rsidR="00075FC5">
          <w:rPr>
            <w:noProof/>
          </w:rPr>
          <w:instrText xml:space="preserve"> PAGEREF _Toc85737881 \h </w:instrText>
        </w:r>
        <w:r w:rsidR="00075FC5">
          <w:rPr>
            <w:noProof/>
          </w:rPr>
        </w:r>
        <w:r w:rsidR="00075FC5">
          <w:rPr>
            <w:noProof/>
          </w:rPr>
          <w:fldChar w:fldCharType="separate"/>
        </w:r>
        <w:r w:rsidR="00075FC5">
          <w:rPr>
            <w:noProof/>
          </w:rPr>
          <w:t>19</w:t>
        </w:r>
        <w:r w:rsidR="00075FC5">
          <w:rPr>
            <w:noProof/>
          </w:rPr>
          <w:fldChar w:fldCharType="end"/>
        </w:r>
      </w:hyperlink>
    </w:p>
    <w:p w14:paraId="7A7C9FD9" w14:textId="45D5AC8B"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2" w:history="1">
        <w:r w:rsidR="00075FC5" w:rsidRPr="008D187A">
          <w:rPr>
            <w:rStyle w:val="Hypertextovodkaz"/>
            <w:rFonts w:ascii="Arial Narrow" w:hAnsi="Arial Narrow"/>
            <w:noProof/>
          </w:rPr>
          <w:t>e.2) Ochranná pásma objektů, stávajících vedení a komunikací</w:t>
        </w:r>
        <w:r w:rsidR="00075FC5" w:rsidRPr="008D187A">
          <w:rPr>
            <w:noProof/>
          </w:rPr>
          <w:tab/>
        </w:r>
        <w:r w:rsidR="00075FC5" w:rsidRPr="008D187A">
          <w:rPr>
            <w:noProof/>
          </w:rPr>
          <w:fldChar w:fldCharType="begin"/>
        </w:r>
        <w:r w:rsidR="00075FC5" w:rsidRPr="008D187A">
          <w:rPr>
            <w:noProof/>
          </w:rPr>
          <w:instrText xml:space="preserve"> PAGEREF _Toc85737882 \h </w:instrText>
        </w:r>
        <w:r w:rsidR="00075FC5" w:rsidRPr="008D187A">
          <w:rPr>
            <w:noProof/>
          </w:rPr>
        </w:r>
        <w:r w:rsidR="00075FC5" w:rsidRPr="008D187A">
          <w:rPr>
            <w:noProof/>
          </w:rPr>
          <w:fldChar w:fldCharType="separate"/>
        </w:r>
        <w:r w:rsidR="00075FC5" w:rsidRPr="008D187A">
          <w:rPr>
            <w:noProof/>
          </w:rPr>
          <w:t>19</w:t>
        </w:r>
        <w:r w:rsidR="00075FC5" w:rsidRPr="008D187A">
          <w:rPr>
            <w:noProof/>
          </w:rPr>
          <w:fldChar w:fldCharType="end"/>
        </w:r>
      </w:hyperlink>
    </w:p>
    <w:p w14:paraId="1A0D3A8D" w14:textId="488864F7"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3" w:history="1">
        <w:r w:rsidR="00075FC5" w:rsidRPr="008D187A">
          <w:rPr>
            <w:rStyle w:val="Hypertextovodkaz"/>
            <w:rFonts w:ascii="Arial Narrow" w:hAnsi="Arial Narrow"/>
            <w:noProof/>
          </w:rPr>
          <w:t>e.3) Jmenovitě určené podmínky pro realizaci stavby v ochranných pásmech</w:t>
        </w:r>
        <w:r w:rsidR="00075FC5" w:rsidRPr="008D187A">
          <w:rPr>
            <w:noProof/>
          </w:rPr>
          <w:tab/>
        </w:r>
        <w:r w:rsidR="00075FC5" w:rsidRPr="008D187A">
          <w:rPr>
            <w:noProof/>
          </w:rPr>
          <w:fldChar w:fldCharType="begin"/>
        </w:r>
        <w:r w:rsidR="00075FC5" w:rsidRPr="008D187A">
          <w:rPr>
            <w:noProof/>
          </w:rPr>
          <w:instrText xml:space="preserve"> PAGEREF _Toc85737883 \h </w:instrText>
        </w:r>
        <w:r w:rsidR="00075FC5" w:rsidRPr="008D187A">
          <w:rPr>
            <w:noProof/>
          </w:rPr>
        </w:r>
        <w:r w:rsidR="00075FC5" w:rsidRPr="008D187A">
          <w:rPr>
            <w:noProof/>
          </w:rPr>
          <w:fldChar w:fldCharType="separate"/>
        </w:r>
        <w:r w:rsidR="00075FC5" w:rsidRPr="008D187A">
          <w:rPr>
            <w:noProof/>
          </w:rPr>
          <w:t>20</w:t>
        </w:r>
        <w:r w:rsidR="00075FC5" w:rsidRPr="008D187A">
          <w:rPr>
            <w:noProof/>
          </w:rPr>
          <w:fldChar w:fldCharType="end"/>
        </w:r>
      </w:hyperlink>
    </w:p>
    <w:p w14:paraId="088BEA4C" w14:textId="36BDF1D5"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4" w:history="1">
        <w:r w:rsidR="00075FC5" w:rsidRPr="008D187A">
          <w:rPr>
            <w:rStyle w:val="Hypertextovodkaz"/>
            <w:rFonts w:ascii="Arial Narrow" w:hAnsi="Arial Narrow"/>
            <w:noProof/>
          </w:rPr>
          <w:t>e.4)   Požadavky na asanace</w:t>
        </w:r>
        <w:r w:rsidR="00075FC5" w:rsidRPr="008D187A">
          <w:rPr>
            <w:noProof/>
          </w:rPr>
          <w:tab/>
        </w:r>
        <w:r w:rsidR="00075FC5" w:rsidRPr="008D187A">
          <w:rPr>
            <w:noProof/>
          </w:rPr>
          <w:fldChar w:fldCharType="begin"/>
        </w:r>
        <w:r w:rsidR="00075FC5" w:rsidRPr="008D187A">
          <w:rPr>
            <w:noProof/>
          </w:rPr>
          <w:instrText xml:space="preserve"> PAGEREF _Toc85737884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7AA82C7D" w14:textId="20A912D6"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5" w:history="1">
        <w:r w:rsidR="00075FC5" w:rsidRPr="008D187A">
          <w:rPr>
            <w:rStyle w:val="Hypertextovodkaz"/>
            <w:rFonts w:ascii="Arial Narrow" w:hAnsi="Arial Narrow"/>
            <w:noProof/>
          </w:rPr>
          <w:t>e.5)   Demolice</w:t>
        </w:r>
        <w:r w:rsidR="00075FC5" w:rsidRPr="008D187A">
          <w:rPr>
            <w:noProof/>
          </w:rPr>
          <w:tab/>
        </w:r>
        <w:r w:rsidR="00075FC5" w:rsidRPr="008D187A">
          <w:rPr>
            <w:noProof/>
          </w:rPr>
          <w:fldChar w:fldCharType="begin"/>
        </w:r>
        <w:r w:rsidR="00075FC5" w:rsidRPr="008D187A">
          <w:rPr>
            <w:noProof/>
          </w:rPr>
          <w:instrText xml:space="preserve"> PAGEREF _Toc85737885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20BFB12C" w14:textId="402422B1"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6" w:history="1">
        <w:r w:rsidR="00075FC5" w:rsidRPr="008D187A">
          <w:rPr>
            <w:rStyle w:val="Hypertextovodkaz"/>
            <w:rFonts w:ascii="Arial Narrow" w:hAnsi="Arial Narrow"/>
            <w:noProof/>
          </w:rPr>
          <w:t>e.6)   Kácení zeleně</w:t>
        </w:r>
        <w:r w:rsidR="00075FC5" w:rsidRPr="008D187A">
          <w:rPr>
            <w:noProof/>
          </w:rPr>
          <w:tab/>
        </w:r>
        <w:r w:rsidR="00075FC5" w:rsidRPr="008D187A">
          <w:rPr>
            <w:noProof/>
          </w:rPr>
          <w:fldChar w:fldCharType="begin"/>
        </w:r>
        <w:r w:rsidR="00075FC5" w:rsidRPr="008D187A">
          <w:rPr>
            <w:noProof/>
          </w:rPr>
          <w:instrText xml:space="preserve"> PAGEREF _Toc85737886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74FC9EE7" w14:textId="08113402" w:rsidR="00075FC5" w:rsidRPr="008D187A" w:rsidRDefault="007F6C8F">
      <w:pPr>
        <w:pStyle w:val="Obsah2"/>
        <w:tabs>
          <w:tab w:val="right" w:leader="dot" w:pos="9628"/>
        </w:tabs>
        <w:rPr>
          <w:rFonts w:asciiTheme="minorHAnsi" w:eastAsiaTheme="minorEastAsia" w:hAnsiTheme="minorHAnsi" w:cstheme="minorBidi"/>
          <w:noProof/>
          <w:szCs w:val="22"/>
        </w:rPr>
      </w:pPr>
      <w:hyperlink w:anchor="_Toc85737887" w:history="1">
        <w:r w:rsidR="00075FC5" w:rsidRPr="008D187A">
          <w:rPr>
            <w:rStyle w:val="Hypertextovodkaz"/>
            <w:rFonts w:ascii="Arial Narrow" w:hAnsi="Arial Narrow"/>
            <w:noProof/>
          </w:rPr>
          <w:t>f)   Maximální zábory pro staveniště</w:t>
        </w:r>
        <w:r w:rsidR="00075FC5" w:rsidRPr="008D187A">
          <w:rPr>
            <w:noProof/>
          </w:rPr>
          <w:tab/>
        </w:r>
        <w:r w:rsidR="00075FC5" w:rsidRPr="008D187A">
          <w:rPr>
            <w:noProof/>
          </w:rPr>
          <w:fldChar w:fldCharType="begin"/>
        </w:r>
        <w:r w:rsidR="00075FC5" w:rsidRPr="008D187A">
          <w:rPr>
            <w:noProof/>
          </w:rPr>
          <w:instrText xml:space="preserve"> PAGEREF _Toc85737887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1A68ED6B" w14:textId="441E8D0B"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8" w:history="1">
        <w:r w:rsidR="00075FC5" w:rsidRPr="008D187A">
          <w:rPr>
            <w:rStyle w:val="Hypertextovodkaz"/>
            <w:rFonts w:ascii="Arial Narrow" w:hAnsi="Arial Narrow"/>
            <w:noProof/>
          </w:rPr>
          <w:t>f.1)   Dočasné zábory</w:t>
        </w:r>
        <w:r w:rsidR="00075FC5" w:rsidRPr="008D187A">
          <w:rPr>
            <w:noProof/>
          </w:rPr>
          <w:tab/>
        </w:r>
        <w:r w:rsidR="00075FC5" w:rsidRPr="008D187A">
          <w:rPr>
            <w:noProof/>
          </w:rPr>
          <w:fldChar w:fldCharType="begin"/>
        </w:r>
        <w:r w:rsidR="00075FC5" w:rsidRPr="008D187A">
          <w:rPr>
            <w:noProof/>
          </w:rPr>
          <w:instrText xml:space="preserve"> PAGEREF _Toc85737888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4668F21F" w14:textId="70A1A8E5" w:rsidR="00075FC5" w:rsidRPr="008D187A" w:rsidRDefault="007F6C8F">
      <w:pPr>
        <w:pStyle w:val="Obsah3"/>
        <w:tabs>
          <w:tab w:val="right" w:leader="dot" w:pos="9628"/>
        </w:tabs>
        <w:rPr>
          <w:rFonts w:asciiTheme="minorHAnsi" w:eastAsiaTheme="minorEastAsia" w:hAnsiTheme="minorHAnsi" w:cstheme="minorBidi"/>
          <w:noProof/>
          <w:szCs w:val="22"/>
        </w:rPr>
      </w:pPr>
      <w:hyperlink w:anchor="_Toc85737889" w:history="1">
        <w:r w:rsidR="00075FC5" w:rsidRPr="008D187A">
          <w:rPr>
            <w:rStyle w:val="Hypertextovodkaz"/>
            <w:rFonts w:ascii="Arial Narrow" w:hAnsi="Arial Narrow"/>
            <w:noProof/>
          </w:rPr>
          <w:t>f.2)   Trvalé zábory</w:t>
        </w:r>
        <w:r w:rsidR="00075FC5" w:rsidRPr="008D187A">
          <w:rPr>
            <w:noProof/>
          </w:rPr>
          <w:tab/>
        </w:r>
        <w:r w:rsidR="00075FC5" w:rsidRPr="008D187A">
          <w:rPr>
            <w:noProof/>
          </w:rPr>
          <w:fldChar w:fldCharType="begin"/>
        </w:r>
        <w:r w:rsidR="00075FC5" w:rsidRPr="008D187A">
          <w:rPr>
            <w:noProof/>
          </w:rPr>
          <w:instrText xml:space="preserve"> PAGEREF _Toc85737889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431D5758" w14:textId="6936544E" w:rsidR="00075FC5" w:rsidRDefault="007F6C8F">
      <w:pPr>
        <w:pStyle w:val="Obsah2"/>
        <w:tabs>
          <w:tab w:val="right" w:leader="dot" w:pos="9628"/>
        </w:tabs>
        <w:rPr>
          <w:rFonts w:asciiTheme="minorHAnsi" w:eastAsiaTheme="minorEastAsia" w:hAnsiTheme="minorHAnsi" w:cstheme="minorBidi"/>
          <w:noProof/>
          <w:szCs w:val="22"/>
        </w:rPr>
      </w:pPr>
      <w:hyperlink w:anchor="_Toc85737890" w:history="1">
        <w:r w:rsidR="00075FC5" w:rsidRPr="008D187A">
          <w:rPr>
            <w:rStyle w:val="Hypertextovodkaz"/>
            <w:rFonts w:ascii="Arial Narrow" w:hAnsi="Arial Narrow"/>
            <w:noProof/>
          </w:rPr>
          <w:t>g)  Požadavky na bezbariérové obchozí trasy</w:t>
        </w:r>
        <w:r w:rsidR="00075FC5" w:rsidRPr="008D187A">
          <w:rPr>
            <w:noProof/>
          </w:rPr>
          <w:tab/>
        </w:r>
        <w:r w:rsidR="00075FC5" w:rsidRPr="008D187A">
          <w:rPr>
            <w:noProof/>
          </w:rPr>
          <w:fldChar w:fldCharType="begin"/>
        </w:r>
        <w:r w:rsidR="00075FC5" w:rsidRPr="008D187A">
          <w:rPr>
            <w:noProof/>
          </w:rPr>
          <w:instrText xml:space="preserve"> PAGEREF _Toc85737890 \h </w:instrText>
        </w:r>
        <w:r w:rsidR="00075FC5" w:rsidRPr="008D187A">
          <w:rPr>
            <w:noProof/>
          </w:rPr>
        </w:r>
        <w:r w:rsidR="00075FC5" w:rsidRPr="008D187A">
          <w:rPr>
            <w:noProof/>
          </w:rPr>
          <w:fldChar w:fldCharType="separate"/>
        </w:r>
        <w:r w:rsidR="00075FC5" w:rsidRPr="008D187A">
          <w:rPr>
            <w:noProof/>
          </w:rPr>
          <w:t>21</w:t>
        </w:r>
        <w:r w:rsidR="00075FC5" w:rsidRPr="008D187A">
          <w:rPr>
            <w:noProof/>
          </w:rPr>
          <w:fldChar w:fldCharType="end"/>
        </w:r>
      </w:hyperlink>
    </w:p>
    <w:p w14:paraId="57AC9AC4" w14:textId="4D8B62A9" w:rsidR="00075FC5" w:rsidRDefault="007F6C8F">
      <w:pPr>
        <w:pStyle w:val="Obsah2"/>
        <w:tabs>
          <w:tab w:val="right" w:leader="dot" w:pos="9628"/>
        </w:tabs>
        <w:rPr>
          <w:rFonts w:asciiTheme="minorHAnsi" w:eastAsiaTheme="minorEastAsia" w:hAnsiTheme="minorHAnsi" w:cstheme="minorBidi"/>
          <w:noProof/>
          <w:szCs w:val="22"/>
        </w:rPr>
      </w:pPr>
      <w:hyperlink w:anchor="_Toc85737891" w:history="1">
        <w:r w:rsidR="00075FC5" w:rsidRPr="00B1767E">
          <w:rPr>
            <w:rStyle w:val="Hypertextovodkaz"/>
            <w:rFonts w:ascii="Arial Narrow" w:hAnsi="Arial Narrow"/>
            <w:noProof/>
          </w:rPr>
          <w:t>h)  Maximální produkovaná množství a druhy odpadů a emisí při výstavbě, jejich likvidace</w:t>
        </w:r>
        <w:r w:rsidR="00075FC5">
          <w:rPr>
            <w:noProof/>
          </w:rPr>
          <w:tab/>
        </w:r>
        <w:r w:rsidR="00075FC5">
          <w:rPr>
            <w:noProof/>
          </w:rPr>
          <w:fldChar w:fldCharType="begin"/>
        </w:r>
        <w:r w:rsidR="00075FC5">
          <w:rPr>
            <w:noProof/>
          </w:rPr>
          <w:instrText xml:space="preserve"> PAGEREF _Toc85737891 \h </w:instrText>
        </w:r>
        <w:r w:rsidR="00075FC5">
          <w:rPr>
            <w:noProof/>
          </w:rPr>
        </w:r>
        <w:r w:rsidR="00075FC5">
          <w:rPr>
            <w:noProof/>
          </w:rPr>
          <w:fldChar w:fldCharType="separate"/>
        </w:r>
        <w:r w:rsidR="00075FC5">
          <w:rPr>
            <w:noProof/>
          </w:rPr>
          <w:t>21</w:t>
        </w:r>
        <w:r w:rsidR="00075FC5">
          <w:rPr>
            <w:noProof/>
          </w:rPr>
          <w:fldChar w:fldCharType="end"/>
        </w:r>
      </w:hyperlink>
    </w:p>
    <w:p w14:paraId="13BA3C34" w14:textId="6497702E" w:rsidR="00075FC5" w:rsidRDefault="007F6C8F">
      <w:pPr>
        <w:pStyle w:val="Obsah3"/>
        <w:tabs>
          <w:tab w:val="right" w:leader="dot" w:pos="9628"/>
        </w:tabs>
        <w:rPr>
          <w:rFonts w:asciiTheme="minorHAnsi" w:eastAsiaTheme="minorEastAsia" w:hAnsiTheme="minorHAnsi" w:cstheme="minorBidi"/>
          <w:noProof/>
          <w:szCs w:val="22"/>
        </w:rPr>
      </w:pPr>
      <w:hyperlink w:anchor="_Toc85737892" w:history="1">
        <w:r w:rsidR="00075FC5" w:rsidRPr="00B1767E">
          <w:rPr>
            <w:rStyle w:val="Hypertextovodkaz"/>
            <w:rFonts w:ascii="Arial Narrow" w:hAnsi="Arial Narrow"/>
            <w:noProof/>
          </w:rPr>
          <w:t>h.1)   Podmínky pro manipulaci s odpady</w:t>
        </w:r>
        <w:r w:rsidR="00075FC5">
          <w:rPr>
            <w:noProof/>
          </w:rPr>
          <w:tab/>
        </w:r>
        <w:r w:rsidR="00075FC5">
          <w:rPr>
            <w:noProof/>
          </w:rPr>
          <w:fldChar w:fldCharType="begin"/>
        </w:r>
        <w:r w:rsidR="00075FC5">
          <w:rPr>
            <w:noProof/>
          </w:rPr>
          <w:instrText xml:space="preserve"> PAGEREF _Toc85737892 \h </w:instrText>
        </w:r>
        <w:r w:rsidR="00075FC5">
          <w:rPr>
            <w:noProof/>
          </w:rPr>
        </w:r>
        <w:r w:rsidR="00075FC5">
          <w:rPr>
            <w:noProof/>
          </w:rPr>
          <w:fldChar w:fldCharType="separate"/>
        </w:r>
        <w:r w:rsidR="00075FC5">
          <w:rPr>
            <w:noProof/>
          </w:rPr>
          <w:t>21</w:t>
        </w:r>
        <w:r w:rsidR="00075FC5">
          <w:rPr>
            <w:noProof/>
          </w:rPr>
          <w:fldChar w:fldCharType="end"/>
        </w:r>
      </w:hyperlink>
    </w:p>
    <w:p w14:paraId="6AA4590D" w14:textId="0A13A050" w:rsidR="00075FC5" w:rsidRDefault="007F6C8F">
      <w:pPr>
        <w:pStyle w:val="Obsah3"/>
        <w:tabs>
          <w:tab w:val="right" w:leader="dot" w:pos="9628"/>
        </w:tabs>
        <w:rPr>
          <w:rFonts w:asciiTheme="minorHAnsi" w:eastAsiaTheme="minorEastAsia" w:hAnsiTheme="minorHAnsi" w:cstheme="minorBidi"/>
          <w:noProof/>
          <w:szCs w:val="22"/>
        </w:rPr>
      </w:pPr>
      <w:hyperlink w:anchor="_Toc85737893" w:history="1">
        <w:r w:rsidR="00075FC5" w:rsidRPr="00B1767E">
          <w:rPr>
            <w:rStyle w:val="Hypertextovodkaz"/>
            <w:rFonts w:ascii="Arial Narrow" w:hAnsi="Arial Narrow"/>
            <w:noProof/>
          </w:rPr>
          <w:t>h.2)   Specifikace odpadů</w:t>
        </w:r>
        <w:r w:rsidR="00075FC5">
          <w:rPr>
            <w:noProof/>
          </w:rPr>
          <w:tab/>
        </w:r>
        <w:r w:rsidR="00075FC5">
          <w:rPr>
            <w:noProof/>
          </w:rPr>
          <w:fldChar w:fldCharType="begin"/>
        </w:r>
        <w:r w:rsidR="00075FC5">
          <w:rPr>
            <w:noProof/>
          </w:rPr>
          <w:instrText xml:space="preserve"> PAGEREF _Toc85737893 \h </w:instrText>
        </w:r>
        <w:r w:rsidR="00075FC5">
          <w:rPr>
            <w:noProof/>
          </w:rPr>
        </w:r>
        <w:r w:rsidR="00075FC5">
          <w:rPr>
            <w:noProof/>
          </w:rPr>
          <w:fldChar w:fldCharType="separate"/>
        </w:r>
        <w:r w:rsidR="00075FC5">
          <w:rPr>
            <w:noProof/>
          </w:rPr>
          <w:t>22</w:t>
        </w:r>
        <w:r w:rsidR="00075FC5">
          <w:rPr>
            <w:noProof/>
          </w:rPr>
          <w:fldChar w:fldCharType="end"/>
        </w:r>
      </w:hyperlink>
    </w:p>
    <w:p w14:paraId="3DF93079" w14:textId="0231937F" w:rsidR="00075FC5" w:rsidRDefault="007F6C8F">
      <w:pPr>
        <w:pStyle w:val="Obsah3"/>
        <w:tabs>
          <w:tab w:val="right" w:leader="dot" w:pos="9628"/>
        </w:tabs>
        <w:rPr>
          <w:rFonts w:asciiTheme="minorHAnsi" w:eastAsiaTheme="minorEastAsia" w:hAnsiTheme="minorHAnsi" w:cstheme="minorBidi"/>
          <w:noProof/>
          <w:szCs w:val="22"/>
        </w:rPr>
      </w:pPr>
      <w:hyperlink w:anchor="_Toc85737894" w:history="1">
        <w:r w:rsidR="00075FC5" w:rsidRPr="00B1767E">
          <w:rPr>
            <w:rStyle w:val="Hypertextovodkaz"/>
            <w:rFonts w:ascii="Arial Narrow" w:hAnsi="Arial Narrow"/>
            <w:noProof/>
          </w:rPr>
          <w:t>h.3)   Předpokládaná místa úložišť a zdrojů</w:t>
        </w:r>
        <w:r w:rsidR="00075FC5">
          <w:rPr>
            <w:noProof/>
          </w:rPr>
          <w:tab/>
        </w:r>
        <w:r w:rsidR="00075FC5">
          <w:rPr>
            <w:noProof/>
          </w:rPr>
          <w:fldChar w:fldCharType="begin"/>
        </w:r>
        <w:r w:rsidR="00075FC5">
          <w:rPr>
            <w:noProof/>
          </w:rPr>
          <w:instrText xml:space="preserve"> PAGEREF _Toc85737894 \h </w:instrText>
        </w:r>
        <w:r w:rsidR="00075FC5">
          <w:rPr>
            <w:noProof/>
          </w:rPr>
        </w:r>
        <w:r w:rsidR="00075FC5">
          <w:rPr>
            <w:noProof/>
          </w:rPr>
          <w:fldChar w:fldCharType="separate"/>
        </w:r>
        <w:r w:rsidR="00075FC5">
          <w:rPr>
            <w:noProof/>
          </w:rPr>
          <w:t>23</w:t>
        </w:r>
        <w:r w:rsidR="00075FC5">
          <w:rPr>
            <w:noProof/>
          </w:rPr>
          <w:fldChar w:fldCharType="end"/>
        </w:r>
      </w:hyperlink>
    </w:p>
    <w:p w14:paraId="1BC56940" w14:textId="08FDD3FD" w:rsidR="00075FC5" w:rsidRDefault="007F6C8F">
      <w:pPr>
        <w:pStyle w:val="Obsah3"/>
        <w:tabs>
          <w:tab w:val="right" w:leader="dot" w:pos="9628"/>
        </w:tabs>
        <w:rPr>
          <w:rFonts w:asciiTheme="minorHAnsi" w:eastAsiaTheme="minorEastAsia" w:hAnsiTheme="minorHAnsi" w:cstheme="minorBidi"/>
          <w:noProof/>
          <w:szCs w:val="22"/>
        </w:rPr>
      </w:pPr>
      <w:hyperlink w:anchor="_Toc85737895" w:history="1">
        <w:r w:rsidR="00075FC5" w:rsidRPr="00B1767E">
          <w:rPr>
            <w:rStyle w:val="Hypertextovodkaz"/>
            <w:rFonts w:ascii="Arial Narrow" w:hAnsi="Arial Narrow"/>
            <w:noProof/>
          </w:rPr>
          <w:t>h.4)   Bilance odpadů</w:t>
        </w:r>
        <w:r w:rsidR="00075FC5">
          <w:rPr>
            <w:noProof/>
          </w:rPr>
          <w:tab/>
        </w:r>
        <w:r w:rsidR="00075FC5">
          <w:rPr>
            <w:noProof/>
          </w:rPr>
          <w:fldChar w:fldCharType="begin"/>
        </w:r>
        <w:r w:rsidR="00075FC5">
          <w:rPr>
            <w:noProof/>
          </w:rPr>
          <w:instrText xml:space="preserve"> PAGEREF _Toc85737895 \h </w:instrText>
        </w:r>
        <w:r w:rsidR="00075FC5">
          <w:rPr>
            <w:noProof/>
          </w:rPr>
        </w:r>
        <w:r w:rsidR="00075FC5">
          <w:rPr>
            <w:noProof/>
          </w:rPr>
          <w:fldChar w:fldCharType="separate"/>
        </w:r>
        <w:r w:rsidR="00075FC5">
          <w:rPr>
            <w:noProof/>
          </w:rPr>
          <w:t>23</w:t>
        </w:r>
        <w:r w:rsidR="00075FC5">
          <w:rPr>
            <w:noProof/>
          </w:rPr>
          <w:fldChar w:fldCharType="end"/>
        </w:r>
      </w:hyperlink>
    </w:p>
    <w:p w14:paraId="7F63872D" w14:textId="4AE345B3" w:rsidR="00075FC5" w:rsidRDefault="007F6C8F">
      <w:pPr>
        <w:pStyle w:val="Obsah2"/>
        <w:tabs>
          <w:tab w:val="right" w:leader="dot" w:pos="9628"/>
        </w:tabs>
        <w:rPr>
          <w:rFonts w:asciiTheme="minorHAnsi" w:eastAsiaTheme="minorEastAsia" w:hAnsiTheme="minorHAnsi" w:cstheme="minorBidi"/>
          <w:noProof/>
          <w:szCs w:val="22"/>
        </w:rPr>
      </w:pPr>
      <w:hyperlink w:anchor="_Toc85737896" w:history="1">
        <w:r w:rsidR="00075FC5" w:rsidRPr="00B1767E">
          <w:rPr>
            <w:rStyle w:val="Hypertextovodkaz"/>
            <w:rFonts w:ascii="Arial Narrow" w:hAnsi="Arial Narrow"/>
            <w:noProof/>
          </w:rPr>
          <w:t>i)  Bilance zemních prací, požadavky na přísun nebo deponie zemin</w:t>
        </w:r>
        <w:r w:rsidR="00075FC5">
          <w:rPr>
            <w:noProof/>
          </w:rPr>
          <w:tab/>
        </w:r>
        <w:r w:rsidR="00075FC5">
          <w:rPr>
            <w:noProof/>
          </w:rPr>
          <w:fldChar w:fldCharType="begin"/>
        </w:r>
        <w:r w:rsidR="00075FC5">
          <w:rPr>
            <w:noProof/>
          </w:rPr>
          <w:instrText xml:space="preserve"> PAGEREF _Toc85737896 \h </w:instrText>
        </w:r>
        <w:r w:rsidR="00075FC5">
          <w:rPr>
            <w:noProof/>
          </w:rPr>
        </w:r>
        <w:r w:rsidR="00075FC5">
          <w:rPr>
            <w:noProof/>
          </w:rPr>
          <w:fldChar w:fldCharType="separate"/>
        </w:r>
        <w:r w:rsidR="00075FC5">
          <w:rPr>
            <w:noProof/>
          </w:rPr>
          <w:t>23</w:t>
        </w:r>
        <w:r w:rsidR="00075FC5">
          <w:rPr>
            <w:noProof/>
          </w:rPr>
          <w:fldChar w:fldCharType="end"/>
        </w:r>
      </w:hyperlink>
    </w:p>
    <w:p w14:paraId="2845BBC4" w14:textId="627B4908" w:rsidR="00075FC5" w:rsidRDefault="007F6C8F">
      <w:pPr>
        <w:pStyle w:val="Obsah3"/>
        <w:tabs>
          <w:tab w:val="right" w:leader="dot" w:pos="9628"/>
        </w:tabs>
        <w:rPr>
          <w:rFonts w:asciiTheme="minorHAnsi" w:eastAsiaTheme="minorEastAsia" w:hAnsiTheme="minorHAnsi" w:cstheme="minorBidi"/>
          <w:noProof/>
          <w:szCs w:val="22"/>
        </w:rPr>
      </w:pPr>
      <w:hyperlink w:anchor="_Toc85737897" w:history="1">
        <w:r w:rsidR="00075FC5" w:rsidRPr="00B1767E">
          <w:rPr>
            <w:rStyle w:val="Hypertextovodkaz"/>
            <w:rFonts w:ascii="Arial Narrow" w:hAnsi="Arial Narrow"/>
            <w:noProof/>
          </w:rPr>
          <w:t>i.1)   Bilance zemních prací</w:t>
        </w:r>
        <w:r w:rsidR="00075FC5">
          <w:rPr>
            <w:noProof/>
          </w:rPr>
          <w:tab/>
        </w:r>
        <w:r w:rsidR="00075FC5">
          <w:rPr>
            <w:noProof/>
          </w:rPr>
          <w:fldChar w:fldCharType="begin"/>
        </w:r>
        <w:r w:rsidR="00075FC5">
          <w:rPr>
            <w:noProof/>
          </w:rPr>
          <w:instrText xml:space="preserve"> PAGEREF _Toc85737897 \h </w:instrText>
        </w:r>
        <w:r w:rsidR="00075FC5">
          <w:rPr>
            <w:noProof/>
          </w:rPr>
        </w:r>
        <w:r w:rsidR="00075FC5">
          <w:rPr>
            <w:noProof/>
          </w:rPr>
          <w:fldChar w:fldCharType="separate"/>
        </w:r>
        <w:r w:rsidR="00075FC5">
          <w:rPr>
            <w:noProof/>
          </w:rPr>
          <w:t>23</w:t>
        </w:r>
        <w:r w:rsidR="00075FC5">
          <w:rPr>
            <w:noProof/>
          </w:rPr>
          <w:fldChar w:fldCharType="end"/>
        </w:r>
      </w:hyperlink>
    </w:p>
    <w:p w14:paraId="16410FC5" w14:textId="545A1A38" w:rsidR="00075FC5" w:rsidRDefault="007F6C8F">
      <w:pPr>
        <w:pStyle w:val="Obsah3"/>
        <w:tabs>
          <w:tab w:val="right" w:leader="dot" w:pos="9628"/>
        </w:tabs>
        <w:rPr>
          <w:rFonts w:asciiTheme="minorHAnsi" w:eastAsiaTheme="minorEastAsia" w:hAnsiTheme="minorHAnsi" w:cstheme="minorBidi"/>
          <w:noProof/>
          <w:szCs w:val="22"/>
        </w:rPr>
      </w:pPr>
      <w:hyperlink w:anchor="_Toc85737898" w:history="1">
        <w:r w:rsidR="00075FC5" w:rsidRPr="00B1767E">
          <w:rPr>
            <w:rStyle w:val="Hypertextovodkaz"/>
            <w:rFonts w:ascii="Arial Narrow" w:hAnsi="Arial Narrow"/>
            <w:noProof/>
          </w:rPr>
          <w:t>i.2)   Požadavky na přísun nebo deponie zemin</w:t>
        </w:r>
        <w:r w:rsidR="00075FC5">
          <w:rPr>
            <w:noProof/>
          </w:rPr>
          <w:tab/>
        </w:r>
        <w:r w:rsidR="00075FC5">
          <w:rPr>
            <w:noProof/>
          </w:rPr>
          <w:fldChar w:fldCharType="begin"/>
        </w:r>
        <w:r w:rsidR="00075FC5">
          <w:rPr>
            <w:noProof/>
          </w:rPr>
          <w:instrText xml:space="preserve"> PAGEREF _Toc85737898 \h </w:instrText>
        </w:r>
        <w:r w:rsidR="00075FC5">
          <w:rPr>
            <w:noProof/>
          </w:rPr>
        </w:r>
        <w:r w:rsidR="00075FC5">
          <w:rPr>
            <w:noProof/>
          </w:rPr>
          <w:fldChar w:fldCharType="separate"/>
        </w:r>
        <w:r w:rsidR="00075FC5">
          <w:rPr>
            <w:noProof/>
          </w:rPr>
          <w:t>23</w:t>
        </w:r>
        <w:r w:rsidR="00075FC5">
          <w:rPr>
            <w:noProof/>
          </w:rPr>
          <w:fldChar w:fldCharType="end"/>
        </w:r>
      </w:hyperlink>
    </w:p>
    <w:p w14:paraId="5906A991" w14:textId="57BF9CA5" w:rsidR="00075FC5" w:rsidRDefault="007F6C8F">
      <w:pPr>
        <w:pStyle w:val="Obsah2"/>
        <w:tabs>
          <w:tab w:val="right" w:leader="dot" w:pos="9628"/>
        </w:tabs>
        <w:rPr>
          <w:rFonts w:asciiTheme="minorHAnsi" w:eastAsiaTheme="minorEastAsia" w:hAnsiTheme="minorHAnsi" w:cstheme="minorBidi"/>
          <w:noProof/>
          <w:szCs w:val="22"/>
        </w:rPr>
      </w:pPr>
      <w:hyperlink w:anchor="_Toc85737899" w:history="1">
        <w:r w:rsidR="00075FC5" w:rsidRPr="00B1767E">
          <w:rPr>
            <w:rStyle w:val="Hypertextovodkaz"/>
            <w:rFonts w:ascii="Arial Narrow" w:hAnsi="Arial Narrow"/>
            <w:noProof/>
          </w:rPr>
          <w:t>j)   Ochrana životního prostředí při výstavbě</w:t>
        </w:r>
        <w:r w:rsidR="00075FC5">
          <w:rPr>
            <w:noProof/>
          </w:rPr>
          <w:tab/>
        </w:r>
        <w:r w:rsidR="00075FC5">
          <w:rPr>
            <w:noProof/>
          </w:rPr>
          <w:fldChar w:fldCharType="begin"/>
        </w:r>
        <w:r w:rsidR="00075FC5">
          <w:rPr>
            <w:noProof/>
          </w:rPr>
          <w:instrText xml:space="preserve"> PAGEREF _Toc85737899 \h </w:instrText>
        </w:r>
        <w:r w:rsidR="00075FC5">
          <w:rPr>
            <w:noProof/>
          </w:rPr>
        </w:r>
        <w:r w:rsidR="00075FC5">
          <w:rPr>
            <w:noProof/>
          </w:rPr>
          <w:fldChar w:fldCharType="separate"/>
        </w:r>
        <w:r w:rsidR="00075FC5">
          <w:rPr>
            <w:noProof/>
          </w:rPr>
          <w:t>24</w:t>
        </w:r>
        <w:r w:rsidR="00075FC5">
          <w:rPr>
            <w:noProof/>
          </w:rPr>
          <w:fldChar w:fldCharType="end"/>
        </w:r>
      </w:hyperlink>
    </w:p>
    <w:p w14:paraId="6FA417EF" w14:textId="03417569" w:rsidR="00075FC5" w:rsidRDefault="007F6C8F">
      <w:pPr>
        <w:pStyle w:val="Obsah3"/>
        <w:tabs>
          <w:tab w:val="right" w:leader="dot" w:pos="9628"/>
        </w:tabs>
        <w:rPr>
          <w:rFonts w:asciiTheme="minorHAnsi" w:eastAsiaTheme="minorEastAsia" w:hAnsiTheme="minorHAnsi" w:cstheme="minorBidi"/>
          <w:noProof/>
          <w:szCs w:val="22"/>
        </w:rPr>
      </w:pPr>
      <w:hyperlink w:anchor="_Toc85737900" w:history="1">
        <w:r w:rsidR="00075FC5" w:rsidRPr="00B1767E">
          <w:rPr>
            <w:rStyle w:val="Hypertextovodkaz"/>
            <w:rFonts w:ascii="Arial Narrow" w:hAnsi="Arial Narrow"/>
            <w:noProof/>
          </w:rPr>
          <w:t>j.1)   Ochrana stávající zeleně</w:t>
        </w:r>
        <w:r w:rsidR="00075FC5">
          <w:rPr>
            <w:noProof/>
          </w:rPr>
          <w:tab/>
        </w:r>
        <w:r w:rsidR="00075FC5">
          <w:rPr>
            <w:noProof/>
          </w:rPr>
          <w:fldChar w:fldCharType="begin"/>
        </w:r>
        <w:r w:rsidR="00075FC5">
          <w:rPr>
            <w:noProof/>
          </w:rPr>
          <w:instrText xml:space="preserve"> PAGEREF _Toc85737900 \h </w:instrText>
        </w:r>
        <w:r w:rsidR="00075FC5">
          <w:rPr>
            <w:noProof/>
          </w:rPr>
        </w:r>
        <w:r w:rsidR="00075FC5">
          <w:rPr>
            <w:noProof/>
          </w:rPr>
          <w:fldChar w:fldCharType="separate"/>
        </w:r>
        <w:r w:rsidR="00075FC5">
          <w:rPr>
            <w:noProof/>
          </w:rPr>
          <w:t>24</w:t>
        </w:r>
        <w:r w:rsidR="00075FC5">
          <w:rPr>
            <w:noProof/>
          </w:rPr>
          <w:fldChar w:fldCharType="end"/>
        </w:r>
      </w:hyperlink>
    </w:p>
    <w:p w14:paraId="05371A1F" w14:textId="29FDED2B" w:rsidR="00075FC5" w:rsidRDefault="007F6C8F">
      <w:pPr>
        <w:pStyle w:val="Obsah3"/>
        <w:tabs>
          <w:tab w:val="right" w:leader="dot" w:pos="9628"/>
        </w:tabs>
        <w:rPr>
          <w:rFonts w:asciiTheme="minorHAnsi" w:eastAsiaTheme="minorEastAsia" w:hAnsiTheme="minorHAnsi" w:cstheme="minorBidi"/>
          <w:noProof/>
          <w:szCs w:val="22"/>
        </w:rPr>
      </w:pPr>
      <w:hyperlink w:anchor="_Toc85737901" w:history="1">
        <w:r w:rsidR="00075FC5" w:rsidRPr="00B1767E">
          <w:rPr>
            <w:rStyle w:val="Hypertextovodkaz"/>
            <w:rFonts w:ascii="Arial Narrow" w:hAnsi="Arial Narrow"/>
            <w:noProof/>
          </w:rPr>
          <w:t>j.2)   Ochrana před hlukem, vibracemi a otřesy</w:t>
        </w:r>
        <w:r w:rsidR="00075FC5">
          <w:rPr>
            <w:noProof/>
          </w:rPr>
          <w:tab/>
        </w:r>
        <w:r w:rsidR="00075FC5">
          <w:rPr>
            <w:noProof/>
          </w:rPr>
          <w:fldChar w:fldCharType="begin"/>
        </w:r>
        <w:r w:rsidR="00075FC5">
          <w:rPr>
            <w:noProof/>
          </w:rPr>
          <w:instrText xml:space="preserve"> PAGEREF _Toc85737901 \h </w:instrText>
        </w:r>
        <w:r w:rsidR="00075FC5">
          <w:rPr>
            <w:noProof/>
          </w:rPr>
        </w:r>
        <w:r w:rsidR="00075FC5">
          <w:rPr>
            <w:noProof/>
          </w:rPr>
          <w:fldChar w:fldCharType="separate"/>
        </w:r>
        <w:r w:rsidR="00075FC5">
          <w:rPr>
            <w:noProof/>
          </w:rPr>
          <w:t>24</w:t>
        </w:r>
        <w:r w:rsidR="00075FC5">
          <w:rPr>
            <w:noProof/>
          </w:rPr>
          <w:fldChar w:fldCharType="end"/>
        </w:r>
      </w:hyperlink>
    </w:p>
    <w:p w14:paraId="2DF1D920" w14:textId="63D56A55" w:rsidR="00075FC5" w:rsidRDefault="007F6C8F">
      <w:pPr>
        <w:pStyle w:val="Obsah4"/>
        <w:tabs>
          <w:tab w:val="right" w:leader="dot" w:pos="9628"/>
        </w:tabs>
        <w:rPr>
          <w:rFonts w:asciiTheme="minorHAnsi" w:eastAsiaTheme="minorEastAsia" w:hAnsiTheme="minorHAnsi" w:cstheme="minorBidi"/>
          <w:noProof/>
          <w:szCs w:val="22"/>
        </w:rPr>
      </w:pPr>
      <w:hyperlink w:anchor="_Toc85737902" w:history="1">
        <w:r w:rsidR="00075FC5" w:rsidRPr="00B1767E">
          <w:rPr>
            <w:rStyle w:val="Hypertextovodkaz"/>
            <w:rFonts w:ascii="Arial Narrow" w:hAnsi="Arial Narrow"/>
            <w:noProof/>
          </w:rPr>
          <w:t>j.2.1)   Obecná ustanovení</w:t>
        </w:r>
        <w:r w:rsidR="00075FC5">
          <w:rPr>
            <w:noProof/>
          </w:rPr>
          <w:tab/>
        </w:r>
        <w:r w:rsidR="00075FC5">
          <w:rPr>
            <w:noProof/>
          </w:rPr>
          <w:fldChar w:fldCharType="begin"/>
        </w:r>
        <w:r w:rsidR="00075FC5">
          <w:rPr>
            <w:noProof/>
          </w:rPr>
          <w:instrText xml:space="preserve"> PAGEREF _Toc85737902 \h </w:instrText>
        </w:r>
        <w:r w:rsidR="00075FC5">
          <w:rPr>
            <w:noProof/>
          </w:rPr>
        </w:r>
        <w:r w:rsidR="00075FC5">
          <w:rPr>
            <w:noProof/>
          </w:rPr>
          <w:fldChar w:fldCharType="separate"/>
        </w:r>
        <w:r w:rsidR="00075FC5">
          <w:rPr>
            <w:noProof/>
          </w:rPr>
          <w:t>24</w:t>
        </w:r>
        <w:r w:rsidR="00075FC5">
          <w:rPr>
            <w:noProof/>
          </w:rPr>
          <w:fldChar w:fldCharType="end"/>
        </w:r>
      </w:hyperlink>
    </w:p>
    <w:p w14:paraId="32236D81" w14:textId="6B73D3AB" w:rsidR="00075FC5" w:rsidRDefault="007F6C8F">
      <w:pPr>
        <w:pStyle w:val="Obsah4"/>
        <w:tabs>
          <w:tab w:val="right" w:leader="dot" w:pos="9628"/>
        </w:tabs>
        <w:rPr>
          <w:rFonts w:asciiTheme="minorHAnsi" w:eastAsiaTheme="minorEastAsia" w:hAnsiTheme="minorHAnsi" w:cstheme="minorBidi"/>
          <w:noProof/>
          <w:szCs w:val="22"/>
        </w:rPr>
      </w:pPr>
      <w:hyperlink w:anchor="_Toc85737903" w:history="1">
        <w:r w:rsidR="00075FC5" w:rsidRPr="00B1767E">
          <w:rPr>
            <w:rStyle w:val="Hypertextovodkaz"/>
            <w:rFonts w:ascii="Arial Narrow" w:hAnsi="Arial Narrow"/>
            <w:noProof/>
          </w:rPr>
          <w:t>j.2.2)   Předpoklad hlavních zdrojů hluku ze stavební činnosti</w:t>
        </w:r>
        <w:r w:rsidR="00075FC5">
          <w:rPr>
            <w:noProof/>
          </w:rPr>
          <w:tab/>
        </w:r>
        <w:r w:rsidR="00075FC5">
          <w:rPr>
            <w:noProof/>
          </w:rPr>
          <w:fldChar w:fldCharType="begin"/>
        </w:r>
        <w:r w:rsidR="00075FC5">
          <w:rPr>
            <w:noProof/>
          </w:rPr>
          <w:instrText xml:space="preserve"> PAGEREF _Toc85737903 \h </w:instrText>
        </w:r>
        <w:r w:rsidR="00075FC5">
          <w:rPr>
            <w:noProof/>
          </w:rPr>
        </w:r>
        <w:r w:rsidR="00075FC5">
          <w:rPr>
            <w:noProof/>
          </w:rPr>
          <w:fldChar w:fldCharType="separate"/>
        </w:r>
        <w:r w:rsidR="00075FC5">
          <w:rPr>
            <w:noProof/>
          </w:rPr>
          <w:t>24</w:t>
        </w:r>
        <w:r w:rsidR="00075FC5">
          <w:rPr>
            <w:noProof/>
          </w:rPr>
          <w:fldChar w:fldCharType="end"/>
        </w:r>
      </w:hyperlink>
    </w:p>
    <w:p w14:paraId="142CAF47" w14:textId="64997682" w:rsidR="00075FC5" w:rsidRDefault="007F6C8F">
      <w:pPr>
        <w:pStyle w:val="Obsah4"/>
        <w:tabs>
          <w:tab w:val="right" w:leader="dot" w:pos="9628"/>
        </w:tabs>
        <w:rPr>
          <w:rFonts w:asciiTheme="minorHAnsi" w:eastAsiaTheme="minorEastAsia" w:hAnsiTheme="minorHAnsi" w:cstheme="minorBidi"/>
          <w:noProof/>
          <w:szCs w:val="22"/>
        </w:rPr>
      </w:pPr>
      <w:hyperlink w:anchor="_Toc85737904" w:history="1">
        <w:r w:rsidR="00075FC5" w:rsidRPr="00B1767E">
          <w:rPr>
            <w:rStyle w:val="Hypertextovodkaz"/>
            <w:rFonts w:ascii="Arial Narrow" w:hAnsi="Arial Narrow"/>
            <w:noProof/>
          </w:rPr>
          <w:t>j.2.3)   Návrh konkrétních opatření</w:t>
        </w:r>
        <w:r w:rsidR="00075FC5">
          <w:rPr>
            <w:noProof/>
          </w:rPr>
          <w:tab/>
        </w:r>
        <w:r w:rsidR="00075FC5">
          <w:rPr>
            <w:noProof/>
          </w:rPr>
          <w:fldChar w:fldCharType="begin"/>
        </w:r>
        <w:r w:rsidR="00075FC5">
          <w:rPr>
            <w:noProof/>
          </w:rPr>
          <w:instrText xml:space="preserve"> PAGEREF _Toc85737904 \h </w:instrText>
        </w:r>
        <w:r w:rsidR="00075FC5">
          <w:rPr>
            <w:noProof/>
          </w:rPr>
        </w:r>
        <w:r w:rsidR="00075FC5">
          <w:rPr>
            <w:noProof/>
          </w:rPr>
          <w:fldChar w:fldCharType="separate"/>
        </w:r>
        <w:r w:rsidR="00075FC5">
          <w:rPr>
            <w:noProof/>
          </w:rPr>
          <w:t>25</w:t>
        </w:r>
        <w:r w:rsidR="00075FC5">
          <w:rPr>
            <w:noProof/>
          </w:rPr>
          <w:fldChar w:fldCharType="end"/>
        </w:r>
      </w:hyperlink>
    </w:p>
    <w:p w14:paraId="114D003A" w14:textId="1DC1DF8B" w:rsidR="00075FC5" w:rsidRDefault="007F6C8F">
      <w:pPr>
        <w:pStyle w:val="Obsah3"/>
        <w:tabs>
          <w:tab w:val="right" w:leader="dot" w:pos="9628"/>
        </w:tabs>
        <w:rPr>
          <w:rFonts w:asciiTheme="minorHAnsi" w:eastAsiaTheme="minorEastAsia" w:hAnsiTheme="minorHAnsi" w:cstheme="minorBidi"/>
          <w:noProof/>
          <w:szCs w:val="22"/>
        </w:rPr>
      </w:pPr>
      <w:hyperlink w:anchor="_Toc85737905" w:history="1">
        <w:r w:rsidR="00075FC5" w:rsidRPr="00B1767E">
          <w:rPr>
            <w:rStyle w:val="Hypertextovodkaz"/>
            <w:rFonts w:ascii="Arial Narrow" w:hAnsi="Arial Narrow"/>
            <w:noProof/>
          </w:rPr>
          <w:t>j.3)   Ochrana před prachem</w:t>
        </w:r>
        <w:r w:rsidR="00075FC5">
          <w:rPr>
            <w:noProof/>
          </w:rPr>
          <w:tab/>
        </w:r>
        <w:r w:rsidR="00075FC5">
          <w:rPr>
            <w:noProof/>
          </w:rPr>
          <w:fldChar w:fldCharType="begin"/>
        </w:r>
        <w:r w:rsidR="00075FC5">
          <w:rPr>
            <w:noProof/>
          </w:rPr>
          <w:instrText xml:space="preserve"> PAGEREF _Toc85737905 \h </w:instrText>
        </w:r>
        <w:r w:rsidR="00075FC5">
          <w:rPr>
            <w:noProof/>
          </w:rPr>
        </w:r>
        <w:r w:rsidR="00075FC5">
          <w:rPr>
            <w:noProof/>
          </w:rPr>
          <w:fldChar w:fldCharType="separate"/>
        </w:r>
        <w:r w:rsidR="00075FC5">
          <w:rPr>
            <w:noProof/>
          </w:rPr>
          <w:t>25</w:t>
        </w:r>
        <w:r w:rsidR="00075FC5">
          <w:rPr>
            <w:noProof/>
          </w:rPr>
          <w:fldChar w:fldCharType="end"/>
        </w:r>
      </w:hyperlink>
    </w:p>
    <w:p w14:paraId="520E64D8" w14:textId="5B362115" w:rsidR="00075FC5" w:rsidRDefault="007F6C8F">
      <w:pPr>
        <w:pStyle w:val="Obsah3"/>
        <w:tabs>
          <w:tab w:val="right" w:leader="dot" w:pos="9628"/>
        </w:tabs>
        <w:rPr>
          <w:rFonts w:asciiTheme="minorHAnsi" w:eastAsiaTheme="minorEastAsia" w:hAnsiTheme="minorHAnsi" w:cstheme="minorBidi"/>
          <w:noProof/>
          <w:szCs w:val="22"/>
        </w:rPr>
      </w:pPr>
      <w:hyperlink w:anchor="_Toc85737906" w:history="1">
        <w:r w:rsidR="00075FC5" w:rsidRPr="00B1767E">
          <w:rPr>
            <w:rStyle w:val="Hypertextovodkaz"/>
            <w:rFonts w:ascii="Arial Narrow" w:hAnsi="Arial Narrow"/>
            <w:noProof/>
          </w:rPr>
          <w:t>j.4) Ochrana vod před negativními účinky z provozu stavebních mechanizmů</w:t>
        </w:r>
        <w:r w:rsidR="00075FC5">
          <w:rPr>
            <w:noProof/>
          </w:rPr>
          <w:tab/>
        </w:r>
        <w:r w:rsidR="00075FC5">
          <w:rPr>
            <w:noProof/>
          </w:rPr>
          <w:fldChar w:fldCharType="begin"/>
        </w:r>
        <w:r w:rsidR="00075FC5">
          <w:rPr>
            <w:noProof/>
          </w:rPr>
          <w:instrText xml:space="preserve"> PAGEREF _Toc85737906 \h </w:instrText>
        </w:r>
        <w:r w:rsidR="00075FC5">
          <w:rPr>
            <w:noProof/>
          </w:rPr>
        </w:r>
        <w:r w:rsidR="00075FC5">
          <w:rPr>
            <w:noProof/>
          </w:rPr>
          <w:fldChar w:fldCharType="separate"/>
        </w:r>
        <w:r w:rsidR="00075FC5">
          <w:rPr>
            <w:noProof/>
          </w:rPr>
          <w:t>26</w:t>
        </w:r>
        <w:r w:rsidR="00075FC5">
          <w:rPr>
            <w:noProof/>
          </w:rPr>
          <w:fldChar w:fldCharType="end"/>
        </w:r>
      </w:hyperlink>
    </w:p>
    <w:p w14:paraId="0D3FA004" w14:textId="623DFA74" w:rsidR="00075FC5" w:rsidRDefault="007F6C8F">
      <w:pPr>
        <w:pStyle w:val="Obsah3"/>
        <w:tabs>
          <w:tab w:val="right" w:leader="dot" w:pos="9628"/>
        </w:tabs>
        <w:rPr>
          <w:rFonts w:asciiTheme="minorHAnsi" w:eastAsiaTheme="minorEastAsia" w:hAnsiTheme="minorHAnsi" w:cstheme="minorBidi"/>
          <w:noProof/>
          <w:szCs w:val="22"/>
        </w:rPr>
      </w:pPr>
      <w:hyperlink w:anchor="_Toc85737907" w:history="1">
        <w:r w:rsidR="00075FC5" w:rsidRPr="00B1767E">
          <w:rPr>
            <w:rStyle w:val="Hypertextovodkaz"/>
            <w:rFonts w:ascii="Arial Narrow" w:hAnsi="Arial Narrow"/>
            <w:noProof/>
          </w:rPr>
          <w:t>j.5) Ochrana ovzduší před negativními účinky z provozu stavebních mechanizmů</w:t>
        </w:r>
        <w:r w:rsidR="00075FC5">
          <w:rPr>
            <w:noProof/>
          </w:rPr>
          <w:tab/>
        </w:r>
        <w:r w:rsidR="00075FC5">
          <w:rPr>
            <w:noProof/>
          </w:rPr>
          <w:fldChar w:fldCharType="begin"/>
        </w:r>
        <w:r w:rsidR="00075FC5">
          <w:rPr>
            <w:noProof/>
          </w:rPr>
          <w:instrText xml:space="preserve"> PAGEREF _Toc85737907 \h </w:instrText>
        </w:r>
        <w:r w:rsidR="00075FC5">
          <w:rPr>
            <w:noProof/>
          </w:rPr>
        </w:r>
        <w:r w:rsidR="00075FC5">
          <w:rPr>
            <w:noProof/>
          </w:rPr>
          <w:fldChar w:fldCharType="separate"/>
        </w:r>
        <w:r w:rsidR="00075FC5">
          <w:rPr>
            <w:noProof/>
          </w:rPr>
          <w:t>26</w:t>
        </w:r>
        <w:r w:rsidR="00075FC5">
          <w:rPr>
            <w:noProof/>
          </w:rPr>
          <w:fldChar w:fldCharType="end"/>
        </w:r>
      </w:hyperlink>
    </w:p>
    <w:p w14:paraId="5CEA825B" w14:textId="4A40411A" w:rsidR="00075FC5" w:rsidRDefault="007F6C8F">
      <w:pPr>
        <w:pStyle w:val="Obsah4"/>
        <w:tabs>
          <w:tab w:val="right" w:leader="dot" w:pos="9628"/>
        </w:tabs>
        <w:rPr>
          <w:rFonts w:asciiTheme="minorHAnsi" w:eastAsiaTheme="minorEastAsia" w:hAnsiTheme="minorHAnsi" w:cstheme="minorBidi"/>
          <w:noProof/>
          <w:szCs w:val="22"/>
        </w:rPr>
      </w:pPr>
      <w:hyperlink w:anchor="_Toc85737908" w:history="1">
        <w:r w:rsidR="00075FC5" w:rsidRPr="00B1767E">
          <w:rPr>
            <w:rStyle w:val="Hypertextovodkaz"/>
            <w:rFonts w:ascii="Arial Narrow" w:hAnsi="Arial Narrow"/>
            <w:noProof/>
          </w:rPr>
          <w:t>j.5.1) Intenzita provozu dopravní obsluhy stavby</w:t>
        </w:r>
        <w:r w:rsidR="00075FC5">
          <w:rPr>
            <w:noProof/>
          </w:rPr>
          <w:tab/>
        </w:r>
        <w:r w:rsidR="00075FC5">
          <w:rPr>
            <w:noProof/>
          </w:rPr>
          <w:fldChar w:fldCharType="begin"/>
        </w:r>
        <w:r w:rsidR="00075FC5">
          <w:rPr>
            <w:noProof/>
          </w:rPr>
          <w:instrText xml:space="preserve"> PAGEREF _Toc85737908 \h </w:instrText>
        </w:r>
        <w:r w:rsidR="00075FC5">
          <w:rPr>
            <w:noProof/>
          </w:rPr>
        </w:r>
        <w:r w:rsidR="00075FC5">
          <w:rPr>
            <w:noProof/>
          </w:rPr>
          <w:fldChar w:fldCharType="separate"/>
        </w:r>
        <w:r w:rsidR="00075FC5">
          <w:rPr>
            <w:noProof/>
          </w:rPr>
          <w:t>26</w:t>
        </w:r>
        <w:r w:rsidR="00075FC5">
          <w:rPr>
            <w:noProof/>
          </w:rPr>
          <w:fldChar w:fldCharType="end"/>
        </w:r>
      </w:hyperlink>
    </w:p>
    <w:p w14:paraId="2B97D326" w14:textId="39D510D8" w:rsidR="00075FC5" w:rsidRDefault="007F6C8F">
      <w:pPr>
        <w:pStyle w:val="Obsah4"/>
        <w:tabs>
          <w:tab w:val="right" w:leader="dot" w:pos="9628"/>
        </w:tabs>
        <w:rPr>
          <w:rFonts w:asciiTheme="minorHAnsi" w:eastAsiaTheme="minorEastAsia" w:hAnsiTheme="minorHAnsi" w:cstheme="minorBidi"/>
          <w:noProof/>
          <w:szCs w:val="22"/>
        </w:rPr>
      </w:pPr>
      <w:hyperlink w:anchor="_Toc85737909" w:history="1">
        <w:r w:rsidR="00075FC5" w:rsidRPr="00B1767E">
          <w:rPr>
            <w:rStyle w:val="Hypertextovodkaz"/>
            <w:rFonts w:ascii="Arial Narrow" w:hAnsi="Arial Narrow"/>
            <w:noProof/>
          </w:rPr>
          <w:t>j.5.2)   Zásady ochrany ovzduší před negativními účinky z provozu stavebních mechanizmů</w:t>
        </w:r>
        <w:r w:rsidR="00075FC5">
          <w:rPr>
            <w:noProof/>
          </w:rPr>
          <w:tab/>
        </w:r>
        <w:r w:rsidR="00075FC5">
          <w:rPr>
            <w:noProof/>
          </w:rPr>
          <w:fldChar w:fldCharType="begin"/>
        </w:r>
        <w:r w:rsidR="00075FC5">
          <w:rPr>
            <w:noProof/>
          </w:rPr>
          <w:instrText xml:space="preserve"> PAGEREF _Toc85737909 \h </w:instrText>
        </w:r>
        <w:r w:rsidR="00075FC5">
          <w:rPr>
            <w:noProof/>
          </w:rPr>
        </w:r>
        <w:r w:rsidR="00075FC5">
          <w:rPr>
            <w:noProof/>
          </w:rPr>
          <w:fldChar w:fldCharType="separate"/>
        </w:r>
        <w:r w:rsidR="00075FC5">
          <w:rPr>
            <w:noProof/>
          </w:rPr>
          <w:t>27</w:t>
        </w:r>
        <w:r w:rsidR="00075FC5">
          <w:rPr>
            <w:noProof/>
          </w:rPr>
          <w:fldChar w:fldCharType="end"/>
        </w:r>
      </w:hyperlink>
    </w:p>
    <w:p w14:paraId="7A8C1678" w14:textId="7716D44C" w:rsidR="00075FC5" w:rsidRDefault="007F6C8F">
      <w:pPr>
        <w:pStyle w:val="Obsah2"/>
        <w:tabs>
          <w:tab w:val="right" w:leader="dot" w:pos="9628"/>
        </w:tabs>
        <w:rPr>
          <w:rFonts w:asciiTheme="minorHAnsi" w:eastAsiaTheme="minorEastAsia" w:hAnsiTheme="minorHAnsi" w:cstheme="minorBidi"/>
          <w:noProof/>
          <w:szCs w:val="22"/>
        </w:rPr>
      </w:pPr>
      <w:hyperlink w:anchor="_Toc85737910" w:history="1">
        <w:r w:rsidR="00075FC5" w:rsidRPr="00B1767E">
          <w:rPr>
            <w:rStyle w:val="Hypertextovodkaz"/>
            <w:rFonts w:ascii="Arial Narrow" w:hAnsi="Arial Narrow"/>
            <w:noProof/>
          </w:rPr>
          <w:t>k) Opatření z hlediska bezpečnosti práce na staveništi</w:t>
        </w:r>
        <w:r w:rsidR="00075FC5">
          <w:rPr>
            <w:noProof/>
          </w:rPr>
          <w:tab/>
        </w:r>
        <w:r w:rsidR="00075FC5">
          <w:rPr>
            <w:noProof/>
          </w:rPr>
          <w:fldChar w:fldCharType="begin"/>
        </w:r>
        <w:r w:rsidR="00075FC5">
          <w:rPr>
            <w:noProof/>
          </w:rPr>
          <w:instrText xml:space="preserve"> PAGEREF _Toc85737910 \h </w:instrText>
        </w:r>
        <w:r w:rsidR="00075FC5">
          <w:rPr>
            <w:noProof/>
          </w:rPr>
        </w:r>
        <w:r w:rsidR="00075FC5">
          <w:rPr>
            <w:noProof/>
          </w:rPr>
          <w:fldChar w:fldCharType="separate"/>
        </w:r>
        <w:r w:rsidR="00075FC5">
          <w:rPr>
            <w:noProof/>
          </w:rPr>
          <w:t>27</w:t>
        </w:r>
        <w:r w:rsidR="00075FC5">
          <w:rPr>
            <w:noProof/>
          </w:rPr>
          <w:fldChar w:fldCharType="end"/>
        </w:r>
      </w:hyperlink>
    </w:p>
    <w:p w14:paraId="6B46E63D" w14:textId="4F1E3CD3" w:rsidR="00075FC5" w:rsidRDefault="007F6C8F">
      <w:pPr>
        <w:pStyle w:val="Obsah3"/>
        <w:tabs>
          <w:tab w:val="right" w:leader="dot" w:pos="9628"/>
        </w:tabs>
        <w:rPr>
          <w:rFonts w:asciiTheme="minorHAnsi" w:eastAsiaTheme="minorEastAsia" w:hAnsiTheme="minorHAnsi" w:cstheme="minorBidi"/>
          <w:noProof/>
          <w:szCs w:val="22"/>
        </w:rPr>
      </w:pPr>
      <w:hyperlink w:anchor="_Toc85737911" w:history="1">
        <w:r w:rsidR="00075FC5" w:rsidRPr="00B1767E">
          <w:rPr>
            <w:rStyle w:val="Hypertextovodkaz"/>
            <w:rFonts w:ascii="Arial Narrow" w:hAnsi="Arial Narrow"/>
            <w:noProof/>
          </w:rPr>
          <w:t>k.1)   Zásady bezpečnosti a ochrany zdraví při práci na staveništi</w:t>
        </w:r>
        <w:r w:rsidR="00075FC5">
          <w:rPr>
            <w:noProof/>
          </w:rPr>
          <w:tab/>
        </w:r>
        <w:r w:rsidR="00075FC5">
          <w:rPr>
            <w:noProof/>
          </w:rPr>
          <w:fldChar w:fldCharType="begin"/>
        </w:r>
        <w:r w:rsidR="00075FC5">
          <w:rPr>
            <w:noProof/>
          </w:rPr>
          <w:instrText xml:space="preserve"> PAGEREF _Toc85737911 \h </w:instrText>
        </w:r>
        <w:r w:rsidR="00075FC5">
          <w:rPr>
            <w:noProof/>
          </w:rPr>
        </w:r>
        <w:r w:rsidR="00075FC5">
          <w:rPr>
            <w:noProof/>
          </w:rPr>
          <w:fldChar w:fldCharType="separate"/>
        </w:r>
        <w:r w:rsidR="00075FC5">
          <w:rPr>
            <w:noProof/>
          </w:rPr>
          <w:t>27</w:t>
        </w:r>
        <w:r w:rsidR="00075FC5">
          <w:rPr>
            <w:noProof/>
          </w:rPr>
          <w:fldChar w:fldCharType="end"/>
        </w:r>
      </w:hyperlink>
    </w:p>
    <w:p w14:paraId="19FB9AB0" w14:textId="2F33156E" w:rsidR="00075FC5" w:rsidRDefault="007F6C8F">
      <w:pPr>
        <w:pStyle w:val="Obsah3"/>
        <w:tabs>
          <w:tab w:val="right" w:leader="dot" w:pos="9628"/>
        </w:tabs>
        <w:rPr>
          <w:rFonts w:asciiTheme="minorHAnsi" w:eastAsiaTheme="minorEastAsia" w:hAnsiTheme="minorHAnsi" w:cstheme="minorBidi"/>
          <w:noProof/>
          <w:szCs w:val="22"/>
        </w:rPr>
      </w:pPr>
      <w:hyperlink w:anchor="_Toc85737912" w:history="1">
        <w:r w:rsidR="00075FC5" w:rsidRPr="00B1767E">
          <w:rPr>
            <w:rStyle w:val="Hypertextovodkaz"/>
            <w:rFonts w:ascii="Arial Narrow" w:hAnsi="Arial Narrow"/>
            <w:noProof/>
          </w:rPr>
          <w:t>k.2)   Posouzení potřeby koordinátora bezpečnosti a ochrany zdraví při práci</w:t>
        </w:r>
        <w:r w:rsidR="00075FC5">
          <w:rPr>
            <w:noProof/>
          </w:rPr>
          <w:tab/>
        </w:r>
        <w:r w:rsidR="00075FC5">
          <w:rPr>
            <w:noProof/>
          </w:rPr>
          <w:fldChar w:fldCharType="begin"/>
        </w:r>
        <w:r w:rsidR="00075FC5">
          <w:rPr>
            <w:noProof/>
          </w:rPr>
          <w:instrText xml:space="preserve"> PAGEREF _Toc85737912 \h </w:instrText>
        </w:r>
        <w:r w:rsidR="00075FC5">
          <w:rPr>
            <w:noProof/>
          </w:rPr>
        </w:r>
        <w:r w:rsidR="00075FC5">
          <w:rPr>
            <w:noProof/>
          </w:rPr>
          <w:fldChar w:fldCharType="separate"/>
        </w:r>
        <w:r w:rsidR="00075FC5">
          <w:rPr>
            <w:noProof/>
          </w:rPr>
          <w:t>28</w:t>
        </w:r>
        <w:r w:rsidR="00075FC5">
          <w:rPr>
            <w:noProof/>
          </w:rPr>
          <w:fldChar w:fldCharType="end"/>
        </w:r>
      </w:hyperlink>
    </w:p>
    <w:p w14:paraId="646A1466" w14:textId="363D638E" w:rsidR="00075FC5" w:rsidRDefault="007F6C8F">
      <w:pPr>
        <w:pStyle w:val="Obsah3"/>
        <w:tabs>
          <w:tab w:val="right" w:leader="dot" w:pos="9628"/>
        </w:tabs>
        <w:rPr>
          <w:rFonts w:asciiTheme="minorHAnsi" w:eastAsiaTheme="minorEastAsia" w:hAnsiTheme="minorHAnsi" w:cstheme="minorBidi"/>
          <w:noProof/>
          <w:szCs w:val="22"/>
        </w:rPr>
      </w:pPr>
      <w:hyperlink w:anchor="_Toc85737913" w:history="1">
        <w:r w:rsidR="00075FC5" w:rsidRPr="00B1767E">
          <w:rPr>
            <w:rStyle w:val="Hypertextovodkaz"/>
            <w:rFonts w:ascii="Arial Narrow" w:hAnsi="Arial Narrow"/>
            <w:noProof/>
          </w:rPr>
          <w:t>k.3)   Požární ochrana stavby</w:t>
        </w:r>
        <w:r w:rsidR="00075FC5">
          <w:rPr>
            <w:noProof/>
          </w:rPr>
          <w:tab/>
        </w:r>
        <w:r w:rsidR="00075FC5">
          <w:rPr>
            <w:noProof/>
          </w:rPr>
          <w:fldChar w:fldCharType="begin"/>
        </w:r>
        <w:r w:rsidR="00075FC5">
          <w:rPr>
            <w:noProof/>
          </w:rPr>
          <w:instrText xml:space="preserve"> PAGEREF _Toc85737913 \h </w:instrText>
        </w:r>
        <w:r w:rsidR="00075FC5">
          <w:rPr>
            <w:noProof/>
          </w:rPr>
        </w:r>
        <w:r w:rsidR="00075FC5">
          <w:rPr>
            <w:noProof/>
          </w:rPr>
          <w:fldChar w:fldCharType="separate"/>
        </w:r>
        <w:r w:rsidR="00075FC5">
          <w:rPr>
            <w:noProof/>
          </w:rPr>
          <w:t>29</w:t>
        </w:r>
        <w:r w:rsidR="00075FC5">
          <w:rPr>
            <w:noProof/>
          </w:rPr>
          <w:fldChar w:fldCharType="end"/>
        </w:r>
      </w:hyperlink>
    </w:p>
    <w:p w14:paraId="549D6B50" w14:textId="117EA43F" w:rsidR="00075FC5" w:rsidRDefault="007F6C8F">
      <w:pPr>
        <w:pStyle w:val="Obsah3"/>
        <w:tabs>
          <w:tab w:val="right" w:leader="dot" w:pos="9628"/>
        </w:tabs>
        <w:rPr>
          <w:rFonts w:asciiTheme="minorHAnsi" w:eastAsiaTheme="minorEastAsia" w:hAnsiTheme="minorHAnsi" w:cstheme="minorBidi"/>
          <w:noProof/>
          <w:szCs w:val="22"/>
        </w:rPr>
      </w:pPr>
      <w:hyperlink w:anchor="_Toc85737914" w:history="1">
        <w:r w:rsidR="00075FC5" w:rsidRPr="00B1767E">
          <w:rPr>
            <w:rStyle w:val="Hypertextovodkaz"/>
            <w:rFonts w:ascii="Arial Narrow" w:hAnsi="Arial Narrow"/>
            <w:noProof/>
          </w:rPr>
          <w:t>k.4)   Výběr ze základních předpisů, týkajících se bezpečnosti práce</w:t>
        </w:r>
        <w:r w:rsidR="00075FC5">
          <w:rPr>
            <w:noProof/>
          </w:rPr>
          <w:tab/>
        </w:r>
        <w:r w:rsidR="00075FC5">
          <w:rPr>
            <w:noProof/>
          </w:rPr>
          <w:fldChar w:fldCharType="begin"/>
        </w:r>
        <w:r w:rsidR="00075FC5">
          <w:rPr>
            <w:noProof/>
          </w:rPr>
          <w:instrText xml:space="preserve"> PAGEREF _Toc85737914 \h </w:instrText>
        </w:r>
        <w:r w:rsidR="00075FC5">
          <w:rPr>
            <w:noProof/>
          </w:rPr>
        </w:r>
        <w:r w:rsidR="00075FC5">
          <w:rPr>
            <w:noProof/>
          </w:rPr>
          <w:fldChar w:fldCharType="separate"/>
        </w:r>
        <w:r w:rsidR="00075FC5">
          <w:rPr>
            <w:noProof/>
          </w:rPr>
          <w:t>30</w:t>
        </w:r>
        <w:r w:rsidR="00075FC5">
          <w:rPr>
            <w:noProof/>
          </w:rPr>
          <w:fldChar w:fldCharType="end"/>
        </w:r>
      </w:hyperlink>
    </w:p>
    <w:p w14:paraId="362AC93C" w14:textId="71ADEC9B" w:rsidR="00075FC5" w:rsidRDefault="007F6C8F">
      <w:pPr>
        <w:pStyle w:val="Obsah2"/>
        <w:tabs>
          <w:tab w:val="right" w:leader="dot" w:pos="9628"/>
        </w:tabs>
        <w:rPr>
          <w:rFonts w:asciiTheme="minorHAnsi" w:eastAsiaTheme="minorEastAsia" w:hAnsiTheme="minorHAnsi" w:cstheme="minorBidi"/>
          <w:noProof/>
          <w:szCs w:val="22"/>
        </w:rPr>
      </w:pPr>
      <w:hyperlink w:anchor="_Toc85737915" w:history="1">
        <w:r w:rsidR="00075FC5" w:rsidRPr="00B1767E">
          <w:rPr>
            <w:rStyle w:val="Hypertextovodkaz"/>
            <w:rFonts w:ascii="Arial Narrow" w:hAnsi="Arial Narrow"/>
            <w:noProof/>
          </w:rPr>
          <w:t>l)  Úpravy pro bezbariérové užívání výstavbou dotčených staveb</w:t>
        </w:r>
        <w:r w:rsidR="00075FC5">
          <w:rPr>
            <w:noProof/>
          </w:rPr>
          <w:tab/>
        </w:r>
        <w:r w:rsidR="00075FC5">
          <w:rPr>
            <w:noProof/>
          </w:rPr>
          <w:fldChar w:fldCharType="begin"/>
        </w:r>
        <w:r w:rsidR="00075FC5">
          <w:rPr>
            <w:noProof/>
          </w:rPr>
          <w:instrText xml:space="preserve"> PAGEREF _Toc85737915 \h </w:instrText>
        </w:r>
        <w:r w:rsidR="00075FC5">
          <w:rPr>
            <w:noProof/>
          </w:rPr>
        </w:r>
        <w:r w:rsidR="00075FC5">
          <w:rPr>
            <w:noProof/>
          </w:rPr>
          <w:fldChar w:fldCharType="separate"/>
        </w:r>
        <w:r w:rsidR="00075FC5">
          <w:rPr>
            <w:noProof/>
          </w:rPr>
          <w:t>31</w:t>
        </w:r>
        <w:r w:rsidR="00075FC5">
          <w:rPr>
            <w:noProof/>
          </w:rPr>
          <w:fldChar w:fldCharType="end"/>
        </w:r>
      </w:hyperlink>
    </w:p>
    <w:p w14:paraId="2276CF3A" w14:textId="78FCCD30" w:rsidR="00075FC5" w:rsidRDefault="007F6C8F">
      <w:pPr>
        <w:pStyle w:val="Obsah2"/>
        <w:tabs>
          <w:tab w:val="right" w:leader="dot" w:pos="9628"/>
        </w:tabs>
        <w:rPr>
          <w:rFonts w:asciiTheme="minorHAnsi" w:eastAsiaTheme="minorEastAsia" w:hAnsiTheme="minorHAnsi" w:cstheme="minorBidi"/>
          <w:noProof/>
          <w:szCs w:val="22"/>
        </w:rPr>
      </w:pPr>
      <w:hyperlink w:anchor="_Toc85737916" w:history="1">
        <w:r w:rsidR="00075FC5" w:rsidRPr="00B1767E">
          <w:rPr>
            <w:rStyle w:val="Hypertextovodkaz"/>
            <w:rFonts w:ascii="Arial Narrow" w:hAnsi="Arial Narrow"/>
            <w:noProof/>
          </w:rPr>
          <w:t>m)   Zásady pro dopravní inženýrská opatření</w:t>
        </w:r>
        <w:r w:rsidR="00075FC5">
          <w:rPr>
            <w:noProof/>
          </w:rPr>
          <w:tab/>
        </w:r>
        <w:r w:rsidR="00075FC5">
          <w:rPr>
            <w:noProof/>
          </w:rPr>
          <w:fldChar w:fldCharType="begin"/>
        </w:r>
        <w:r w:rsidR="00075FC5">
          <w:rPr>
            <w:noProof/>
          </w:rPr>
          <w:instrText xml:space="preserve"> PAGEREF _Toc85737916 \h </w:instrText>
        </w:r>
        <w:r w:rsidR="00075FC5">
          <w:rPr>
            <w:noProof/>
          </w:rPr>
        </w:r>
        <w:r w:rsidR="00075FC5">
          <w:rPr>
            <w:noProof/>
          </w:rPr>
          <w:fldChar w:fldCharType="separate"/>
        </w:r>
        <w:r w:rsidR="00075FC5">
          <w:rPr>
            <w:noProof/>
          </w:rPr>
          <w:t>32</w:t>
        </w:r>
        <w:r w:rsidR="00075FC5">
          <w:rPr>
            <w:noProof/>
          </w:rPr>
          <w:fldChar w:fldCharType="end"/>
        </w:r>
      </w:hyperlink>
    </w:p>
    <w:p w14:paraId="42F8A209" w14:textId="593CDE15" w:rsidR="00075FC5" w:rsidRDefault="007F6C8F">
      <w:pPr>
        <w:pStyle w:val="Obsah2"/>
        <w:tabs>
          <w:tab w:val="right" w:leader="dot" w:pos="9628"/>
        </w:tabs>
        <w:rPr>
          <w:rFonts w:asciiTheme="minorHAnsi" w:eastAsiaTheme="minorEastAsia" w:hAnsiTheme="minorHAnsi" w:cstheme="minorBidi"/>
          <w:noProof/>
          <w:szCs w:val="22"/>
        </w:rPr>
      </w:pPr>
      <w:hyperlink w:anchor="_Toc85737917" w:history="1">
        <w:r w:rsidR="00075FC5" w:rsidRPr="00B1767E">
          <w:rPr>
            <w:rStyle w:val="Hypertextovodkaz"/>
            <w:rFonts w:ascii="Arial Narrow" w:hAnsi="Arial Narrow"/>
            <w:noProof/>
          </w:rPr>
          <w:t>n)  Stanovení speciálních podmínek pro provádění stavby</w:t>
        </w:r>
        <w:r w:rsidR="00075FC5">
          <w:rPr>
            <w:noProof/>
          </w:rPr>
          <w:tab/>
        </w:r>
        <w:r w:rsidR="00075FC5">
          <w:rPr>
            <w:noProof/>
          </w:rPr>
          <w:fldChar w:fldCharType="begin"/>
        </w:r>
        <w:r w:rsidR="00075FC5">
          <w:rPr>
            <w:noProof/>
          </w:rPr>
          <w:instrText xml:space="preserve"> PAGEREF _Toc85737917 \h </w:instrText>
        </w:r>
        <w:r w:rsidR="00075FC5">
          <w:rPr>
            <w:noProof/>
          </w:rPr>
        </w:r>
        <w:r w:rsidR="00075FC5">
          <w:rPr>
            <w:noProof/>
          </w:rPr>
          <w:fldChar w:fldCharType="separate"/>
        </w:r>
        <w:r w:rsidR="00075FC5">
          <w:rPr>
            <w:noProof/>
          </w:rPr>
          <w:t>32</w:t>
        </w:r>
        <w:r w:rsidR="00075FC5">
          <w:rPr>
            <w:noProof/>
          </w:rPr>
          <w:fldChar w:fldCharType="end"/>
        </w:r>
      </w:hyperlink>
    </w:p>
    <w:p w14:paraId="576D156D" w14:textId="2ED15DAB" w:rsidR="00075FC5" w:rsidRDefault="007F6C8F">
      <w:pPr>
        <w:pStyle w:val="Obsah3"/>
        <w:tabs>
          <w:tab w:val="right" w:leader="dot" w:pos="9628"/>
        </w:tabs>
        <w:rPr>
          <w:rFonts w:asciiTheme="minorHAnsi" w:eastAsiaTheme="minorEastAsia" w:hAnsiTheme="minorHAnsi" w:cstheme="minorBidi"/>
          <w:noProof/>
          <w:szCs w:val="22"/>
        </w:rPr>
      </w:pPr>
      <w:hyperlink w:anchor="_Toc85737918" w:history="1">
        <w:r w:rsidR="00075FC5" w:rsidRPr="00B1767E">
          <w:rPr>
            <w:rStyle w:val="Hypertextovodkaz"/>
            <w:rFonts w:ascii="Arial Narrow" w:hAnsi="Arial Narrow"/>
            <w:noProof/>
          </w:rPr>
          <w:t>n.1)   Provádění stavby za provozu</w:t>
        </w:r>
        <w:r w:rsidR="00075FC5">
          <w:rPr>
            <w:noProof/>
          </w:rPr>
          <w:tab/>
        </w:r>
        <w:r w:rsidR="00075FC5">
          <w:rPr>
            <w:noProof/>
          </w:rPr>
          <w:fldChar w:fldCharType="begin"/>
        </w:r>
        <w:r w:rsidR="00075FC5">
          <w:rPr>
            <w:noProof/>
          </w:rPr>
          <w:instrText xml:space="preserve"> PAGEREF _Toc85737918 \h </w:instrText>
        </w:r>
        <w:r w:rsidR="00075FC5">
          <w:rPr>
            <w:noProof/>
          </w:rPr>
        </w:r>
        <w:r w:rsidR="00075FC5">
          <w:rPr>
            <w:noProof/>
          </w:rPr>
          <w:fldChar w:fldCharType="separate"/>
        </w:r>
        <w:r w:rsidR="00075FC5">
          <w:rPr>
            <w:noProof/>
          </w:rPr>
          <w:t>32</w:t>
        </w:r>
        <w:r w:rsidR="00075FC5">
          <w:rPr>
            <w:noProof/>
          </w:rPr>
          <w:fldChar w:fldCharType="end"/>
        </w:r>
      </w:hyperlink>
    </w:p>
    <w:p w14:paraId="0EDBCE7E" w14:textId="4C4D3CD1" w:rsidR="00075FC5" w:rsidRDefault="007F6C8F">
      <w:pPr>
        <w:pStyle w:val="Obsah3"/>
        <w:tabs>
          <w:tab w:val="right" w:leader="dot" w:pos="9628"/>
        </w:tabs>
        <w:rPr>
          <w:rFonts w:asciiTheme="minorHAnsi" w:eastAsiaTheme="minorEastAsia" w:hAnsiTheme="minorHAnsi" w:cstheme="minorBidi"/>
          <w:noProof/>
          <w:szCs w:val="22"/>
        </w:rPr>
      </w:pPr>
      <w:hyperlink w:anchor="_Toc85737919" w:history="1">
        <w:r w:rsidR="00075FC5" w:rsidRPr="00B1767E">
          <w:rPr>
            <w:rStyle w:val="Hypertextovodkaz"/>
            <w:rFonts w:ascii="Arial Narrow" w:hAnsi="Arial Narrow"/>
            <w:noProof/>
          </w:rPr>
          <w:t>n.2)   Opatření proti účinkům vnějšího prostředí při výstavbě</w:t>
        </w:r>
        <w:r w:rsidR="00075FC5">
          <w:rPr>
            <w:noProof/>
          </w:rPr>
          <w:tab/>
        </w:r>
        <w:r w:rsidR="00075FC5">
          <w:rPr>
            <w:noProof/>
          </w:rPr>
          <w:fldChar w:fldCharType="begin"/>
        </w:r>
        <w:r w:rsidR="00075FC5">
          <w:rPr>
            <w:noProof/>
          </w:rPr>
          <w:instrText xml:space="preserve"> PAGEREF _Toc85737919 \h </w:instrText>
        </w:r>
        <w:r w:rsidR="00075FC5">
          <w:rPr>
            <w:noProof/>
          </w:rPr>
        </w:r>
        <w:r w:rsidR="00075FC5">
          <w:rPr>
            <w:noProof/>
          </w:rPr>
          <w:fldChar w:fldCharType="separate"/>
        </w:r>
        <w:r w:rsidR="00075FC5">
          <w:rPr>
            <w:noProof/>
          </w:rPr>
          <w:t>32</w:t>
        </w:r>
        <w:r w:rsidR="00075FC5">
          <w:rPr>
            <w:noProof/>
          </w:rPr>
          <w:fldChar w:fldCharType="end"/>
        </w:r>
      </w:hyperlink>
    </w:p>
    <w:p w14:paraId="218D6DB9" w14:textId="7672D7E8" w:rsidR="00075FC5" w:rsidRDefault="007F6C8F">
      <w:pPr>
        <w:pStyle w:val="Obsah2"/>
        <w:tabs>
          <w:tab w:val="right" w:leader="dot" w:pos="9628"/>
        </w:tabs>
        <w:rPr>
          <w:rFonts w:asciiTheme="minorHAnsi" w:eastAsiaTheme="minorEastAsia" w:hAnsiTheme="minorHAnsi" w:cstheme="minorBidi"/>
          <w:noProof/>
          <w:szCs w:val="22"/>
        </w:rPr>
      </w:pPr>
      <w:hyperlink w:anchor="_Toc85737920" w:history="1">
        <w:r w:rsidR="00075FC5" w:rsidRPr="00B1767E">
          <w:rPr>
            <w:rStyle w:val="Hypertextovodkaz"/>
            <w:rFonts w:ascii="Arial Narrow" w:hAnsi="Arial Narrow"/>
            <w:noProof/>
          </w:rPr>
          <w:t>o)   Postup výstavby, rozhodující dílčí termíny</w:t>
        </w:r>
        <w:r w:rsidR="00075FC5">
          <w:rPr>
            <w:noProof/>
          </w:rPr>
          <w:tab/>
        </w:r>
        <w:r w:rsidR="00075FC5">
          <w:rPr>
            <w:noProof/>
          </w:rPr>
          <w:fldChar w:fldCharType="begin"/>
        </w:r>
        <w:r w:rsidR="00075FC5">
          <w:rPr>
            <w:noProof/>
          </w:rPr>
          <w:instrText xml:space="preserve"> PAGEREF _Toc85737920 \h </w:instrText>
        </w:r>
        <w:r w:rsidR="00075FC5">
          <w:rPr>
            <w:noProof/>
          </w:rPr>
        </w:r>
        <w:r w:rsidR="00075FC5">
          <w:rPr>
            <w:noProof/>
          </w:rPr>
          <w:fldChar w:fldCharType="separate"/>
        </w:r>
        <w:r w:rsidR="00075FC5">
          <w:rPr>
            <w:noProof/>
          </w:rPr>
          <w:t>32</w:t>
        </w:r>
        <w:r w:rsidR="00075FC5">
          <w:rPr>
            <w:noProof/>
          </w:rPr>
          <w:fldChar w:fldCharType="end"/>
        </w:r>
      </w:hyperlink>
    </w:p>
    <w:p w14:paraId="49B723A7" w14:textId="7356F446" w:rsidR="00075FC5" w:rsidRDefault="007F6C8F">
      <w:pPr>
        <w:pStyle w:val="Obsah3"/>
        <w:tabs>
          <w:tab w:val="right" w:leader="dot" w:pos="9628"/>
        </w:tabs>
        <w:rPr>
          <w:rFonts w:asciiTheme="minorHAnsi" w:eastAsiaTheme="minorEastAsia" w:hAnsiTheme="minorHAnsi" w:cstheme="minorBidi"/>
          <w:noProof/>
          <w:szCs w:val="22"/>
        </w:rPr>
      </w:pPr>
      <w:hyperlink w:anchor="_Toc85737921" w:history="1">
        <w:r w:rsidR="00075FC5" w:rsidRPr="00B1767E">
          <w:rPr>
            <w:rStyle w:val="Hypertextovodkaz"/>
            <w:rFonts w:ascii="Arial Narrow" w:hAnsi="Arial Narrow"/>
            <w:noProof/>
          </w:rPr>
          <w:t>o.1)   Předpokládané rozhodující lhůty a termíny</w:t>
        </w:r>
        <w:r w:rsidR="00075FC5">
          <w:rPr>
            <w:noProof/>
          </w:rPr>
          <w:tab/>
        </w:r>
        <w:r w:rsidR="00075FC5">
          <w:rPr>
            <w:noProof/>
          </w:rPr>
          <w:fldChar w:fldCharType="begin"/>
        </w:r>
        <w:r w:rsidR="00075FC5">
          <w:rPr>
            <w:noProof/>
          </w:rPr>
          <w:instrText xml:space="preserve"> PAGEREF _Toc85737921 \h </w:instrText>
        </w:r>
        <w:r w:rsidR="00075FC5">
          <w:rPr>
            <w:noProof/>
          </w:rPr>
        </w:r>
        <w:r w:rsidR="00075FC5">
          <w:rPr>
            <w:noProof/>
          </w:rPr>
          <w:fldChar w:fldCharType="separate"/>
        </w:r>
        <w:r w:rsidR="00075FC5">
          <w:rPr>
            <w:noProof/>
          </w:rPr>
          <w:t>32</w:t>
        </w:r>
        <w:r w:rsidR="00075FC5">
          <w:rPr>
            <w:noProof/>
          </w:rPr>
          <w:fldChar w:fldCharType="end"/>
        </w:r>
      </w:hyperlink>
    </w:p>
    <w:p w14:paraId="11DFA885" w14:textId="2C0D693D" w:rsidR="00075FC5" w:rsidRDefault="007F6C8F">
      <w:pPr>
        <w:pStyle w:val="Obsah4"/>
        <w:tabs>
          <w:tab w:val="right" w:leader="dot" w:pos="9628"/>
        </w:tabs>
        <w:rPr>
          <w:rFonts w:asciiTheme="minorHAnsi" w:eastAsiaTheme="minorEastAsia" w:hAnsiTheme="minorHAnsi" w:cstheme="minorBidi"/>
          <w:noProof/>
          <w:szCs w:val="22"/>
        </w:rPr>
      </w:pPr>
      <w:hyperlink w:anchor="_Toc85737922" w:history="1">
        <w:r w:rsidR="00075FC5" w:rsidRPr="00B1767E">
          <w:rPr>
            <w:rStyle w:val="Hypertextovodkaz"/>
            <w:rFonts w:ascii="Arial Narrow" w:hAnsi="Arial Narrow"/>
            <w:noProof/>
          </w:rPr>
          <w:t>o.1.1)   Etapizace realizace stavby</w:t>
        </w:r>
        <w:r w:rsidR="00075FC5">
          <w:rPr>
            <w:noProof/>
          </w:rPr>
          <w:tab/>
        </w:r>
        <w:r w:rsidR="00075FC5">
          <w:rPr>
            <w:noProof/>
          </w:rPr>
          <w:fldChar w:fldCharType="begin"/>
        </w:r>
        <w:r w:rsidR="00075FC5">
          <w:rPr>
            <w:noProof/>
          </w:rPr>
          <w:instrText xml:space="preserve"> PAGEREF _Toc85737922 \h </w:instrText>
        </w:r>
        <w:r w:rsidR="00075FC5">
          <w:rPr>
            <w:noProof/>
          </w:rPr>
        </w:r>
        <w:r w:rsidR="00075FC5">
          <w:rPr>
            <w:noProof/>
          </w:rPr>
          <w:fldChar w:fldCharType="separate"/>
        </w:r>
        <w:r w:rsidR="00075FC5">
          <w:rPr>
            <w:noProof/>
          </w:rPr>
          <w:t>32</w:t>
        </w:r>
        <w:r w:rsidR="00075FC5">
          <w:rPr>
            <w:noProof/>
          </w:rPr>
          <w:fldChar w:fldCharType="end"/>
        </w:r>
      </w:hyperlink>
    </w:p>
    <w:p w14:paraId="4C50AA8A" w14:textId="7351E4F2" w:rsidR="00075FC5" w:rsidRDefault="007F6C8F">
      <w:pPr>
        <w:pStyle w:val="Obsah4"/>
        <w:tabs>
          <w:tab w:val="right" w:leader="dot" w:pos="9628"/>
        </w:tabs>
        <w:rPr>
          <w:rFonts w:asciiTheme="minorHAnsi" w:eastAsiaTheme="minorEastAsia" w:hAnsiTheme="minorHAnsi" w:cstheme="minorBidi"/>
          <w:noProof/>
          <w:szCs w:val="22"/>
        </w:rPr>
      </w:pPr>
      <w:hyperlink w:anchor="_Toc85737923" w:history="1">
        <w:r w:rsidR="00075FC5" w:rsidRPr="00B1767E">
          <w:rPr>
            <w:rStyle w:val="Hypertextovodkaz"/>
            <w:rFonts w:ascii="Arial Narrow" w:hAnsi="Arial Narrow"/>
            <w:noProof/>
          </w:rPr>
          <w:t>o.1.2)   Hlavní termíny realizace stavby</w:t>
        </w:r>
        <w:r w:rsidR="00075FC5">
          <w:rPr>
            <w:noProof/>
          </w:rPr>
          <w:tab/>
        </w:r>
        <w:r w:rsidR="00075FC5">
          <w:rPr>
            <w:noProof/>
          </w:rPr>
          <w:fldChar w:fldCharType="begin"/>
        </w:r>
        <w:r w:rsidR="00075FC5">
          <w:rPr>
            <w:noProof/>
          </w:rPr>
          <w:instrText xml:space="preserve"> PAGEREF _Toc85737923 \h </w:instrText>
        </w:r>
        <w:r w:rsidR="00075FC5">
          <w:rPr>
            <w:noProof/>
          </w:rPr>
        </w:r>
        <w:r w:rsidR="00075FC5">
          <w:rPr>
            <w:noProof/>
          </w:rPr>
          <w:fldChar w:fldCharType="separate"/>
        </w:r>
        <w:r w:rsidR="00075FC5">
          <w:rPr>
            <w:noProof/>
          </w:rPr>
          <w:t>32</w:t>
        </w:r>
        <w:r w:rsidR="00075FC5">
          <w:rPr>
            <w:noProof/>
          </w:rPr>
          <w:fldChar w:fldCharType="end"/>
        </w:r>
      </w:hyperlink>
    </w:p>
    <w:p w14:paraId="4DAB6120" w14:textId="68D8E932" w:rsidR="00075FC5" w:rsidRDefault="007F6C8F">
      <w:pPr>
        <w:pStyle w:val="Obsah4"/>
        <w:tabs>
          <w:tab w:val="right" w:leader="dot" w:pos="9628"/>
        </w:tabs>
        <w:rPr>
          <w:rFonts w:asciiTheme="minorHAnsi" w:eastAsiaTheme="minorEastAsia" w:hAnsiTheme="minorHAnsi" w:cstheme="minorBidi"/>
          <w:noProof/>
          <w:szCs w:val="22"/>
        </w:rPr>
      </w:pPr>
      <w:hyperlink w:anchor="_Toc85737924" w:history="1">
        <w:r w:rsidR="00075FC5" w:rsidRPr="00B1767E">
          <w:rPr>
            <w:rStyle w:val="Hypertextovodkaz"/>
            <w:rFonts w:ascii="Arial Narrow" w:hAnsi="Arial Narrow"/>
            <w:noProof/>
          </w:rPr>
          <w:t>o.1.3)   Provoz stavby</w:t>
        </w:r>
        <w:r w:rsidR="00075FC5">
          <w:rPr>
            <w:noProof/>
          </w:rPr>
          <w:tab/>
        </w:r>
        <w:r w:rsidR="00075FC5">
          <w:rPr>
            <w:noProof/>
          </w:rPr>
          <w:fldChar w:fldCharType="begin"/>
        </w:r>
        <w:r w:rsidR="00075FC5">
          <w:rPr>
            <w:noProof/>
          </w:rPr>
          <w:instrText xml:space="preserve"> PAGEREF _Toc85737924 \h </w:instrText>
        </w:r>
        <w:r w:rsidR="00075FC5">
          <w:rPr>
            <w:noProof/>
          </w:rPr>
        </w:r>
        <w:r w:rsidR="00075FC5">
          <w:rPr>
            <w:noProof/>
          </w:rPr>
          <w:fldChar w:fldCharType="separate"/>
        </w:r>
        <w:r w:rsidR="00075FC5">
          <w:rPr>
            <w:noProof/>
          </w:rPr>
          <w:t>33</w:t>
        </w:r>
        <w:r w:rsidR="00075FC5">
          <w:rPr>
            <w:noProof/>
          </w:rPr>
          <w:fldChar w:fldCharType="end"/>
        </w:r>
      </w:hyperlink>
    </w:p>
    <w:p w14:paraId="42B9DF2B" w14:textId="6AAAEE82" w:rsidR="00075FC5" w:rsidRDefault="007F6C8F">
      <w:pPr>
        <w:pStyle w:val="Obsah3"/>
        <w:tabs>
          <w:tab w:val="right" w:leader="dot" w:pos="9628"/>
        </w:tabs>
        <w:rPr>
          <w:rFonts w:asciiTheme="minorHAnsi" w:eastAsiaTheme="minorEastAsia" w:hAnsiTheme="minorHAnsi" w:cstheme="minorBidi"/>
          <w:noProof/>
          <w:szCs w:val="22"/>
        </w:rPr>
      </w:pPr>
      <w:hyperlink w:anchor="_Toc85737925" w:history="1">
        <w:r w:rsidR="00075FC5" w:rsidRPr="00B1767E">
          <w:rPr>
            <w:rStyle w:val="Hypertextovodkaz"/>
            <w:rFonts w:ascii="Arial Narrow" w:hAnsi="Arial Narrow"/>
            <w:noProof/>
          </w:rPr>
          <w:t>o.2)   Příprava staveniště</w:t>
        </w:r>
        <w:r w:rsidR="00075FC5">
          <w:rPr>
            <w:noProof/>
          </w:rPr>
          <w:tab/>
        </w:r>
        <w:r w:rsidR="00075FC5">
          <w:rPr>
            <w:noProof/>
          </w:rPr>
          <w:fldChar w:fldCharType="begin"/>
        </w:r>
        <w:r w:rsidR="00075FC5">
          <w:rPr>
            <w:noProof/>
          </w:rPr>
          <w:instrText xml:space="preserve"> PAGEREF _Toc85737925 \h </w:instrText>
        </w:r>
        <w:r w:rsidR="00075FC5">
          <w:rPr>
            <w:noProof/>
          </w:rPr>
        </w:r>
        <w:r w:rsidR="00075FC5">
          <w:rPr>
            <w:noProof/>
          </w:rPr>
          <w:fldChar w:fldCharType="separate"/>
        </w:r>
        <w:r w:rsidR="00075FC5">
          <w:rPr>
            <w:noProof/>
          </w:rPr>
          <w:t>33</w:t>
        </w:r>
        <w:r w:rsidR="00075FC5">
          <w:rPr>
            <w:noProof/>
          </w:rPr>
          <w:fldChar w:fldCharType="end"/>
        </w:r>
      </w:hyperlink>
    </w:p>
    <w:p w14:paraId="6FB34697" w14:textId="05FB6579" w:rsidR="00075FC5" w:rsidRDefault="007F6C8F">
      <w:pPr>
        <w:pStyle w:val="Obsah4"/>
        <w:tabs>
          <w:tab w:val="right" w:leader="dot" w:pos="9628"/>
        </w:tabs>
        <w:rPr>
          <w:rFonts w:asciiTheme="minorHAnsi" w:eastAsiaTheme="minorEastAsia" w:hAnsiTheme="minorHAnsi" w:cstheme="minorBidi"/>
          <w:noProof/>
          <w:szCs w:val="22"/>
        </w:rPr>
      </w:pPr>
      <w:hyperlink w:anchor="_Toc85737926" w:history="1">
        <w:r w:rsidR="00075FC5" w:rsidRPr="00B1767E">
          <w:rPr>
            <w:rStyle w:val="Hypertextovodkaz"/>
            <w:rFonts w:ascii="Arial Narrow" w:hAnsi="Arial Narrow"/>
            <w:noProof/>
          </w:rPr>
          <w:t>o.2.1)   Příprava staveniště do zahájení stavby</w:t>
        </w:r>
        <w:r w:rsidR="00075FC5">
          <w:rPr>
            <w:noProof/>
          </w:rPr>
          <w:tab/>
        </w:r>
        <w:r w:rsidR="00075FC5">
          <w:rPr>
            <w:noProof/>
          </w:rPr>
          <w:fldChar w:fldCharType="begin"/>
        </w:r>
        <w:r w:rsidR="00075FC5">
          <w:rPr>
            <w:noProof/>
          </w:rPr>
          <w:instrText xml:space="preserve"> PAGEREF _Toc85737926 \h </w:instrText>
        </w:r>
        <w:r w:rsidR="00075FC5">
          <w:rPr>
            <w:noProof/>
          </w:rPr>
        </w:r>
        <w:r w:rsidR="00075FC5">
          <w:rPr>
            <w:noProof/>
          </w:rPr>
          <w:fldChar w:fldCharType="separate"/>
        </w:r>
        <w:r w:rsidR="00075FC5">
          <w:rPr>
            <w:noProof/>
          </w:rPr>
          <w:t>33</w:t>
        </w:r>
        <w:r w:rsidR="00075FC5">
          <w:rPr>
            <w:noProof/>
          </w:rPr>
          <w:fldChar w:fldCharType="end"/>
        </w:r>
      </w:hyperlink>
    </w:p>
    <w:p w14:paraId="4BA8041E" w14:textId="3704A376" w:rsidR="00075FC5" w:rsidRDefault="007F6C8F">
      <w:pPr>
        <w:pStyle w:val="Obsah4"/>
        <w:tabs>
          <w:tab w:val="right" w:leader="dot" w:pos="9628"/>
        </w:tabs>
        <w:rPr>
          <w:rFonts w:asciiTheme="minorHAnsi" w:eastAsiaTheme="minorEastAsia" w:hAnsiTheme="minorHAnsi" w:cstheme="minorBidi"/>
          <w:noProof/>
          <w:szCs w:val="22"/>
        </w:rPr>
      </w:pPr>
      <w:hyperlink w:anchor="_Toc85737927" w:history="1">
        <w:r w:rsidR="00075FC5" w:rsidRPr="00B1767E">
          <w:rPr>
            <w:rStyle w:val="Hypertextovodkaz"/>
            <w:rFonts w:ascii="Arial Narrow" w:hAnsi="Arial Narrow"/>
            <w:noProof/>
          </w:rPr>
          <w:t>o.2.2)   Příprava staveniště po zahájení stavby</w:t>
        </w:r>
        <w:r w:rsidR="00075FC5">
          <w:rPr>
            <w:noProof/>
          </w:rPr>
          <w:tab/>
        </w:r>
        <w:r w:rsidR="00075FC5">
          <w:rPr>
            <w:noProof/>
          </w:rPr>
          <w:fldChar w:fldCharType="begin"/>
        </w:r>
        <w:r w:rsidR="00075FC5">
          <w:rPr>
            <w:noProof/>
          </w:rPr>
          <w:instrText xml:space="preserve"> PAGEREF _Toc85737927 \h </w:instrText>
        </w:r>
        <w:r w:rsidR="00075FC5">
          <w:rPr>
            <w:noProof/>
          </w:rPr>
        </w:r>
        <w:r w:rsidR="00075FC5">
          <w:rPr>
            <w:noProof/>
          </w:rPr>
          <w:fldChar w:fldCharType="separate"/>
        </w:r>
        <w:r w:rsidR="00075FC5">
          <w:rPr>
            <w:noProof/>
          </w:rPr>
          <w:t>33</w:t>
        </w:r>
        <w:r w:rsidR="00075FC5">
          <w:rPr>
            <w:noProof/>
          </w:rPr>
          <w:fldChar w:fldCharType="end"/>
        </w:r>
      </w:hyperlink>
    </w:p>
    <w:p w14:paraId="07B2D715" w14:textId="0880BD25" w:rsidR="00075FC5" w:rsidRDefault="007F6C8F">
      <w:pPr>
        <w:pStyle w:val="Obsah3"/>
        <w:tabs>
          <w:tab w:val="right" w:leader="dot" w:pos="9628"/>
        </w:tabs>
        <w:rPr>
          <w:rFonts w:asciiTheme="minorHAnsi" w:eastAsiaTheme="minorEastAsia" w:hAnsiTheme="minorHAnsi" w:cstheme="minorBidi"/>
          <w:noProof/>
          <w:szCs w:val="22"/>
        </w:rPr>
      </w:pPr>
      <w:hyperlink w:anchor="_Toc85737928" w:history="1">
        <w:r w:rsidR="00075FC5" w:rsidRPr="00B1767E">
          <w:rPr>
            <w:rStyle w:val="Hypertextovodkaz"/>
            <w:rFonts w:ascii="Arial Narrow" w:hAnsi="Arial Narrow"/>
            <w:noProof/>
          </w:rPr>
          <w:t>o.3)   Návrh postupu provádění stavby</w:t>
        </w:r>
        <w:r w:rsidR="00075FC5">
          <w:rPr>
            <w:noProof/>
          </w:rPr>
          <w:tab/>
        </w:r>
        <w:r w:rsidR="00075FC5">
          <w:rPr>
            <w:noProof/>
          </w:rPr>
          <w:fldChar w:fldCharType="begin"/>
        </w:r>
        <w:r w:rsidR="00075FC5">
          <w:rPr>
            <w:noProof/>
          </w:rPr>
          <w:instrText xml:space="preserve"> PAGEREF _Toc85737928 \h </w:instrText>
        </w:r>
        <w:r w:rsidR="00075FC5">
          <w:rPr>
            <w:noProof/>
          </w:rPr>
        </w:r>
        <w:r w:rsidR="00075FC5">
          <w:rPr>
            <w:noProof/>
          </w:rPr>
          <w:fldChar w:fldCharType="separate"/>
        </w:r>
        <w:r w:rsidR="00075FC5">
          <w:rPr>
            <w:noProof/>
          </w:rPr>
          <w:t>33</w:t>
        </w:r>
        <w:r w:rsidR="00075FC5">
          <w:rPr>
            <w:noProof/>
          </w:rPr>
          <w:fldChar w:fldCharType="end"/>
        </w:r>
      </w:hyperlink>
    </w:p>
    <w:p w14:paraId="72F1EE7B" w14:textId="05DD31E5" w:rsidR="00075FC5" w:rsidRDefault="007F6C8F">
      <w:pPr>
        <w:pStyle w:val="Obsah3"/>
        <w:tabs>
          <w:tab w:val="right" w:leader="dot" w:pos="9628"/>
        </w:tabs>
        <w:rPr>
          <w:rFonts w:asciiTheme="minorHAnsi" w:eastAsiaTheme="minorEastAsia" w:hAnsiTheme="minorHAnsi" w:cstheme="minorBidi"/>
          <w:noProof/>
          <w:szCs w:val="22"/>
        </w:rPr>
      </w:pPr>
      <w:hyperlink w:anchor="_Toc85737929" w:history="1">
        <w:r w:rsidR="00075FC5" w:rsidRPr="00B1767E">
          <w:rPr>
            <w:rStyle w:val="Hypertextovodkaz"/>
            <w:rFonts w:ascii="Arial Narrow" w:hAnsi="Arial Narrow"/>
            <w:noProof/>
          </w:rPr>
          <w:t>o.4)   Likvidace zařízení staveniště</w:t>
        </w:r>
        <w:r w:rsidR="00075FC5">
          <w:rPr>
            <w:noProof/>
          </w:rPr>
          <w:tab/>
        </w:r>
        <w:r w:rsidR="00075FC5">
          <w:rPr>
            <w:noProof/>
          </w:rPr>
          <w:fldChar w:fldCharType="begin"/>
        </w:r>
        <w:r w:rsidR="00075FC5">
          <w:rPr>
            <w:noProof/>
          </w:rPr>
          <w:instrText xml:space="preserve"> PAGEREF _Toc85737929 \h </w:instrText>
        </w:r>
        <w:r w:rsidR="00075FC5">
          <w:rPr>
            <w:noProof/>
          </w:rPr>
        </w:r>
        <w:r w:rsidR="00075FC5">
          <w:rPr>
            <w:noProof/>
          </w:rPr>
          <w:fldChar w:fldCharType="separate"/>
        </w:r>
        <w:r w:rsidR="00075FC5">
          <w:rPr>
            <w:noProof/>
          </w:rPr>
          <w:t>34</w:t>
        </w:r>
        <w:r w:rsidR="00075FC5">
          <w:rPr>
            <w:noProof/>
          </w:rPr>
          <w:fldChar w:fldCharType="end"/>
        </w:r>
      </w:hyperlink>
    </w:p>
    <w:p w14:paraId="4656EB2E" w14:textId="0F624C67" w:rsidR="00075FC5" w:rsidRDefault="007F6C8F">
      <w:pPr>
        <w:pStyle w:val="Obsah3"/>
        <w:tabs>
          <w:tab w:val="right" w:leader="dot" w:pos="9628"/>
        </w:tabs>
        <w:rPr>
          <w:rFonts w:asciiTheme="minorHAnsi" w:eastAsiaTheme="minorEastAsia" w:hAnsiTheme="minorHAnsi" w:cstheme="minorBidi"/>
          <w:noProof/>
          <w:szCs w:val="22"/>
        </w:rPr>
      </w:pPr>
      <w:hyperlink w:anchor="_Toc85737930" w:history="1">
        <w:r w:rsidR="00075FC5" w:rsidRPr="00B1767E">
          <w:rPr>
            <w:rStyle w:val="Hypertextovodkaz"/>
            <w:rFonts w:ascii="Arial Narrow" w:hAnsi="Arial Narrow"/>
            <w:noProof/>
          </w:rPr>
          <w:t>o.5)   Plán kontrolních prohlídek stavby</w:t>
        </w:r>
        <w:r w:rsidR="00075FC5">
          <w:rPr>
            <w:noProof/>
          </w:rPr>
          <w:tab/>
        </w:r>
        <w:r w:rsidR="00075FC5">
          <w:rPr>
            <w:noProof/>
          </w:rPr>
          <w:fldChar w:fldCharType="begin"/>
        </w:r>
        <w:r w:rsidR="00075FC5">
          <w:rPr>
            <w:noProof/>
          </w:rPr>
          <w:instrText xml:space="preserve"> PAGEREF _Toc85737930 \h </w:instrText>
        </w:r>
        <w:r w:rsidR="00075FC5">
          <w:rPr>
            <w:noProof/>
          </w:rPr>
        </w:r>
        <w:r w:rsidR="00075FC5">
          <w:rPr>
            <w:noProof/>
          </w:rPr>
          <w:fldChar w:fldCharType="separate"/>
        </w:r>
        <w:r w:rsidR="00075FC5">
          <w:rPr>
            <w:noProof/>
          </w:rPr>
          <w:t>34</w:t>
        </w:r>
        <w:r w:rsidR="00075FC5">
          <w:rPr>
            <w:noProof/>
          </w:rPr>
          <w:fldChar w:fldCharType="end"/>
        </w:r>
      </w:hyperlink>
    </w:p>
    <w:p w14:paraId="0F891F5A" w14:textId="4412B434" w:rsidR="00075FC5" w:rsidRDefault="007F6C8F">
      <w:pPr>
        <w:pStyle w:val="Obsah3"/>
        <w:tabs>
          <w:tab w:val="right" w:leader="dot" w:pos="9628"/>
        </w:tabs>
        <w:rPr>
          <w:rFonts w:asciiTheme="minorHAnsi" w:eastAsiaTheme="minorEastAsia" w:hAnsiTheme="minorHAnsi" w:cstheme="minorBidi"/>
          <w:noProof/>
          <w:szCs w:val="22"/>
        </w:rPr>
      </w:pPr>
      <w:hyperlink w:anchor="_Toc85737931" w:history="1">
        <w:r w:rsidR="00075FC5" w:rsidRPr="00B1767E">
          <w:rPr>
            <w:rStyle w:val="Hypertextovodkaz"/>
            <w:rFonts w:ascii="Arial Narrow" w:hAnsi="Arial Narrow"/>
            <w:noProof/>
          </w:rPr>
          <w:t>o.6)   Harmonogram</w:t>
        </w:r>
        <w:r w:rsidR="00075FC5">
          <w:rPr>
            <w:noProof/>
          </w:rPr>
          <w:tab/>
        </w:r>
        <w:r w:rsidR="00075FC5">
          <w:rPr>
            <w:noProof/>
          </w:rPr>
          <w:fldChar w:fldCharType="begin"/>
        </w:r>
        <w:r w:rsidR="00075FC5">
          <w:rPr>
            <w:noProof/>
          </w:rPr>
          <w:instrText xml:space="preserve"> PAGEREF _Toc85737931 \h </w:instrText>
        </w:r>
        <w:r w:rsidR="00075FC5">
          <w:rPr>
            <w:noProof/>
          </w:rPr>
        </w:r>
        <w:r w:rsidR="00075FC5">
          <w:rPr>
            <w:noProof/>
          </w:rPr>
          <w:fldChar w:fldCharType="separate"/>
        </w:r>
        <w:r w:rsidR="00075FC5">
          <w:rPr>
            <w:noProof/>
          </w:rPr>
          <w:t>34</w:t>
        </w:r>
        <w:r w:rsidR="00075FC5">
          <w:rPr>
            <w:noProof/>
          </w:rPr>
          <w:fldChar w:fldCharType="end"/>
        </w:r>
      </w:hyperlink>
    </w:p>
    <w:p w14:paraId="1A8478CB" w14:textId="652F1A0B" w:rsidR="00075FC5" w:rsidRDefault="007F6C8F">
      <w:pPr>
        <w:pStyle w:val="Obsah1"/>
        <w:rPr>
          <w:rFonts w:asciiTheme="minorHAnsi" w:eastAsiaTheme="minorEastAsia" w:hAnsiTheme="minorHAnsi" w:cstheme="minorBidi"/>
          <w:b w:val="0"/>
          <w:noProof/>
          <w:sz w:val="22"/>
          <w:szCs w:val="22"/>
        </w:rPr>
      </w:pPr>
      <w:hyperlink w:anchor="_Toc85737932" w:history="1">
        <w:r w:rsidR="00075FC5" w:rsidRPr="00B1767E">
          <w:rPr>
            <w:rStyle w:val="Hypertextovodkaz"/>
            <w:rFonts w:ascii="Arial Narrow" w:hAnsi="Arial Narrow"/>
            <w:noProof/>
          </w:rPr>
          <w:t>Autorizační doložka</w:t>
        </w:r>
        <w:r w:rsidR="00075FC5">
          <w:rPr>
            <w:noProof/>
          </w:rPr>
          <w:tab/>
        </w:r>
        <w:r w:rsidR="00075FC5">
          <w:rPr>
            <w:noProof/>
          </w:rPr>
          <w:fldChar w:fldCharType="begin"/>
        </w:r>
        <w:r w:rsidR="00075FC5">
          <w:rPr>
            <w:noProof/>
          </w:rPr>
          <w:instrText xml:space="preserve"> PAGEREF _Toc85737932 \h </w:instrText>
        </w:r>
        <w:r w:rsidR="00075FC5">
          <w:rPr>
            <w:noProof/>
          </w:rPr>
        </w:r>
        <w:r w:rsidR="00075FC5">
          <w:rPr>
            <w:noProof/>
          </w:rPr>
          <w:fldChar w:fldCharType="separate"/>
        </w:r>
        <w:r w:rsidR="00075FC5">
          <w:rPr>
            <w:noProof/>
          </w:rPr>
          <w:t>35</w:t>
        </w:r>
        <w:r w:rsidR="00075FC5">
          <w:rPr>
            <w:noProof/>
          </w:rPr>
          <w:fldChar w:fldCharType="end"/>
        </w:r>
      </w:hyperlink>
    </w:p>
    <w:p w14:paraId="671AC6F4" w14:textId="36186FB5" w:rsidR="00075FC5" w:rsidRDefault="007F6C8F">
      <w:pPr>
        <w:pStyle w:val="Obsah1"/>
        <w:rPr>
          <w:rFonts w:asciiTheme="minorHAnsi" w:eastAsiaTheme="minorEastAsia" w:hAnsiTheme="minorHAnsi" w:cstheme="minorBidi"/>
          <w:b w:val="0"/>
          <w:noProof/>
          <w:sz w:val="22"/>
          <w:szCs w:val="22"/>
        </w:rPr>
      </w:pPr>
      <w:hyperlink w:anchor="_Toc85737933" w:history="1">
        <w:r w:rsidR="00075FC5" w:rsidRPr="00B1767E">
          <w:rPr>
            <w:rStyle w:val="Hypertextovodkaz"/>
            <w:rFonts w:ascii="Arial Narrow" w:hAnsi="Arial Narrow"/>
            <w:noProof/>
          </w:rPr>
          <w:t>Přílohy</w:t>
        </w:r>
        <w:r w:rsidR="00075FC5">
          <w:rPr>
            <w:noProof/>
          </w:rPr>
          <w:tab/>
        </w:r>
        <w:r w:rsidR="00075FC5">
          <w:rPr>
            <w:noProof/>
          </w:rPr>
          <w:fldChar w:fldCharType="begin"/>
        </w:r>
        <w:r w:rsidR="00075FC5">
          <w:rPr>
            <w:noProof/>
          </w:rPr>
          <w:instrText xml:space="preserve"> PAGEREF _Toc85737933 \h </w:instrText>
        </w:r>
        <w:r w:rsidR="00075FC5">
          <w:rPr>
            <w:noProof/>
          </w:rPr>
        </w:r>
        <w:r w:rsidR="00075FC5">
          <w:rPr>
            <w:noProof/>
          </w:rPr>
          <w:fldChar w:fldCharType="separate"/>
        </w:r>
        <w:r w:rsidR="00075FC5">
          <w:rPr>
            <w:noProof/>
          </w:rPr>
          <w:t>35</w:t>
        </w:r>
        <w:r w:rsidR="00075FC5">
          <w:rPr>
            <w:noProof/>
          </w:rPr>
          <w:fldChar w:fldCharType="end"/>
        </w:r>
      </w:hyperlink>
    </w:p>
    <w:p w14:paraId="094F7C39" w14:textId="1092C538" w:rsidR="00075FC5" w:rsidRDefault="007F6C8F">
      <w:pPr>
        <w:pStyle w:val="Obsah1"/>
        <w:rPr>
          <w:rFonts w:asciiTheme="minorHAnsi" w:eastAsiaTheme="minorEastAsia" w:hAnsiTheme="minorHAnsi" w:cstheme="minorBidi"/>
          <w:b w:val="0"/>
          <w:noProof/>
          <w:sz w:val="22"/>
          <w:szCs w:val="22"/>
        </w:rPr>
      </w:pPr>
      <w:hyperlink w:anchor="_Toc85737934" w:history="1">
        <w:r w:rsidR="00075FC5" w:rsidRPr="00B1767E">
          <w:rPr>
            <w:rStyle w:val="Hypertextovodkaz"/>
            <w:rFonts w:ascii="Arial Narrow" w:hAnsi="Arial Narrow"/>
            <w:noProof/>
          </w:rPr>
          <w:t>Část C.5 – Situační výkresy ZOV</w:t>
        </w:r>
        <w:r w:rsidR="00075FC5">
          <w:rPr>
            <w:noProof/>
          </w:rPr>
          <w:tab/>
        </w:r>
        <w:r w:rsidR="00075FC5">
          <w:rPr>
            <w:noProof/>
          </w:rPr>
          <w:fldChar w:fldCharType="begin"/>
        </w:r>
        <w:r w:rsidR="00075FC5">
          <w:rPr>
            <w:noProof/>
          </w:rPr>
          <w:instrText xml:space="preserve"> PAGEREF _Toc85737934 \h </w:instrText>
        </w:r>
        <w:r w:rsidR="00075FC5">
          <w:rPr>
            <w:noProof/>
          </w:rPr>
        </w:r>
        <w:r w:rsidR="00075FC5">
          <w:rPr>
            <w:noProof/>
          </w:rPr>
          <w:fldChar w:fldCharType="separate"/>
        </w:r>
        <w:r w:rsidR="00075FC5">
          <w:rPr>
            <w:noProof/>
          </w:rPr>
          <w:t>35</w:t>
        </w:r>
        <w:r w:rsidR="00075FC5">
          <w:rPr>
            <w:noProof/>
          </w:rPr>
          <w:fldChar w:fldCharType="end"/>
        </w:r>
      </w:hyperlink>
    </w:p>
    <w:p w14:paraId="7852C4B5" w14:textId="495D5AAB" w:rsidR="0070146F" w:rsidRPr="002A0E12" w:rsidRDefault="00D77F09">
      <w:pPr>
        <w:pStyle w:val="Nadpis1"/>
        <w:pageBreakBefore/>
        <w:rPr>
          <w:rFonts w:ascii="Arial Narrow" w:hAnsi="Arial Narrow"/>
        </w:rPr>
      </w:pPr>
      <w:r w:rsidRPr="002A0E12">
        <w:rPr>
          <w:rFonts w:ascii="Arial Narrow" w:hAnsi="Arial Narrow"/>
          <w:b w:val="0"/>
          <w:sz w:val="24"/>
          <w:highlight w:val="yellow"/>
        </w:rPr>
        <w:lastRenderedPageBreak/>
        <w:fldChar w:fldCharType="end"/>
      </w:r>
      <w:bookmarkStart w:id="0" w:name="_Toc140371160"/>
      <w:bookmarkStart w:id="1" w:name="_Toc140372789"/>
      <w:bookmarkStart w:id="2" w:name="_Toc146586555"/>
      <w:bookmarkStart w:id="3" w:name="_Toc147122779"/>
      <w:bookmarkStart w:id="4" w:name="_Toc153783279"/>
      <w:bookmarkStart w:id="5" w:name="_Toc168309425"/>
      <w:bookmarkStart w:id="6" w:name="_Toc168309922"/>
      <w:bookmarkStart w:id="7" w:name="_Toc168313066"/>
      <w:bookmarkStart w:id="8" w:name="_Toc169257419"/>
      <w:bookmarkStart w:id="9" w:name="_Toc169257657"/>
      <w:bookmarkStart w:id="10" w:name="_Toc170875493"/>
      <w:bookmarkStart w:id="11" w:name="_Toc171265671"/>
      <w:bookmarkStart w:id="12" w:name="_Toc172626741"/>
      <w:bookmarkStart w:id="13" w:name="_Toc182174599"/>
      <w:bookmarkStart w:id="14" w:name="_Toc195608558"/>
      <w:bookmarkStart w:id="15" w:name="_Toc196043710"/>
      <w:bookmarkStart w:id="16" w:name="_Toc199855299"/>
      <w:bookmarkStart w:id="17" w:name="_Toc202767956"/>
      <w:bookmarkStart w:id="18" w:name="_Toc206770632"/>
      <w:bookmarkStart w:id="19" w:name="_Toc206813499"/>
      <w:bookmarkStart w:id="20" w:name="_Toc206813979"/>
      <w:bookmarkStart w:id="21" w:name="_Toc207091965"/>
      <w:bookmarkStart w:id="22" w:name="_Toc207092384"/>
      <w:bookmarkStart w:id="23" w:name="_Toc209253684"/>
      <w:bookmarkStart w:id="24" w:name="_Toc216347489"/>
      <w:bookmarkStart w:id="25" w:name="_Toc216832338"/>
      <w:bookmarkStart w:id="26" w:name="_Toc216832579"/>
      <w:bookmarkStart w:id="27" w:name="_Toc234155075"/>
      <w:bookmarkStart w:id="28" w:name="_Toc234155329"/>
      <w:bookmarkStart w:id="29" w:name="_Toc238263403"/>
      <w:bookmarkStart w:id="30" w:name="_Toc250640015"/>
      <w:bookmarkStart w:id="31" w:name="_Toc257815489"/>
      <w:bookmarkStart w:id="32" w:name="_Toc257815576"/>
      <w:bookmarkStart w:id="33" w:name="_Toc259020768"/>
      <w:bookmarkStart w:id="34" w:name="_Toc259022676"/>
      <w:bookmarkStart w:id="35" w:name="_Toc260324169"/>
      <w:bookmarkStart w:id="36" w:name="_Toc263356484"/>
      <w:bookmarkStart w:id="37" w:name="_Toc266465048"/>
      <w:bookmarkStart w:id="38" w:name="_Toc266858447"/>
      <w:bookmarkStart w:id="39" w:name="_Toc266859162"/>
      <w:bookmarkStart w:id="40" w:name="_Toc267939347"/>
      <w:bookmarkStart w:id="41" w:name="_Toc273433093"/>
      <w:bookmarkStart w:id="42" w:name="_Toc273433479"/>
      <w:bookmarkStart w:id="43" w:name="_Toc276053163"/>
      <w:bookmarkStart w:id="44" w:name="_Toc279655858"/>
      <w:bookmarkStart w:id="45" w:name="_Toc280359343"/>
      <w:bookmarkStart w:id="46" w:name="_Toc285779779"/>
      <w:bookmarkStart w:id="47" w:name="_Toc286865967"/>
      <w:bookmarkStart w:id="48" w:name="_Toc287098645"/>
      <w:bookmarkStart w:id="49" w:name="_Toc290719503"/>
      <w:bookmarkStart w:id="50" w:name="_Toc292704528"/>
      <w:bookmarkStart w:id="51" w:name="_Toc292704636"/>
      <w:bookmarkStart w:id="52" w:name="_Toc293058014"/>
      <w:bookmarkStart w:id="53" w:name="_Toc303191914"/>
      <w:bookmarkStart w:id="54" w:name="_Toc304031282"/>
      <w:bookmarkStart w:id="55" w:name="_Toc311704035"/>
      <w:bookmarkStart w:id="56" w:name="_Toc316812972"/>
      <w:bookmarkStart w:id="57" w:name="_Toc324007511"/>
      <w:bookmarkStart w:id="58" w:name="_Toc324007816"/>
      <w:bookmarkStart w:id="59" w:name="_Toc474070539"/>
      <w:bookmarkStart w:id="60" w:name="_Toc85737807"/>
      <w:r w:rsidRPr="002A0E12">
        <w:rPr>
          <w:rFonts w:ascii="Arial Narrow" w:hAnsi="Arial Narrow"/>
        </w:rPr>
        <w:t>Základní údaje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2A0E12">
        <w:rPr>
          <w:rFonts w:ascii="Arial Narrow" w:hAnsi="Arial Narrow"/>
        </w:rPr>
        <w:t xml:space="preserve"> a informace o stavbě a staveništi</w:t>
      </w:r>
      <w:bookmarkEnd w:id="59"/>
      <w:bookmarkEnd w:id="60"/>
    </w:p>
    <w:p w14:paraId="1A5154B5" w14:textId="77777777" w:rsidR="0070146F" w:rsidRPr="002A0E12" w:rsidRDefault="0070146F">
      <w:pPr>
        <w:rPr>
          <w:rFonts w:ascii="Arial Narrow" w:hAnsi="Arial Narrow"/>
        </w:rPr>
      </w:pPr>
    </w:p>
    <w:p w14:paraId="3D2B6E75" w14:textId="77777777" w:rsidR="0070146F" w:rsidRPr="002A0E12" w:rsidRDefault="00D77F09">
      <w:pPr>
        <w:pStyle w:val="Nadpis2"/>
        <w:rPr>
          <w:rFonts w:ascii="Arial Narrow" w:hAnsi="Arial Narrow"/>
        </w:rPr>
      </w:pPr>
      <w:bookmarkStart w:id="61" w:name="_Toc474070540"/>
      <w:bookmarkStart w:id="62" w:name="_Toc85737808"/>
      <w:bookmarkStart w:id="63" w:name="_Toc140371161"/>
      <w:bookmarkStart w:id="64" w:name="_Toc140372790"/>
      <w:bookmarkStart w:id="65" w:name="_Toc146586556"/>
      <w:bookmarkStart w:id="66" w:name="_Toc147122780"/>
      <w:bookmarkStart w:id="67" w:name="_Toc153783280"/>
      <w:bookmarkStart w:id="68" w:name="_Toc168309426"/>
      <w:bookmarkStart w:id="69" w:name="_Toc168309923"/>
      <w:bookmarkStart w:id="70" w:name="_Toc168313067"/>
      <w:bookmarkStart w:id="71" w:name="_Toc169257420"/>
      <w:bookmarkStart w:id="72" w:name="_Toc169257658"/>
      <w:bookmarkStart w:id="73" w:name="_Toc170875494"/>
      <w:bookmarkStart w:id="74" w:name="_Toc171265672"/>
      <w:bookmarkStart w:id="75" w:name="_Toc172626742"/>
      <w:bookmarkStart w:id="76" w:name="_Toc182174600"/>
      <w:bookmarkStart w:id="77" w:name="_Toc195608559"/>
      <w:bookmarkStart w:id="78" w:name="_Toc196043711"/>
      <w:bookmarkStart w:id="79" w:name="_Toc199855300"/>
      <w:bookmarkStart w:id="80" w:name="_Toc202767957"/>
      <w:bookmarkStart w:id="81" w:name="_Toc206770633"/>
      <w:bookmarkStart w:id="82" w:name="_Toc206813500"/>
      <w:bookmarkStart w:id="83" w:name="_Toc206813980"/>
      <w:bookmarkStart w:id="84" w:name="_Toc207091966"/>
      <w:bookmarkStart w:id="85" w:name="_Toc207092385"/>
      <w:bookmarkStart w:id="86" w:name="_Toc209253685"/>
      <w:bookmarkStart w:id="87" w:name="_Toc216347490"/>
      <w:bookmarkStart w:id="88" w:name="_Toc216832339"/>
      <w:bookmarkStart w:id="89" w:name="_Toc216832580"/>
      <w:bookmarkStart w:id="90" w:name="_Toc234155076"/>
      <w:bookmarkStart w:id="91" w:name="_Toc234155330"/>
      <w:bookmarkStart w:id="92" w:name="_Toc238263404"/>
      <w:bookmarkStart w:id="93" w:name="_Toc250640016"/>
      <w:bookmarkStart w:id="94" w:name="_Toc261326791"/>
      <w:bookmarkStart w:id="95" w:name="_Toc263745905"/>
      <w:bookmarkStart w:id="96" w:name="_Toc267939348"/>
      <w:bookmarkStart w:id="97" w:name="_Toc273433094"/>
      <w:bookmarkStart w:id="98" w:name="_Toc273433480"/>
      <w:bookmarkStart w:id="99" w:name="_Toc276053164"/>
      <w:bookmarkStart w:id="100" w:name="_Toc279655859"/>
      <w:bookmarkStart w:id="101" w:name="_Toc280359344"/>
      <w:bookmarkStart w:id="102" w:name="_Toc285779780"/>
      <w:bookmarkStart w:id="103" w:name="_Toc286865968"/>
      <w:bookmarkStart w:id="104" w:name="_Toc287098646"/>
      <w:bookmarkStart w:id="105" w:name="_Toc290719504"/>
      <w:bookmarkStart w:id="106" w:name="_Toc292704529"/>
      <w:bookmarkStart w:id="107" w:name="_Toc292704637"/>
      <w:bookmarkStart w:id="108" w:name="_Toc293058015"/>
      <w:bookmarkStart w:id="109" w:name="_Toc303191915"/>
      <w:bookmarkStart w:id="110" w:name="_Toc304031283"/>
      <w:bookmarkStart w:id="111" w:name="_Toc311704036"/>
      <w:bookmarkStart w:id="112" w:name="_Toc316812973"/>
      <w:bookmarkStart w:id="113" w:name="_Toc324007512"/>
      <w:bookmarkStart w:id="114" w:name="_Toc324007817"/>
      <w:r w:rsidRPr="002A0E12">
        <w:rPr>
          <w:rFonts w:ascii="Arial Narrow" w:hAnsi="Arial Narrow"/>
        </w:rPr>
        <w:t>1)   Základní údaje</w:t>
      </w:r>
      <w:bookmarkEnd w:id="61"/>
      <w:bookmarkEnd w:id="62"/>
    </w:p>
    <w:p w14:paraId="46395C04" w14:textId="77777777" w:rsidR="0070146F" w:rsidRPr="002A0E12" w:rsidRDefault="0070146F">
      <w:pPr>
        <w:rPr>
          <w:rFonts w:ascii="Arial Narrow" w:hAnsi="Arial Narrow"/>
        </w:rPr>
      </w:pPr>
    </w:p>
    <w:p w14:paraId="218BD34E" w14:textId="77777777" w:rsidR="0070146F" w:rsidRPr="002A0E12" w:rsidRDefault="00D77F09">
      <w:pPr>
        <w:pStyle w:val="Nadpis3"/>
        <w:rPr>
          <w:rFonts w:ascii="Arial Narrow" w:hAnsi="Arial Narrow"/>
        </w:rPr>
      </w:pPr>
      <w:bookmarkStart w:id="115" w:name="_Toc474070541"/>
      <w:bookmarkStart w:id="116" w:name="_Toc85737809"/>
      <w:r w:rsidRPr="002A0E12">
        <w:rPr>
          <w:rFonts w:ascii="Arial Narrow" w:hAnsi="Arial Narrow"/>
        </w:rPr>
        <w:t>1.1)   Identifikační údaje stavby</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C36269D" w14:textId="77777777" w:rsidR="0070146F" w:rsidRPr="002A0E12" w:rsidRDefault="0070146F">
      <w:pPr>
        <w:tabs>
          <w:tab w:val="left" w:pos="3402"/>
        </w:tabs>
        <w:jc w:val="both"/>
        <w:rPr>
          <w:rFonts w:ascii="Arial Narrow" w:hAnsi="Arial Narrow" w:cs="Arial"/>
          <w:b/>
        </w:rPr>
      </w:pPr>
    </w:p>
    <w:p w14:paraId="14740F42" w14:textId="171C922B" w:rsidR="0070146F" w:rsidRPr="002A0E12" w:rsidRDefault="00D77F09">
      <w:pPr>
        <w:tabs>
          <w:tab w:val="left" w:pos="2835"/>
        </w:tabs>
        <w:ind w:left="709" w:hanging="709"/>
        <w:jc w:val="both"/>
        <w:rPr>
          <w:rFonts w:ascii="Arial Narrow" w:hAnsi="Arial Narrow"/>
        </w:rPr>
      </w:pPr>
      <w:r w:rsidRPr="002A0E12">
        <w:rPr>
          <w:rFonts w:ascii="Arial Narrow" w:hAnsi="Arial Narrow" w:cs="Arial"/>
          <w:bCs/>
          <w:szCs w:val="22"/>
        </w:rPr>
        <w:t>Název stavby:</w:t>
      </w:r>
      <w:r w:rsidRPr="002A0E12">
        <w:rPr>
          <w:rFonts w:ascii="Arial Narrow" w:hAnsi="Arial Narrow" w:cs="Arial"/>
          <w:bCs/>
          <w:szCs w:val="22"/>
        </w:rPr>
        <w:tab/>
      </w:r>
      <w:r w:rsidRPr="002A0E12">
        <w:rPr>
          <w:rFonts w:ascii="Arial Narrow" w:hAnsi="Arial Narrow" w:cs="Arial"/>
          <w:bCs/>
          <w:szCs w:val="22"/>
        </w:rPr>
        <w:tab/>
      </w:r>
      <w:r w:rsidRPr="002A0E12">
        <w:rPr>
          <w:rFonts w:ascii="Arial Narrow" w:hAnsi="Arial Narrow" w:cs="Arial"/>
          <w:bCs/>
          <w:szCs w:val="22"/>
        </w:rPr>
        <w:tab/>
      </w:r>
      <w:r w:rsidR="00EA4DD3" w:rsidRPr="002A0E12">
        <w:rPr>
          <w:rFonts w:ascii="Arial Narrow" w:hAnsi="Arial Narrow"/>
        </w:rPr>
        <w:t>Novostavba základní školy v Kolovratech</w:t>
      </w:r>
    </w:p>
    <w:p w14:paraId="437A0F9F" w14:textId="02880ECB" w:rsidR="0070146F" w:rsidRPr="002A0E12" w:rsidRDefault="00D77F09">
      <w:pPr>
        <w:tabs>
          <w:tab w:val="left" w:pos="2835"/>
        </w:tabs>
        <w:jc w:val="both"/>
        <w:rPr>
          <w:rFonts w:ascii="Arial Narrow" w:hAnsi="Arial Narrow"/>
        </w:rPr>
      </w:pPr>
      <w:r w:rsidRPr="002A0E12">
        <w:rPr>
          <w:rFonts w:ascii="Arial Narrow" w:hAnsi="Arial Narrow" w:cs="Arial"/>
          <w:szCs w:val="22"/>
        </w:rPr>
        <w:t>Místo stavby:</w:t>
      </w:r>
      <w:r w:rsidRPr="002A0E12">
        <w:rPr>
          <w:rFonts w:ascii="Arial Narrow" w:hAnsi="Arial Narrow" w:cs="Arial"/>
          <w:szCs w:val="22"/>
        </w:rPr>
        <w:tab/>
      </w:r>
      <w:r w:rsidRPr="002A0E12">
        <w:rPr>
          <w:rFonts w:ascii="Arial Narrow" w:hAnsi="Arial Narrow" w:cs="Arial"/>
          <w:szCs w:val="22"/>
        </w:rPr>
        <w:tab/>
      </w:r>
      <w:r w:rsidRPr="002A0E12">
        <w:rPr>
          <w:rFonts w:ascii="Arial Narrow" w:hAnsi="Arial Narrow" w:cs="Arial"/>
          <w:szCs w:val="22"/>
        </w:rPr>
        <w:tab/>
      </w:r>
      <w:bookmarkStart w:id="117" w:name="Místo_stavby"/>
      <w:r w:rsidRPr="002A0E12">
        <w:fldChar w:fldCharType="begin"/>
      </w:r>
      <w:r w:rsidRPr="002A0E12">
        <w:rPr>
          <w:rFonts w:ascii="Arial Narrow" w:hAnsi="Arial Narrow"/>
        </w:rPr>
        <w:instrText xml:space="preserve"> HYPERLINK  "#Název_stavby" </w:instrText>
      </w:r>
      <w:r w:rsidRPr="002A0E12">
        <w:fldChar w:fldCharType="separate"/>
      </w:r>
      <w:r w:rsidRPr="002A0E12">
        <w:rPr>
          <w:rStyle w:val="Hypertextovodkaz"/>
          <w:rFonts w:ascii="Arial Narrow" w:hAnsi="Arial Narrow"/>
        </w:rPr>
        <w:t xml:space="preserve">ulice </w:t>
      </w:r>
      <w:r w:rsidR="009B701A" w:rsidRPr="002A0E12">
        <w:rPr>
          <w:rFonts w:ascii="Arial Narrow" w:hAnsi="Arial Narrow"/>
        </w:rPr>
        <w:t>Měsíčková</w:t>
      </w:r>
      <w:r w:rsidRPr="002A0E12">
        <w:rPr>
          <w:rStyle w:val="Hypertextovodkaz"/>
          <w:rFonts w:ascii="Arial Narrow" w:hAnsi="Arial Narrow"/>
        </w:rPr>
        <w:t xml:space="preserve">, </w:t>
      </w:r>
      <w:r w:rsidR="009B701A" w:rsidRPr="002A0E12">
        <w:rPr>
          <w:rFonts w:ascii="Arial Narrow" w:hAnsi="Arial Narrow"/>
        </w:rPr>
        <w:t xml:space="preserve">103 00 </w:t>
      </w:r>
      <w:proofErr w:type="gramStart"/>
      <w:r w:rsidR="009B701A" w:rsidRPr="002A0E12">
        <w:rPr>
          <w:rFonts w:ascii="Arial Narrow" w:hAnsi="Arial Narrow"/>
        </w:rPr>
        <w:t xml:space="preserve">Praha - </w:t>
      </w:r>
      <w:r w:rsidR="009B701A" w:rsidRPr="002A0E12">
        <w:rPr>
          <w:rStyle w:val="Hypertextovodkaz"/>
          <w:rFonts w:ascii="Arial Narrow" w:hAnsi="Arial Narrow"/>
        </w:rPr>
        <w:t>Kolovraty</w:t>
      </w:r>
      <w:proofErr w:type="gramEnd"/>
      <w:r w:rsidRPr="002A0E12">
        <w:rPr>
          <w:rStyle w:val="Hypertextovodkaz"/>
          <w:rFonts w:ascii="Arial Narrow" w:hAnsi="Arial Narrow"/>
        </w:rPr>
        <w:t xml:space="preserve"> </w:t>
      </w:r>
      <w:bookmarkEnd w:id="117"/>
      <w:r w:rsidRPr="002A0E12">
        <w:rPr>
          <w:rStyle w:val="Hypertextovodkaz"/>
          <w:rFonts w:ascii="Arial Narrow" w:hAnsi="Arial Narrow"/>
        </w:rPr>
        <w:fldChar w:fldCharType="end"/>
      </w:r>
    </w:p>
    <w:p w14:paraId="3CB62CE4" w14:textId="77777777" w:rsidR="0070146F" w:rsidRPr="002A0E12" w:rsidRDefault="00D77F09" w:rsidP="009B701A">
      <w:pPr>
        <w:tabs>
          <w:tab w:val="left" w:pos="2835"/>
        </w:tabs>
        <w:jc w:val="both"/>
        <w:rPr>
          <w:rFonts w:ascii="Arial Narrow" w:hAnsi="Arial Narrow"/>
        </w:rPr>
      </w:pPr>
      <w:r w:rsidRPr="002A0E12">
        <w:rPr>
          <w:rFonts w:ascii="Arial Narrow" w:hAnsi="Arial Narrow" w:cs="Arial"/>
          <w:szCs w:val="22"/>
        </w:rPr>
        <w:t>Pozemek:</w:t>
      </w:r>
      <w:r w:rsidRPr="002A0E12">
        <w:rPr>
          <w:rFonts w:ascii="Arial Narrow" w:hAnsi="Arial Narrow" w:cs="Arial"/>
          <w:szCs w:val="22"/>
        </w:rPr>
        <w:tab/>
      </w:r>
      <w:r w:rsidRPr="002A0E12">
        <w:rPr>
          <w:rFonts w:ascii="Arial Narrow" w:hAnsi="Arial Narrow" w:cs="Arial"/>
          <w:szCs w:val="22"/>
        </w:rPr>
        <w:tab/>
      </w:r>
      <w:r w:rsidRPr="002A0E12">
        <w:rPr>
          <w:rFonts w:ascii="Arial Narrow" w:hAnsi="Arial Narrow" w:cs="Arial"/>
          <w:szCs w:val="22"/>
        </w:rPr>
        <w:tab/>
        <w:t xml:space="preserve">parc. č. </w:t>
      </w:r>
      <w:r w:rsidRPr="002A0E12">
        <w:rPr>
          <w:rFonts w:ascii="Arial Narrow" w:hAnsi="Arial Narrow"/>
        </w:rPr>
        <w:t xml:space="preserve">viz. Průvodní zpráva – Příloha 1    </w:t>
      </w:r>
    </w:p>
    <w:p w14:paraId="33E4F069" w14:textId="0CA4FB24" w:rsidR="0070146F" w:rsidRPr="002A0E12" w:rsidRDefault="00D77F09">
      <w:pPr>
        <w:tabs>
          <w:tab w:val="left" w:pos="2835"/>
        </w:tabs>
        <w:jc w:val="both"/>
        <w:rPr>
          <w:rFonts w:ascii="Arial Narrow" w:hAnsi="Arial Narrow"/>
        </w:rPr>
      </w:pPr>
      <w:r w:rsidRPr="002A0E12">
        <w:rPr>
          <w:rFonts w:ascii="Arial Narrow" w:hAnsi="Arial Narrow" w:cs="Arial"/>
          <w:szCs w:val="22"/>
        </w:rPr>
        <w:t>Katastrální území:</w:t>
      </w:r>
      <w:r w:rsidRPr="002A0E12">
        <w:rPr>
          <w:rFonts w:ascii="Arial Narrow" w:hAnsi="Arial Narrow" w:cs="Arial"/>
          <w:szCs w:val="22"/>
        </w:rPr>
        <w:tab/>
      </w:r>
      <w:r w:rsidRPr="002A0E12">
        <w:rPr>
          <w:rFonts w:ascii="Arial Narrow" w:hAnsi="Arial Narrow" w:cs="Arial"/>
          <w:szCs w:val="22"/>
        </w:rPr>
        <w:tab/>
      </w:r>
      <w:r w:rsidRPr="002A0E12">
        <w:rPr>
          <w:rFonts w:ascii="Arial Narrow" w:hAnsi="Arial Narrow" w:cs="Arial"/>
          <w:szCs w:val="22"/>
        </w:rPr>
        <w:tab/>
      </w:r>
      <w:bookmarkStart w:id="118" w:name="KÚ"/>
      <w:r w:rsidR="009B701A" w:rsidRPr="002A0E12">
        <w:rPr>
          <w:rFonts w:ascii="Arial Narrow" w:hAnsi="Arial Narrow" w:cs="Arial"/>
          <w:szCs w:val="22"/>
        </w:rPr>
        <w:t>Kolovraty</w:t>
      </w:r>
      <w:hyperlink w:anchor="KÚ" w:history="1">
        <w:r w:rsidRPr="002A0E12">
          <w:rPr>
            <w:rStyle w:val="Hypertextovodkaz"/>
            <w:rFonts w:ascii="Arial Narrow" w:hAnsi="Arial Narrow" w:cs="Arial"/>
            <w:szCs w:val="22"/>
          </w:rPr>
          <w:t>[</w:t>
        </w:r>
        <w:r w:rsidR="009B701A" w:rsidRPr="002A0E12">
          <w:rPr>
            <w:rFonts w:ascii="Arial Narrow" w:hAnsi="Arial Narrow"/>
          </w:rPr>
          <w:t>668591</w:t>
        </w:r>
        <w:r w:rsidRPr="002A0E12">
          <w:rPr>
            <w:rStyle w:val="Hypertextovodkaz"/>
            <w:rFonts w:ascii="Arial Narrow" w:hAnsi="Arial Narrow" w:cs="Arial"/>
            <w:szCs w:val="22"/>
          </w:rPr>
          <w:t>]</w:t>
        </w:r>
      </w:hyperlink>
      <w:bookmarkEnd w:id="118"/>
      <w:r w:rsidRPr="002A0E12">
        <w:rPr>
          <w:rFonts w:ascii="Arial Narrow" w:hAnsi="Arial Narrow" w:cs="Arial"/>
          <w:szCs w:val="22"/>
        </w:rPr>
        <w:t xml:space="preserve">  </w:t>
      </w:r>
    </w:p>
    <w:p w14:paraId="70E7ADDB" w14:textId="57EBD9F7" w:rsidR="0070146F" w:rsidRPr="002A0E12" w:rsidRDefault="00D77F09">
      <w:pPr>
        <w:rPr>
          <w:rFonts w:ascii="Arial Narrow" w:hAnsi="Arial Narrow"/>
        </w:rPr>
      </w:pPr>
      <w:r w:rsidRPr="002A0E12">
        <w:rPr>
          <w:rFonts w:ascii="Arial Narrow" w:hAnsi="Arial Narrow" w:cs="Arial"/>
        </w:rPr>
        <w:t>Městská čtvrť:</w:t>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bookmarkStart w:id="119" w:name="čtvrť"/>
      <w:r w:rsidRPr="002A0E12">
        <w:fldChar w:fldCharType="begin"/>
      </w:r>
      <w:r w:rsidRPr="002A0E12">
        <w:rPr>
          <w:rFonts w:ascii="Arial Narrow" w:hAnsi="Arial Narrow"/>
        </w:rPr>
        <w:instrText xml:space="preserve"> HYPERLINK  "#čtvrť" </w:instrText>
      </w:r>
      <w:r w:rsidRPr="002A0E12">
        <w:fldChar w:fldCharType="separate"/>
      </w:r>
      <w:bookmarkEnd w:id="119"/>
      <w:r w:rsidR="003A41E8" w:rsidRPr="002A0E12">
        <w:rPr>
          <w:rStyle w:val="Hypertextovodkaz"/>
          <w:rFonts w:ascii="Arial Narrow" w:hAnsi="Arial Narrow" w:cs="Arial"/>
        </w:rPr>
        <w:t>Kolovraty</w:t>
      </w:r>
      <w:r w:rsidRPr="002A0E12">
        <w:rPr>
          <w:rStyle w:val="Hypertextovodkaz"/>
          <w:rFonts w:ascii="Arial Narrow" w:hAnsi="Arial Narrow" w:cs="Arial"/>
        </w:rPr>
        <w:fldChar w:fldCharType="end"/>
      </w:r>
      <w:r w:rsidRPr="002A0E12">
        <w:rPr>
          <w:rFonts w:ascii="Arial Narrow" w:hAnsi="Arial Narrow" w:cs="Arial"/>
        </w:rPr>
        <w:t xml:space="preserve">    </w:t>
      </w:r>
    </w:p>
    <w:p w14:paraId="076CDAF2" w14:textId="77777777" w:rsidR="0070146F" w:rsidRPr="002A0E12" w:rsidRDefault="00D77F09">
      <w:pPr>
        <w:rPr>
          <w:rFonts w:ascii="Arial Narrow" w:hAnsi="Arial Narrow"/>
        </w:rPr>
      </w:pPr>
      <w:r w:rsidRPr="002A0E12">
        <w:rPr>
          <w:rFonts w:ascii="Arial Narrow" w:hAnsi="Arial Narrow" w:cs="Arial"/>
        </w:rPr>
        <w:t>Okres:</w:t>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bookmarkStart w:id="120" w:name="okres"/>
      <w:r w:rsidRPr="002A0E12">
        <w:fldChar w:fldCharType="begin"/>
      </w:r>
      <w:r w:rsidRPr="002A0E12">
        <w:rPr>
          <w:rFonts w:ascii="Arial Narrow" w:hAnsi="Arial Narrow"/>
        </w:rPr>
        <w:instrText xml:space="preserve"> HYPERLINK  "#okres" </w:instrText>
      </w:r>
      <w:r w:rsidRPr="002A0E12">
        <w:fldChar w:fldCharType="separate"/>
      </w:r>
      <w:r w:rsidRPr="002A0E12">
        <w:rPr>
          <w:rStyle w:val="Hypertextovodkaz"/>
          <w:rFonts w:ascii="Arial Narrow" w:hAnsi="Arial Narrow" w:cs="Arial"/>
        </w:rPr>
        <w:t>Hlavní město Praha</w:t>
      </w:r>
      <w:bookmarkEnd w:id="120"/>
      <w:r w:rsidRPr="002A0E12">
        <w:rPr>
          <w:rStyle w:val="Hypertextovodkaz"/>
          <w:rFonts w:ascii="Arial Narrow" w:hAnsi="Arial Narrow" w:cs="Arial"/>
        </w:rPr>
        <w:fldChar w:fldCharType="end"/>
      </w:r>
    </w:p>
    <w:p w14:paraId="7618183B" w14:textId="77777777" w:rsidR="0070146F" w:rsidRPr="002A0E12" w:rsidRDefault="00D77F09">
      <w:pPr>
        <w:rPr>
          <w:rFonts w:ascii="Arial Narrow" w:hAnsi="Arial Narrow"/>
        </w:rPr>
      </w:pPr>
      <w:r w:rsidRPr="002A0E12">
        <w:rPr>
          <w:rFonts w:ascii="Arial Narrow" w:hAnsi="Arial Narrow" w:cs="Arial"/>
        </w:rPr>
        <w:t>Kraj:</w:t>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r w:rsidRPr="002A0E12">
        <w:rPr>
          <w:rFonts w:ascii="Arial Narrow" w:hAnsi="Arial Narrow" w:cs="Arial"/>
        </w:rPr>
        <w:tab/>
      </w:r>
      <w:bookmarkStart w:id="121" w:name="kraj"/>
      <w:r w:rsidRPr="002A0E12">
        <w:fldChar w:fldCharType="begin"/>
      </w:r>
      <w:r w:rsidRPr="002A0E12">
        <w:rPr>
          <w:rFonts w:ascii="Arial Narrow" w:hAnsi="Arial Narrow"/>
        </w:rPr>
        <w:instrText xml:space="preserve"> HYPERLINK  "#kraj" </w:instrText>
      </w:r>
      <w:r w:rsidRPr="002A0E12">
        <w:fldChar w:fldCharType="separate"/>
      </w:r>
      <w:r w:rsidRPr="002A0E12">
        <w:rPr>
          <w:rStyle w:val="Hypertextovodkaz"/>
          <w:rFonts w:ascii="Arial Narrow" w:hAnsi="Arial Narrow" w:cs="Arial"/>
        </w:rPr>
        <w:t>Hlavní město Praha</w:t>
      </w:r>
      <w:r w:rsidRPr="002A0E12">
        <w:rPr>
          <w:rStyle w:val="Hypertextovodkaz"/>
          <w:rFonts w:ascii="Arial Narrow" w:hAnsi="Arial Narrow" w:cs="Arial"/>
        </w:rPr>
        <w:fldChar w:fldCharType="end"/>
      </w:r>
      <w:r w:rsidRPr="002A0E12">
        <w:rPr>
          <w:rFonts w:ascii="Arial Narrow" w:hAnsi="Arial Narrow" w:cs="Arial"/>
        </w:rPr>
        <w:t xml:space="preserve"> </w:t>
      </w:r>
      <w:bookmarkEnd w:id="121"/>
    </w:p>
    <w:p w14:paraId="1566879D" w14:textId="77777777" w:rsidR="0070146F" w:rsidRPr="002A0E12" w:rsidRDefault="00D77F09">
      <w:pPr>
        <w:tabs>
          <w:tab w:val="left" w:pos="2835"/>
          <w:tab w:val="left" w:pos="3544"/>
        </w:tabs>
        <w:ind w:left="3544" w:hanging="3544"/>
        <w:rPr>
          <w:rFonts w:ascii="Arial Narrow" w:hAnsi="Arial Narrow" w:cs="Arial"/>
          <w:szCs w:val="22"/>
        </w:rPr>
      </w:pPr>
      <w:r w:rsidRPr="002A0E12">
        <w:rPr>
          <w:rFonts w:ascii="Arial Narrow" w:hAnsi="Arial Narrow" w:cs="Arial"/>
          <w:szCs w:val="22"/>
        </w:rPr>
        <w:t>Stát:</w:t>
      </w:r>
      <w:r w:rsidRPr="002A0E12">
        <w:rPr>
          <w:rFonts w:ascii="Arial Narrow" w:hAnsi="Arial Narrow" w:cs="Arial"/>
          <w:szCs w:val="22"/>
        </w:rPr>
        <w:tab/>
      </w:r>
      <w:r w:rsidRPr="002A0E12">
        <w:rPr>
          <w:rFonts w:ascii="Arial Narrow" w:hAnsi="Arial Narrow" w:cs="Arial"/>
          <w:szCs w:val="22"/>
        </w:rPr>
        <w:tab/>
        <w:t>Česká republika</w:t>
      </w:r>
    </w:p>
    <w:p w14:paraId="196D43DD" w14:textId="77777777" w:rsidR="0070146F" w:rsidRPr="002A0E12" w:rsidRDefault="00D77F09">
      <w:pPr>
        <w:pStyle w:val="xl40"/>
        <w:overflowPunct w:val="0"/>
        <w:autoSpaceDE w:val="0"/>
        <w:spacing w:before="0" w:after="0"/>
        <w:textAlignment w:val="baseline"/>
        <w:rPr>
          <w:rFonts w:ascii="Arial Narrow" w:hAnsi="Arial Narrow"/>
        </w:rPr>
      </w:pPr>
      <w:r w:rsidRPr="002A0E12">
        <w:rPr>
          <w:rFonts w:ascii="Arial Narrow" w:hAnsi="Arial Narrow" w:cs="Arial"/>
          <w:bCs/>
        </w:rPr>
        <w:t xml:space="preserve">Charakter </w:t>
      </w:r>
      <w:r w:rsidRPr="002A0E12">
        <w:rPr>
          <w:rFonts w:ascii="Arial Narrow" w:hAnsi="Arial Narrow" w:cs="Arial"/>
          <w:bCs/>
          <w:szCs w:val="20"/>
        </w:rPr>
        <w:t>stavby:</w:t>
      </w:r>
      <w:r w:rsidRPr="002A0E12">
        <w:rPr>
          <w:rFonts w:ascii="Arial Narrow" w:hAnsi="Arial Narrow" w:cs="Arial"/>
          <w:bCs/>
          <w:szCs w:val="20"/>
        </w:rPr>
        <w:tab/>
      </w:r>
      <w:r w:rsidRPr="002A0E12">
        <w:rPr>
          <w:rFonts w:ascii="Arial Narrow" w:hAnsi="Arial Narrow" w:cs="Arial"/>
          <w:bCs/>
          <w:szCs w:val="20"/>
        </w:rPr>
        <w:tab/>
      </w:r>
      <w:r w:rsidRPr="002A0E12">
        <w:rPr>
          <w:rFonts w:ascii="Arial Narrow" w:hAnsi="Arial Narrow" w:cs="Arial"/>
          <w:bCs/>
          <w:szCs w:val="20"/>
        </w:rPr>
        <w:tab/>
        <w:t>t</w:t>
      </w:r>
      <w:r w:rsidRPr="002A0E12">
        <w:rPr>
          <w:rFonts w:ascii="Arial Narrow" w:hAnsi="Arial Narrow" w:cs="Arial"/>
          <w:bCs/>
        </w:rPr>
        <w:t>rvalá</w:t>
      </w:r>
      <w:r w:rsidRPr="002A0E12">
        <w:rPr>
          <w:rFonts w:ascii="Arial Narrow" w:hAnsi="Arial Narrow" w:cs="Arial"/>
          <w:bCs/>
          <w:szCs w:val="20"/>
        </w:rPr>
        <w:t xml:space="preserve"> </w:t>
      </w:r>
    </w:p>
    <w:p w14:paraId="0FD1471C" w14:textId="77777777" w:rsidR="0070146F" w:rsidRPr="002A0E12" w:rsidRDefault="00D77F09">
      <w:pPr>
        <w:rPr>
          <w:rFonts w:ascii="Arial Narrow" w:hAnsi="Arial Narrow" w:cs="Arial"/>
          <w:bCs/>
        </w:rPr>
      </w:pPr>
      <w:r w:rsidRPr="002A0E12">
        <w:rPr>
          <w:rFonts w:ascii="Arial Narrow" w:hAnsi="Arial Narrow" w:cs="Arial"/>
          <w:bCs/>
        </w:rPr>
        <w:t>Druh stavby:</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t xml:space="preserve">nová stavba </w:t>
      </w:r>
    </w:p>
    <w:p w14:paraId="6AA1BE22" w14:textId="77777777" w:rsidR="0070146F" w:rsidRPr="002A0E12" w:rsidRDefault="00D77F09">
      <w:pPr>
        <w:rPr>
          <w:rFonts w:ascii="Arial Narrow" w:hAnsi="Arial Narrow" w:cs="Arial"/>
          <w:bCs/>
          <w:szCs w:val="22"/>
        </w:rPr>
      </w:pPr>
      <w:r w:rsidRPr="002A0E12">
        <w:rPr>
          <w:rFonts w:ascii="Arial Narrow" w:hAnsi="Arial Narrow" w:cs="Arial"/>
          <w:bCs/>
          <w:szCs w:val="22"/>
        </w:rPr>
        <w:t>Typ stavby:</w:t>
      </w:r>
      <w:r w:rsidRPr="002A0E12">
        <w:rPr>
          <w:rFonts w:ascii="Arial Narrow" w:hAnsi="Arial Narrow" w:cs="Arial"/>
          <w:bCs/>
          <w:szCs w:val="22"/>
        </w:rPr>
        <w:tab/>
      </w:r>
      <w:r w:rsidRPr="002A0E12">
        <w:rPr>
          <w:rFonts w:ascii="Arial Narrow" w:hAnsi="Arial Narrow" w:cs="Arial"/>
          <w:bCs/>
          <w:szCs w:val="22"/>
        </w:rPr>
        <w:tab/>
      </w:r>
      <w:r w:rsidRPr="002A0E12">
        <w:rPr>
          <w:rFonts w:ascii="Arial Narrow" w:hAnsi="Arial Narrow" w:cs="Arial"/>
          <w:bCs/>
          <w:szCs w:val="22"/>
        </w:rPr>
        <w:tab/>
      </w:r>
      <w:r w:rsidRPr="002A0E12">
        <w:rPr>
          <w:rFonts w:ascii="Arial Narrow" w:hAnsi="Arial Narrow" w:cs="Arial"/>
          <w:bCs/>
          <w:szCs w:val="22"/>
        </w:rPr>
        <w:tab/>
        <w:t xml:space="preserve">pozemní, </w:t>
      </w:r>
    </w:p>
    <w:p w14:paraId="5A080AB2" w14:textId="77777777" w:rsidR="0070146F" w:rsidRPr="002A0E12" w:rsidRDefault="0070146F">
      <w:pPr>
        <w:tabs>
          <w:tab w:val="left" w:pos="3402"/>
        </w:tabs>
        <w:jc w:val="both"/>
        <w:rPr>
          <w:rFonts w:ascii="Arial Narrow" w:hAnsi="Arial Narrow" w:cs="Arial"/>
          <w:b/>
          <w:sz w:val="24"/>
          <w:highlight w:val="yellow"/>
          <w:shd w:val="clear" w:color="auto" w:fill="00FF00"/>
        </w:rPr>
      </w:pPr>
    </w:p>
    <w:p w14:paraId="018F4189" w14:textId="77777777" w:rsidR="0070146F" w:rsidRPr="002A0E12" w:rsidRDefault="0070146F">
      <w:pPr>
        <w:tabs>
          <w:tab w:val="left" w:pos="3402"/>
        </w:tabs>
        <w:jc w:val="both"/>
        <w:rPr>
          <w:rFonts w:ascii="Arial Narrow" w:hAnsi="Arial Narrow" w:cs="Arial"/>
          <w:b/>
          <w:sz w:val="24"/>
          <w:shd w:val="clear" w:color="auto" w:fill="00FF00"/>
        </w:rPr>
      </w:pPr>
    </w:p>
    <w:p w14:paraId="6FD1C356" w14:textId="77777777" w:rsidR="0070146F" w:rsidRPr="002A0E12" w:rsidRDefault="00D77F09">
      <w:pPr>
        <w:pStyle w:val="Nadpis3"/>
        <w:rPr>
          <w:rFonts w:ascii="Arial Narrow" w:hAnsi="Arial Narrow"/>
        </w:rPr>
      </w:pPr>
      <w:bookmarkStart w:id="122" w:name="_Toc140371163"/>
      <w:bookmarkStart w:id="123" w:name="_Toc140372791"/>
      <w:bookmarkStart w:id="124" w:name="_Toc146586557"/>
      <w:bookmarkStart w:id="125" w:name="_Toc147122781"/>
      <w:bookmarkStart w:id="126" w:name="_Toc153783281"/>
      <w:bookmarkStart w:id="127" w:name="_Toc168309427"/>
      <w:bookmarkStart w:id="128" w:name="_Toc168309924"/>
      <w:bookmarkStart w:id="129" w:name="_Toc168313068"/>
      <w:bookmarkStart w:id="130" w:name="_Toc169257421"/>
      <w:bookmarkStart w:id="131" w:name="_Toc169257659"/>
      <w:bookmarkStart w:id="132" w:name="_Toc170875495"/>
      <w:bookmarkStart w:id="133" w:name="_Toc171265673"/>
      <w:bookmarkStart w:id="134" w:name="_Toc172626743"/>
      <w:bookmarkStart w:id="135" w:name="_Toc182174601"/>
      <w:bookmarkStart w:id="136" w:name="_Toc195608560"/>
      <w:bookmarkStart w:id="137" w:name="_Toc196043712"/>
      <w:bookmarkStart w:id="138" w:name="_Toc199855301"/>
      <w:bookmarkStart w:id="139" w:name="_Toc202767958"/>
      <w:bookmarkStart w:id="140" w:name="_Toc206770634"/>
      <w:bookmarkStart w:id="141" w:name="_Toc206813501"/>
      <w:bookmarkStart w:id="142" w:name="_Toc206813981"/>
      <w:bookmarkStart w:id="143" w:name="_Toc207091967"/>
      <w:bookmarkStart w:id="144" w:name="_Toc207092386"/>
      <w:bookmarkStart w:id="145" w:name="_Toc209253686"/>
      <w:bookmarkStart w:id="146" w:name="_Toc216347491"/>
      <w:bookmarkStart w:id="147" w:name="_Toc216832340"/>
      <w:bookmarkStart w:id="148" w:name="_Toc216832581"/>
      <w:bookmarkStart w:id="149" w:name="_Toc234155077"/>
      <w:bookmarkStart w:id="150" w:name="_Toc234155331"/>
      <w:bookmarkStart w:id="151" w:name="_Toc238263405"/>
      <w:bookmarkStart w:id="152" w:name="_Toc250640017"/>
      <w:bookmarkStart w:id="153" w:name="_Toc261326792"/>
      <w:bookmarkStart w:id="154" w:name="_Toc263745906"/>
      <w:bookmarkStart w:id="155" w:name="_Toc267939349"/>
      <w:bookmarkStart w:id="156" w:name="_Toc273433095"/>
      <w:bookmarkStart w:id="157" w:name="_Toc273433481"/>
      <w:bookmarkStart w:id="158" w:name="_Toc276053165"/>
      <w:bookmarkStart w:id="159" w:name="_Toc279655860"/>
      <w:bookmarkStart w:id="160" w:name="_Toc280359345"/>
      <w:bookmarkStart w:id="161" w:name="_Toc285779781"/>
      <w:bookmarkStart w:id="162" w:name="_Toc286865969"/>
      <w:bookmarkStart w:id="163" w:name="_Toc287098647"/>
      <w:bookmarkStart w:id="164" w:name="_Toc290719505"/>
      <w:bookmarkStart w:id="165" w:name="_Toc292704530"/>
      <w:bookmarkStart w:id="166" w:name="_Toc292704638"/>
      <w:bookmarkStart w:id="167" w:name="_Toc293058016"/>
      <w:bookmarkStart w:id="168" w:name="_Toc303191916"/>
      <w:bookmarkStart w:id="169" w:name="_Toc304031284"/>
      <w:bookmarkStart w:id="170" w:name="_Toc311704037"/>
      <w:bookmarkStart w:id="171" w:name="_Toc316812974"/>
      <w:bookmarkStart w:id="172" w:name="_Toc324007513"/>
      <w:bookmarkStart w:id="173" w:name="_Toc324007818"/>
      <w:bookmarkStart w:id="174" w:name="_Toc474070542"/>
      <w:bookmarkStart w:id="175" w:name="_Toc85737810"/>
      <w:r w:rsidRPr="002A0E12">
        <w:rPr>
          <w:rFonts w:ascii="Arial Narrow" w:hAnsi="Arial Narrow"/>
        </w:rPr>
        <w:t>1.2)   Hlavní účastníci výstavby</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D3FBEA4" w14:textId="77777777" w:rsidR="0070146F" w:rsidRPr="002A0E12" w:rsidRDefault="0070146F">
      <w:pPr>
        <w:tabs>
          <w:tab w:val="left" w:pos="3402"/>
        </w:tabs>
        <w:jc w:val="both"/>
        <w:rPr>
          <w:rFonts w:ascii="Arial Narrow" w:hAnsi="Arial Narrow" w:cs="Arial"/>
          <w:b/>
          <w:sz w:val="24"/>
        </w:rPr>
      </w:pPr>
    </w:p>
    <w:p w14:paraId="71817D74" w14:textId="77777777" w:rsidR="0070146F" w:rsidRPr="002A0E12" w:rsidRDefault="00D77F09">
      <w:pPr>
        <w:pStyle w:val="Nadpis4"/>
        <w:rPr>
          <w:rFonts w:ascii="Arial Narrow" w:hAnsi="Arial Narrow"/>
          <w:color w:val="auto"/>
        </w:rPr>
      </w:pPr>
      <w:bookmarkStart w:id="176" w:name="_Toc140371164"/>
      <w:bookmarkStart w:id="177" w:name="_Toc140372792"/>
      <w:bookmarkStart w:id="178" w:name="_Toc146586558"/>
      <w:bookmarkStart w:id="179" w:name="_Toc147122782"/>
      <w:bookmarkStart w:id="180" w:name="_Toc153783282"/>
      <w:bookmarkStart w:id="181" w:name="_Toc168309428"/>
      <w:bookmarkStart w:id="182" w:name="_Toc168309925"/>
      <w:bookmarkStart w:id="183" w:name="_Toc168313069"/>
      <w:bookmarkStart w:id="184" w:name="_Toc169257422"/>
      <w:bookmarkStart w:id="185" w:name="_Toc169257660"/>
      <w:bookmarkStart w:id="186" w:name="_Toc170875496"/>
      <w:bookmarkStart w:id="187" w:name="_Toc171265674"/>
      <w:bookmarkStart w:id="188" w:name="_Toc172626744"/>
      <w:bookmarkStart w:id="189" w:name="_Toc182174602"/>
      <w:bookmarkStart w:id="190" w:name="_Toc195608561"/>
      <w:bookmarkStart w:id="191" w:name="_Toc196043713"/>
      <w:bookmarkStart w:id="192" w:name="_Toc199855302"/>
      <w:bookmarkStart w:id="193" w:name="_Toc202767959"/>
      <w:bookmarkStart w:id="194" w:name="_Toc206770635"/>
      <w:bookmarkStart w:id="195" w:name="_Toc206813502"/>
      <w:bookmarkStart w:id="196" w:name="_Toc206813982"/>
      <w:bookmarkStart w:id="197" w:name="_Toc207091968"/>
      <w:bookmarkStart w:id="198" w:name="_Toc207092387"/>
      <w:bookmarkStart w:id="199" w:name="_Toc209253687"/>
      <w:bookmarkStart w:id="200" w:name="_Toc216347492"/>
      <w:bookmarkStart w:id="201" w:name="_Toc216832341"/>
      <w:bookmarkStart w:id="202" w:name="_Toc216832582"/>
      <w:bookmarkStart w:id="203" w:name="_Toc234155078"/>
      <w:bookmarkStart w:id="204" w:name="_Toc234155332"/>
      <w:bookmarkStart w:id="205" w:name="_Toc238263406"/>
      <w:bookmarkStart w:id="206" w:name="_Toc250640018"/>
      <w:bookmarkStart w:id="207" w:name="_Toc261326793"/>
      <w:bookmarkStart w:id="208" w:name="_Toc263745907"/>
      <w:bookmarkStart w:id="209" w:name="_Toc267939350"/>
      <w:bookmarkStart w:id="210" w:name="_Toc273433096"/>
      <w:bookmarkStart w:id="211" w:name="_Toc273433482"/>
      <w:bookmarkStart w:id="212" w:name="_Toc276053166"/>
      <w:bookmarkStart w:id="213" w:name="_Toc279655861"/>
      <w:bookmarkStart w:id="214" w:name="_Toc280359346"/>
      <w:bookmarkStart w:id="215" w:name="_Toc285779782"/>
      <w:bookmarkStart w:id="216" w:name="_Toc286865970"/>
      <w:bookmarkStart w:id="217" w:name="_Toc287098648"/>
      <w:bookmarkStart w:id="218" w:name="_Toc290719506"/>
      <w:bookmarkStart w:id="219" w:name="_Toc292704531"/>
      <w:bookmarkStart w:id="220" w:name="_Toc292704639"/>
      <w:bookmarkStart w:id="221" w:name="_Toc293058017"/>
      <w:bookmarkStart w:id="222" w:name="_Toc303191917"/>
      <w:bookmarkStart w:id="223" w:name="_Toc304031285"/>
      <w:bookmarkStart w:id="224" w:name="_Toc311704038"/>
      <w:bookmarkStart w:id="225" w:name="_Toc316812975"/>
      <w:bookmarkStart w:id="226" w:name="_Toc324007514"/>
      <w:bookmarkStart w:id="227" w:name="_Toc324007819"/>
      <w:bookmarkStart w:id="228" w:name="_Toc474070543"/>
      <w:bookmarkStart w:id="229" w:name="_Toc85737811"/>
      <w:r w:rsidRPr="002A0E12">
        <w:rPr>
          <w:rFonts w:ascii="Arial Narrow" w:hAnsi="Arial Narrow"/>
          <w:color w:val="auto"/>
        </w:rPr>
        <w:t>1.2.1)   Investor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FB6D037" w14:textId="77777777" w:rsidR="0070146F" w:rsidRPr="002A0E12" w:rsidRDefault="0070146F">
      <w:pPr>
        <w:tabs>
          <w:tab w:val="left" w:pos="720"/>
          <w:tab w:val="left" w:pos="3402"/>
        </w:tabs>
        <w:ind w:left="720"/>
        <w:jc w:val="both"/>
        <w:rPr>
          <w:rFonts w:ascii="Arial Narrow" w:hAnsi="Arial Narrow" w:cs="Arial"/>
          <w:sz w:val="24"/>
          <w:shd w:val="clear" w:color="auto" w:fill="00FF00"/>
        </w:rPr>
      </w:pPr>
    </w:p>
    <w:p w14:paraId="31B90F72" w14:textId="77777777" w:rsidR="009B701A" w:rsidRPr="002A0E12" w:rsidRDefault="00D77F09" w:rsidP="009B701A">
      <w:pPr>
        <w:pStyle w:val="Bezmezer"/>
        <w:rPr>
          <w:rFonts w:ascii="Arial Narrow" w:hAnsi="Arial Narrow"/>
          <w:shd w:val="clear" w:color="auto" w:fill="FEFEFE"/>
        </w:rPr>
      </w:pPr>
      <w:bookmarkStart w:id="230" w:name="_Toc140371165"/>
      <w:bookmarkStart w:id="231" w:name="_Toc140372793"/>
      <w:bookmarkStart w:id="232" w:name="_Toc146586559"/>
      <w:bookmarkStart w:id="233" w:name="_Toc147122783"/>
      <w:bookmarkStart w:id="234" w:name="_Toc153783283"/>
      <w:bookmarkStart w:id="235" w:name="_Toc168309429"/>
      <w:bookmarkStart w:id="236" w:name="_Toc168309926"/>
      <w:bookmarkStart w:id="237" w:name="_Toc168313070"/>
      <w:bookmarkStart w:id="238" w:name="_Toc169257423"/>
      <w:bookmarkStart w:id="239" w:name="_Toc169257661"/>
      <w:bookmarkStart w:id="240" w:name="_Toc170875497"/>
      <w:bookmarkStart w:id="241" w:name="_Toc171265675"/>
      <w:bookmarkStart w:id="242" w:name="_Toc172626745"/>
      <w:bookmarkStart w:id="243" w:name="_Toc182174603"/>
      <w:bookmarkStart w:id="244" w:name="_Toc195608562"/>
      <w:bookmarkStart w:id="245" w:name="_Toc196043714"/>
      <w:bookmarkStart w:id="246" w:name="_Toc199855303"/>
      <w:bookmarkStart w:id="247" w:name="_Toc202767960"/>
      <w:bookmarkStart w:id="248" w:name="_Toc206770636"/>
      <w:bookmarkStart w:id="249" w:name="_Toc206813503"/>
      <w:bookmarkStart w:id="250" w:name="_Toc206813983"/>
      <w:bookmarkStart w:id="251" w:name="_Toc207091969"/>
      <w:bookmarkStart w:id="252" w:name="_Toc207092388"/>
      <w:bookmarkStart w:id="253" w:name="_Toc209253688"/>
      <w:bookmarkStart w:id="254" w:name="_Toc216347494"/>
      <w:bookmarkStart w:id="255" w:name="_Toc216832343"/>
      <w:bookmarkStart w:id="256" w:name="_Toc216832584"/>
      <w:bookmarkStart w:id="257" w:name="_Toc234155080"/>
      <w:bookmarkStart w:id="258" w:name="_Toc234155334"/>
      <w:bookmarkStart w:id="259" w:name="_Toc238263408"/>
      <w:bookmarkStart w:id="260" w:name="_Toc250640019"/>
      <w:bookmarkStart w:id="261" w:name="_Toc261326794"/>
      <w:bookmarkStart w:id="262" w:name="_Toc263745908"/>
      <w:bookmarkStart w:id="263" w:name="_Toc267939351"/>
      <w:bookmarkStart w:id="264" w:name="_Toc273433097"/>
      <w:bookmarkStart w:id="265" w:name="_Toc273433483"/>
      <w:bookmarkStart w:id="266" w:name="_Toc276053167"/>
      <w:bookmarkStart w:id="267" w:name="_Toc279655862"/>
      <w:bookmarkStart w:id="268" w:name="_Toc280359347"/>
      <w:bookmarkStart w:id="269" w:name="_Toc285779783"/>
      <w:bookmarkStart w:id="270" w:name="_Toc286865971"/>
      <w:bookmarkStart w:id="271" w:name="_Toc287098649"/>
      <w:bookmarkStart w:id="272" w:name="_Toc290719507"/>
      <w:bookmarkStart w:id="273" w:name="_Toc292704532"/>
      <w:bookmarkStart w:id="274" w:name="_Toc292704640"/>
      <w:bookmarkStart w:id="275" w:name="_Toc293058018"/>
      <w:bookmarkStart w:id="276" w:name="_Toc303191918"/>
      <w:bookmarkStart w:id="277" w:name="_Toc304031286"/>
      <w:bookmarkStart w:id="278" w:name="_Toc311704039"/>
      <w:bookmarkStart w:id="279" w:name="_Toc316812976"/>
      <w:r w:rsidRPr="002A0E12">
        <w:rPr>
          <w:rFonts w:ascii="Arial Narrow" w:hAnsi="Arial Narrow" w:cs="Arial"/>
          <w:bCs/>
        </w:rPr>
        <w:t>Název:</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009B701A" w:rsidRPr="002A0E12">
        <w:rPr>
          <w:rFonts w:ascii="Arial Narrow" w:hAnsi="Arial Narrow"/>
          <w:shd w:val="clear" w:color="auto" w:fill="FEFEFE"/>
        </w:rPr>
        <w:t>Obec Kolovraty</w:t>
      </w:r>
    </w:p>
    <w:p w14:paraId="27BC9285" w14:textId="77777777" w:rsidR="009B701A" w:rsidRPr="002A0E12" w:rsidRDefault="009B701A" w:rsidP="009B701A">
      <w:pPr>
        <w:pStyle w:val="Bezmezer"/>
        <w:ind w:left="2836" w:firstLine="709"/>
        <w:rPr>
          <w:rFonts w:ascii="Arial Narrow" w:hAnsi="Arial Narrow"/>
        </w:rPr>
      </w:pPr>
      <w:r w:rsidRPr="002A0E12">
        <w:rPr>
          <w:rFonts w:ascii="Arial Narrow" w:hAnsi="Arial Narrow"/>
        </w:rPr>
        <w:t>Mírová 364/34</w:t>
      </w:r>
    </w:p>
    <w:p w14:paraId="4B745F6F" w14:textId="5CE114E1" w:rsidR="009B701A" w:rsidRPr="002A0E12" w:rsidRDefault="009B701A" w:rsidP="009B701A">
      <w:pPr>
        <w:pStyle w:val="Bezmezer"/>
        <w:ind w:left="3545"/>
        <w:rPr>
          <w:rFonts w:ascii="Arial Narrow" w:hAnsi="Arial Narrow"/>
        </w:rPr>
      </w:pPr>
      <w:r w:rsidRPr="002A0E12">
        <w:rPr>
          <w:rFonts w:ascii="Arial Narrow" w:hAnsi="Arial Narrow"/>
        </w:rPr>
        <w:t>103 00 Praha – Kolovraty</w:t>
      </w:r>
    </w:p>
    <w:p w14:paraId="6CEB9A5D" w14:textId="77777777" w:rsidR="0070146F" w:rsidRPr="002A0E12" w:rsidRDefault="00D77F09">
      <w:pPr>
        <w:pStyle w:val="Nadpis4"/>
        <w:rPr>
          <w:rFonts w:ascii="Arial Narrow" w:hAnsi="Arial Narrow"/>
          <w:color w:val="auto"/>
        </w:rPr>
      </w:pPr>
      <w:bookmarkStart w:id="280" w:name="_Toc85737812"/>
      <w:bookmarkStart w:id="281" w:name="_Toc324007516"/>
      <w:bookmarkStart w:id="282" w:name="_Toc324007821"/>
      <w:bookmarkStart w:id="283" w:name="_Toc474070544"/>
      <w:r w:rsidRPr="002A0E12">
        <w:rPr>
          <w:rFonts w:ascii="Arial Narrow" w:hAnsi="Arial Narrow"/>
          <w:color w:val="auto"/>
        </w:rPr>
        <w:t>1.2.2)   Generální projektant</w:t>
      </w:r>
      <w:bookmarkEnd w:id="280"/>
    </w:p>
    <w:p w14:paraId="258DC571" w14:textId="77777777" w:rsidR="0070146F" w:rsidRPr="002A0E12" w:rsidRDefault="0070146F">
      <w:pPr>
        <w:rPr>
          <w:rFonts w:ascii="Arial Narrow" w:hAnsi="Arial Narrow"/>
        </w:rPr>
      </w:pP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1"/>
    <w:bookmarkEnd w:id="282"/>
    <w:bookmarkEnd w:id="283"/>
    <w:p w14:paraId="43056E59" w14:textId="64966E12" w:rsidR="003A41E8" w:rsidRPr="002A0E12" w:rsidRDefault="00D77F09" w:rsidP="003A41E8">
      <w:pPr>
        <w:pStyle w:val="Bezmezer"/>
        <w:rPr>
          <w:rFonts w:ascii="Arial Narrow" w:hAnsi="Arial Narrow"/>
          <w:lang w:eastAsia="zh-CN"/>
        </w:rPr>
      </w:pPr>
      <w:r w:rsidRPr="002A0E12">
        <w:rPr>
          <w:rFonts w:ascii="Arial Narrow" w:hAnsi="Arial Narrow" w:cs="Arial"/>
          <w:bCs/>
        </w:rPr>
        <w:t xml:space="preserve">Název: </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003A41E8" w:rsidRPr="002A0E12">
        <w:rPr>
          <w:rFonts w:ascii="Arial Narrow" w:hAnsi="Arial Narrow" w:cs="Arial"/>
          <w:bCs/>
        </w:rPr>
        <w:tab/>
      </w:r>
      <w:r w:rsidR="003A41E8" w:rsidRPr="002A0E12">
        <w:rPr>
          <w:rFonts w:ascii="Arial Narrow" w:hAnsi="Arial Narrow"/>
        </w:rPr>
        <w:t>Hlaváček a Partner s.r.o.</w:t>
      </w:r>
    </w:p>
    <w:p w14:paraId="5B9B3321" w14:textId="77777777" w:rsidR="003A41E8" w:rsidRPr="002A0E12" w:rsidRDefault="00D77F09" w:rsidP="003A41E8">
      <w:pPr>
        <w:pStyle w:val="Bezmezer"/>
        <w:rPr>
          <w:rFonts w:ascii="Arial Narrow" w:hAnsi="Arial Narrow"/>
        </w:rPr>
      </w:pPr>
      <w:r w:rsidRPr="002A0E12">
        <w:rPr>
          <w:rFonts w:ascii="Arial Narrow" w:hAnsi="Arial Narrow" w:cs="Arial"/>
          <w:bCs/>
        </w:rPr>
        <w:t>Sídlo:</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003A41E8" w:rsidRPr="002A0E12">
        <w:rPr>
          <w:rFonts w:ascii="Arial Narrow" w:hAnsi="Arial Narrow"/>
        </w:rPr>
        <w:t>Archeologická 2256/1</w:t>
      </w:r>
    </w:p>
    <w:p w14:paraId="6C055B24" w14:textId="4ED8A616" w:rsidR="003A41E8" w:rsidRPr="002A0E12" w:rsidRDefault="003A41E8" w:rsidP="003A41E8">
      <w:pPr>
        <w:pStyle w:val="Bezmezer"/>
        <w:rPr>
          <w:rFonts w:ascii="Arial Narrow" w:hAnsi="Arial Narrow"/>
        </w:rPr>
      </w:pPr>
      <w:r w:rsidRPr="002A0E12">
        <w:rPr>
          <w:rFonts w:ascii="Arial Narrow" w:hAnsi="Arial Narrow"/>
        </w:rPr>
        <w:tab/>
      </w:r>
      <w:r w:rsidRPr="002A0E12">
        <w:rPr>
          <w:rFonts w:ascii="Arial Narrow" w:hAnsi="Arial Narrow"/>
        </w:rPr>
        <w:tab/>
      </w:r>
      <w:r w:rsidRPr="002A0E12">
        <w:rPr>
          <w:rFonts w:ascii="Arial Narrow" w:hAnsi="Arial Narrow"/>
        </w:rPr>
        <w:tab/>
      </w:r>
      <w:r w:rsidRPr="002A0E12">
        <w:rPr>
          <w:rFonts w:ascii="Arial Narrow" w:hAnsi="Arial Narrow"/>
        </w:rPr>
        <w:tab/>
      </w:r>
      <w:r w:rsidRPr="002A0E12">
        <w:rPr>
          <w:rFonts w:ascii="Arial Narrow" w:hAnsi="Arial Narrow"/>
        </w:rPr>
        <w:tab/>
        <w:t>155 00 Praha 5</w:t>
      </w:r>
    </w:p>
    <w:p w14:paraId="7E00C411" w14:textId="7D3BCC2D" w:rsidR="0070146F" w:rsidRPr="002A0E12" w:rsidRDefault="00D77F09">
      <w:pPr>
        <w:rPr>
          <w:rFonts w:ascii="Arial Narrow" w:hAnsi="Arial Narrow"/>
        </w:rPr>
      </w:pPr>
      <w:r w:rsidRPr="002A0E12">
        <w:rPr>
          <w:rFonts w:ascii="Arial Narrow" w:hAnsi="Arial Narrow" w:cs="Arial"/>
          <w:bCs/>
          <w:szCs w:val="22"/>
        </w:rPr>
        <w:t>Statutární zástupci</w:t>
      </w:r>
      <w:r w:rsidRPr="002A0E12">
        <w:rPr>
          <w:rFonts w:ascii="Arial Narrow" w:hAnsi="Arial Narrow" w:cs="Arial"/>
          <w:bCs/>
          <w:iCs/>
          <w:szCs w:val="22"/>
        </w:rPr>
        <w:t>:</w:t>
      </w:r>
      <w:r w:rsidRPr="002A0E12">
        <w:rPr>
          <w:rFonts w:ascii="Arial Narrow" w:hAnsi="Arial Narrow" w:cs="Arial"/>
          <w:bCs/>
          <w:iCs/>
          <w:szCs w:val="22"/>
        </w:rPr>
        <w:tab/>
      </w:r>
      <w:r w:rsidRPr="002A0E12">
        <w:rPr>
          <w:rFonts w:ascii="Arial Narrow" w:hAnsi="Arial Narrow" w:cs="Arial"/>
          <w:bCs/>
          <w:iCs/>
          <w:szCs w:val="22"/>
        </w:rPr>
        <w:tab/>
      </w:r>
      <w:r w:rsidRPr="002A0E12">
        <w:rPr>
          <w:rFonts w:ascii="Arial Narrow" w:hAnsi="Arial Narrow" w:cs="Arial"/>
          <w:bCs/>
          <w:iCs/>
          <w:szCs w:val="22"/>
        </w:rPr>
        <w:tab/>
      </w:r>
      <w:r w:rsidRPr="002A0E12">
        <w:rPr>
          <w:rFonts w:ascii="Arial Narrow" w:hAnsi="Arial Narrow"/>
        </w:rPr>
        <w:t xml:space="preserve">Ing. </w:t>
      </w:r>
      <w:r w:rsidR="003A41E8" w:rsidRPr="002A0E12">
        <w:rPr>
          <w:rFonts w:ascii="Arial Narrow" w:hAnsi="Arial Narrow"/>
        </w:rPr>
        <w:t>Arch. Martin Hlaváček</w:t>
      </w:r>
      <w:r w:rsidRPr="002A0E12">
        <w:rPr>
          <w:rFonts w:ascii="Arial Narrow" w:hAnsi="Arial Narrow" w:cs="Arial"/>
          <w:bCs/>
        </w:rPr>
        <w:t xml:space="preserve"> </w:t>
      </w:r>
    </w:p>
    <w:p w14:paraId="7E6EB211" w14:textId="149CCD29" w:rsidR="0070146F" w:rsidRPr="002A0E12" w:rsidRDefault="00D77F09">
      <w:pPr>
        <w:rPr>
          <w:rFonts w:ascii="Arial Narrow" w:hAnsi="Arial Narrow"/>
        </w:rPr>
      </w:pPr>
      <w:r w:rsidRPr="002A0E12">
        <w:rPr>
          <w:rFonts w:ascii="Arial Narrow" w:hAnsi="Arial Narrow" w:cs="Arial"/>
          <w:bCs/>
        </w:rPr>
        <w:t>HIP:</w:t>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cs="Arial"/>
          <w:bCs/>
        </w:rPr>
        <w:tab/>
      </w:r>
      <w:r w:rsidRPr="002A0E12">
        <w:rPr>
          <w:rFonts w:ascii="Arial Narrow" w:hAnsi="Arial Narrow"/>
        </w:rPr>
        <w:t xml:space="preserve">Ing. </w:t>
      </w:r>
      <w:r w:rsidR="003A41E8" w:rsidRPr="002A0E12">
        <w:rPr>
          <w:rFonts w:ascii="Arial Narrow" w:hAnsi="Arial Narrow"/>
        </w:rPr>
        <w:t>Ilona Matějíčková</w:t>
      </w:r>
    </w:p>
    <w:p w14:paraId="77B22165" w14:textId="77777777" w:rsidR="0070146F" w:rsidRPr="002A0E12" w:rsidRDefault="0070146F">
      <w:pPr>
        <w:tabs>
          <w:tab w:val="left" w:pos="2835"/>
        </w:tabs>
        <w:jc w:val="both"/>
        <w:rPr>
          <w:rFonts w:ascii="Arial Narrow" w:hAnsi="Arial Narrow"/>
        </w:rPr>
      </w:pPr>
    </w:p>
    <w:p w14:paraId="07B81D33" w14:textId="77777777" w:rsidR="0070146F" w:rsidRPr="002A0E12" w:rsidRDefault="0070146F">
      <w:pPr>
        <w:pStyle w:val="ILF-Standard"/>
        <w:tabs>
          <w:tab w:val="left" w:pos="0"/>
          <w:tab w:val="left" w:pos="3402"/>
        </w:tabs>
        <w:overflowPunct w:val="0"/>
        <w:autoSpaceDE w:val="0"/>
        <w:rPr>
          <w:rFonts w:ascii="Arial Narrow" w:hAnsi="Arial Narrow" w:cs="Arial"/>
          <w:highlight w:val="yellow"/>
        </w:rPr>
      </w:pPr>
    </w:p>
    <w:p w14:paraId="3D44EA98" w14:textId="77777777" w:rsidR="0070146F" w:rsidRPr="002A0E12" w:rsidRDefault="00D77F09">
      <w:pPr>
        <w:pStyle w:val="Nadpis4"/>
        <w:rPr>
          <w:rFonts w:ascii="Arial Narrow" w:hAnsi="Arial Narrow"/>
          <w:color w:val="auto"/>
        </w:rPr>
      </w:pPr>
      <w:bookmarkStart w:id="284" w:name="_Toc140371166"/>
      <w:bookmarkStart w:id="285" w:name="_Toc140372794"/>
      <w:bookmarkStart w:id="286" w:name="_Toc146586560"/>
      <w:bookmarkStart w:id="287" w:name="_Toc147122784"/>
      <w:bookmarkStart w:id="288" w:name="_Toc153783284"/>
      <w:bookmarkStart w:id="289" w:name="_Toc168309430"/>
      <w:bookmarkStart w:id="290" w:name="_Toc168309927"/>
      <w:bookmarkStart w:id="291" w:name="_Toc168313071"/>
      <w:bookmarkStart w:id="292" w:name="_Toc169257424"/>
      <w:bookmarkStart w:id="293" w:name="_Toc169257662"/>
      <w:bookmarkStart w:id="294" w:name="_Toc170875498"/>
      <w:bookmarkStart w:id="295" w:name="_Toc171265676"/>
      <w:bookmarkStart w:id="296" w:name="_Toc172626746"/>
      <w:bookmarkStart w:id="297" w:name="_Toc182174604"/>
      <w:bookmarkStart w:id="298" w:name="_Toc195608563"/>
      <w:bookmarkStart w:id="299" w:name="_Toc196043715"/>
      <w:bookmarkStart w:id="300" w:name="_Toc199855304"/>
      <w:bookmarkStart w:id="301" w:name="_Toc202767961"/>
      <w:bookmarkStart w:id="302" w:name="_Toc206770637"/>
      <w:bookmarkStart w:id="303" w:name="_Toc206813504"/>
      <w:bookmarkStart w:id="304" w:name="_Toc206813984"/>
      <w:bookmarkStart w:id="305" w:name="_Toc207091970"/>
      <w:bookmarkStart w:id="306" w:name="_Toc207092389"/>
      <w:bookmarkStart w:id="307" w:name="_Toc209253689"/>
      <w:bookmarkStart w:id="308" w:name="_Toc216347495"/>
      <w:bookmarkStart w:id="309" w:name="_Toc216832344"/>
      <w:bookmarkStart w:id="310" w:name="_Toc216832585"/>
      <w:bookmarkStart w:id="311" w:name="_Toc234155081"/>
      <w:bookmarkStart w:id="312" w:name="_Toc234155335"/>
      <w:bookmarkStart w:id="313" w:name="_Toc238263409"/>
      <w:bookmarkStart w:id="314" w:name="_Toc250640020"/>
      <w:bookmarkStart w:id="315" w:name="_Toc261326795"/>
      <w:bookmarkStart w:id="316" w:name="_Toc263745909"/>
      <w:bookmarkStart w:id="317" w:name="_Toc267939352"/>
      <w:bookmarkStart w:id="318" w:name="_Toc273433098"/>
      <w:bookmarkStart w:id="319" w:name="_Toc273433484"/>
      <w:bookmarkStart w:id="320" w:name="_Toc276053168"/>
      <w:bookmarkStart w:id="321" w:name="_Toc279655863"/>
      <w:bookmarkStart w:id="322" w:name="_Toc280359348"/>
      <w:bookmarkStart w:id="323" w:name="_Toc285779784"/>
      <w:bookmarkStart w:id="324" w:name="_Toc286865972"/>
      <w:bookmarkStart w:id="325" w:name="_Toc287098650"/>
      <w:bookmarkStart w:id="326" w:name="_Toc290719508"/>
      <w:bookmarkStart w:id="327" w:name="_Toc292704533"/>
      <w:bookmarkStart w:id="328" w:name="_Toc292704641"/>
      <w:bookmarkStart w:id="329" w:name="_Toc293058019"/>
      <w:bookmarkStart w:id="330" w:name="_Toc303191919"/>
      <w:bookmarkStart w:id="331" w:name="_Toc304031287"/>
      <w:bookmarkStart w:id="332" w:name="_Toc311704040"/>
      <w:bookmarkStart w:id="333" w:name="_Toc316812977"/>
      <w:bookmarkStart w:id="334" w:name="_Toc324007518"/>
      <w:bookmarkStart w:id="335" w:name="_Toc324007823"/>
      <w:bookmarkStart w:id="336" w:name="_Toc474070545"/>
      <w:bookmarkStart w:id="337" w:name="_Toc85737813"/>
      <w:r w:rsidRPr="002A0E12">
        <w:rPr>
          <w:rFonts w:ascii="Arial Narrow" w:hAnsi="Arial Narrow"/>
          <w:color w:val="auto"/>
        </w:rPr>
        <w:t>1.2.3)   Zhotovitel stavby</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7E8A47C" w14:textId="77777777" w:rsidR="0070146F" w:rsidRPr="002A0E12" w:rsidRDefault="0070146F">
      <w:pPr>
        <w:rPr>
          <w:rFonts w:ascii="Arial Narrow" w:hAnsi="Arial Narrow" w:cs="Arial"/>
        </w:rPr>
      </w:pPr>
    </w:p>
    <w:p w14:paraId="52FAE5AA" w14:textId="77777777" w:rsidR="0070146F" w:rsidRPr="002A0E12" w:rsidRDefault="00D77F09">
      <w:pPr>
        <w:pStyle w:val="Zkladntext"/>
        <w:tabs>
          <w:tab w:val="clear" w:pos="284"/>
          <w:tab w:val="clear" w:pos="851"/>
          <w:tab w:val="clear" w:pos="1560"/>
          <w:tab w:val="clear" w:pos="2127"/>
          <w:tab w:val="left" w:pos="3402"/>
        </w:tabs>
        <w:rPr>
          <w:rFonts w:ascii="Arial Narrow" w:hAnsi="Arial Narrow"/>
        </w:rPr>
      </w:pPr>
      <w:r w:rsidRPr="002A0E12">
        <w:rPr>
          <w:rFonts w:ascii="Arial Narrow" w:hAnsi="Arial Narrow"/>
        </w:rPr>
        <w:t>Stavbu bude na základě výběrového řízení provádět stavební podnikatel (osoba oprávněná k provádění stavebních a montážních prací jako předmětu své činnosti podle zvláštních právních předpisů), který při její realizaci zabezpečí odborné vedení stavby stavbyvedoucím a je povinen zabezpečit, aby práce na stavbě, k jejichž provádění je předepsáno zvláštní oprávnění, vykonávaly osoby, které jsou držiteli takových oprávnění.</w:t>
      </w:r>
    </w:p>
    <w:p w14:paraId="2C59F493" w14:textId="77777777" w:rsidR="00D2236C" w:rsidRPr="002A0E12" w:rsidRDefault="00D2236C" w:rsidP="00D2236C">
      <w:pPr>
        <w:suppressAutoHyphens w:val="0"/>
        <w:rPr>
          <w:rFonts w:ascii="Arial Narrow" w:hAnsi="Arial Narrow"/>
          <w:b/>
          <w:kern w:val="3"/>
          <w:szCs w:val="22"/>
        </w:rPr>
      </w:pPr>
      <w:r w:rsidRPr="002A0E12">
        <w:rPr>
          <w:rFonts w:ascii="Arial Narrow" w:hAnsi="Arial Narrow"/>
          <w:sz w:val="24"/>
          <w:szCs w:val="24"/>
        </w:rPr>
        <w:br w:type="page"/>
      </w:r>
    </w:p>
    <w:p w14:paraId="3C135747" w14:textId="18B39215" w:rsidR="00D2236C" w:rsidRPr="002A0E12" w:rsidRDefault="00D2236C" w:rsidP="00D2236C">
      <w:pPr>
        <w:pStyle w:val="Bezmezer"/>
        <w:rPr>
          <w:rFonts w:ascii="Arial Narrow" w:hAnsi="Arial Narrow"/>
        </w:rPr>
      </w:pPr>
    </w:p>
    <w:p w14:paraId="03666A71" w14:textId="77777777" w:rsidR="00D2236C" w:rsidRPr="002A0E12" w:rsidRDefault="00D2236C">
      <w:pPr>
        <w:pStyle w:val="Zkladntext"/>
        <w:tabs>
          <w:tab w:val="clear" w:pos="284"/>
          <w:tab w:val="clear" w:pos="851"/>
          <w:tab w:val="clear" w:pos="1560"/>
          <w:tab w:val="clear" w:pos="2127"/>
          <w:tab w:val="left" w:pos="3402"/>
        </w:tabs>
        <w:rPr>
          <w:rFonts w:ascii="Arial Narrow" w:hAnsi="Arial Narrow"/>
          <w:highlight w:val="yellow"/>
        </w:rPr>
      </w:pPr>
    </w:p>
    <w:p w14:paraId="652316BE" w14:textId="77777777" w:rsidR="0070146F" w:rsidRPr="002A0E12" w:rsidRDefault="0070146F">
      <w:pPr>
        <w:pStyle w:val="Zkladntext"/>
        <w:tabs>
          <w:tab w:val="clear" w:pos="284"/>
          <w:tab w:val="clear" w:pos="851"/>
          <w:tab w:val="clear" w:pos="1560"/>
          <w:tab w:val="clear" w:pos="2127"/>
          <w:tab w:val="left" w:pos="3402"/>
        </w:tabs>
        <w:rPr>
          <w:rFonts w:ascii="Arial Narrow" w:hAnsi="Arial Narrow"/>
          <w:highlight w:val="yellow"/>
        </w:rPr>
      </w:pPr>
    </w:p>
    <w:p w14:paraId="0E2C7308" w14:textId="77777777" w:rsidR="0070146F" w:rsidRPr="002A0E12" w:rsidRDefault="00D77F09">
      <w:pPr>
        <w:pStyle w:val="Nadpis2"/>
        <w:rPr>
          <w:rFonts w:ascii="Arial Narrow" w:hAnsi="Arial Narrow"/>
        </w:rPr>
      </w:pPr>
      <w:bookmarkStart w:id="338" w:name="_Toc140371168"/>
      <w:bookmarkStart w:id="339" w:name="_Toc140372796"/>
      <w:bookmarkStart w:id="340" w:name="_Toc146586562"/>
      <w:bookmarkStart w:id="341" w:name="_Toc147122786"/>
      <w:bookmarkStart w:id="342" w:name="_Toc153783286"/>
      <w:bookmarkStart w:id="343" w:name="_Toc168309432"/>
      <w:bookmarkStart w:id="344" w:name="_Toc168309929"/>
      <w:bookmarkStart w:id="345" w:name="_Toc168313073"/>
      <w:bookmarkStart w:id="346" w:name="_Toc169257426"/>
      <w:bookmarkStart w:id="347" w:name="_Toc169257664"/>
      <w:bookmarkStart w:id="348" w:name="_Toc170875499"/>
      <w:bookmarkStart w:id="349" w:name="_Toc171265677"/>
      <w:bookmarkStart w:id="350" w:name="_Toc172626747"/>
      <w:bookmarkStart w:id="351" w:name="_Toc182174605"/>
      <w:bookmarkStart w:id="352" w:name="_Toc195608564"/>
      <w:bookmarkStart w:id="353" w:name="_Toc196043716"/>
      <w:bookmarkStart w:id="354" w:name="_Toc199855305"/>
      <w:bookmarkStart w:id="355" w:name="_Toc202767962"/>
      <w:bookmarkStart w:id="356" w:name="_Toc206770638"/>
      <w:bookmarkStart w:id="357" w:name="_Toc206813505"/>
      <w:bookmarkStart w:id="358" w:name="_Toc206813985"/>
      <w:bookmarkStart w:id="359" w:name="_Toc207091971"/>
      <w:bookmarkStart w:id="360" w:name="_Toc207092390"/>
      <w:bookmarkStart w:id="361" w:name="_Toc209253690"/>
      <w:bookmarkStart w:id="362" w:name="_Toc216347496"/>
      <w:bookmarkStart w:id="363" w:name="_Toc216832345"/>
      <w:bookmarkStart w:id="364" w:name="_Toc216832586"/>
      <w:bookmarkStart w:id="365" w:name="_Toc234155082"/>
      <w:bookmarkStart w:id="366" w:name="_Toc234155336"/>
      <w:bookmarkStart w:id="367" w:name="_Toc238263410"/>
      <w:bookmarkStart w:id="368" w:name="_Toc250640021"/>
      <w:bookmarkStart w:id="369" w:name="_Toc261326796"/>
      <w:bookmarkStart w:id="370" w:name="_Toc263745910"/>
      <w:bookmarkStart w:id="371" w:name="_Toc267939353"/>
      <w:bookmarkStart w:id="372" w:name="_Toc273433099"/>
      <w:bookmarkStart w:id="373" w:name="_Toc273433485"/>
      <w:bookmarkStart w:id="374" w:name="_Toc276053169"/>
      <w:bookmarkStart w:id="375" w:name="_Toc279655864"/>
      <w:bookmarkStart w:id="376" w:name="_Toc280359349"/>
      <w:bookmarkStart w:id="377" w:name="_Toc285779785"/>
      <w:bookmarkStart w:id="378" w:name="_Toc286865973"/>
      <w:bookmarkStart w:id="379" w:name="_Toc287098651"/>
      <w:bookmarkStart w:id="380" w:name="_Toc290719509"/>
      <w:bookmarkStart w:id="381" w:name="_Toc292704534"/>
      <w:bookmarkStart w:id="382" w:name="_Toc292704642"/>
      <w:bookmarkStart w:id="383" w:name="_Toc293058020"/>
      <w:bookmarkStart w:id="384" w:name="_Toc303191920"/>
      <w:bookmarkStart w:id="385" w:name="_Toc304031288"/>
      <w:bookmarkStart w:id="386" w:name="_Toc311704041"/>
      <w:bookmarkStart w:id="387" w:name="_Toc316812978"/>
      <w:bookmarkStart w:id="388" w:name="_Toc324007519"/>
      <w:bookmarkStart w:id="389" w:name="_Toc324007824"/>
      <w:bookmarkStart w:id="390" w:name="_Toc474070546"/>
      <w:bookmarkStart w:id="391" w:name="_Toc85737814"/>
      <w:r w:rsidRPr="002A0E12">
        <w:rPr>
          <w:rFonts w:ascii="Arial Narrow" w:hAnsi="Arial Narrow"/>
        </w:rPr>
        <w:t>2)   Doplňující údaje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A45C4FC" w14:textId="77777777" w:rsidR="0070146F" w:rsidRPr="002A0E12" w:rsidRDefault="0070146F">
      <w:pPr>
        <w:jc w:val="both"/>
        <w:rPr>
          <w:rFonts w:ascii="Arial Narrow" w:hAnsi="Arial Narrow" w:cs="Arial"/>
          <w:b/>
          <w:sz w:val="24"/>
        </w:rPr>
      </w:pPr>
    </w:p>
    <w:p w14:paraId="41A2D189" w14:textId="77777777" w:rsidR="0070146F" w:rsidRPr="002A0E12" w:rsidRDefault="00D77F09">
      <w:pPr>
        <w:pStyle w:val="Nadpis3"/>
        <w:rPr>
          <w:rFonts w:ascii="Arial Narrow" w:hAnsi="Arial Narrow"/>
        </w:rPr>
      </w:pPr>
      <w:bookmarkStart w:id="392" w:name="_Toc140371169"/>
      <w:bookmarkStart w:id="393" w:name="_Toc140372797"/>
      <w:bookmarkStart w:id="394" w:name="_Toc146586563"/>
      <w:bookmarkStart w:id="395" w:name="_Toc147122787"/>
      <w:bookmarkStart w:id="396" w:name="_Toc153783287"/>
      <w:bookmarkStart w:id="397" w:name="_Toc168309433"/>
      <w:bookmarkStart w:id="398" w:name="_Toc168309930"/>
      <w:bookmarkStart w:id="399" w:name="_Toc168313074"/>
      <w:bookmarkStart w:id="400" w:name="_Toc169257427"/>
      <w:bookmarkStart w:id="401" w:name="_Toc169257665"/>
      <w:bookmarkStart w:id="402" w:name="_Toc170875500"/>
      <w:bookmarkStart w:id="403" w:name="_Toc171265678"/>
      <w:bookmarkStart w:id="404" w:name="_Toc172626748"/>
      <w:bookmarkStart w:id="405" w:name="_Toc182174606"/>
      <w:bookmarkStart w:id="406" w:name="_Toc195608565"/>
      <w:bookmarkStart w:id="407" w:name="_Toc196043717"/>
      <w:bookmarkStart w:id="408" w:name="_Toc199855306"/>
      <w:bookmarkStart w:id="409" w:name="_Toc202767963"/>
      <w:bookmarkStart w:id="410" w:name="_Toc206770639"/>
      <w:bookmarkStart w:id="411" w:name="_Toc206813506"/>
      <w:bookmarkStart w:id="412" w:name="_Toc206813986"/>
      <w:bookmarkStart w:id="413" w:name="_Toc207091972"/>
      <w:bookmarkStart w:id="414" w:name="_Toc207092391"/>
      <w:bookmarkStart w:id="415" w:name="_Toc209253691"/>
      <w:bookmarkStart w:id="416" w:name="_Toc216347497"/>
      <w:bookmarkStart w:id="417" w:name="_Toc216832346"/>
      <w:bookmarkStart w:id="418" w:name="_Toc216832587"/>
      <w:bookmarkStart w:id="419" w:name="_Toc234155083"/>
      <w:bookmarkStart w:id="420" w:name="_Toc234155337"/>
      <w:bookmarkStart w:id="421" w:name="_Toc238263411"/>
      <w:bookmarkStart w:id="422" w:name="_Toc250640022"/>
      <w:bookmarkStart w:id="423" w:name="_Toc261326797"/>
      <w:bookmarkStart w:id="424" w:name="_Toc263745911"/>
      <w:bookmarkStart w:id="425" w:name="_Toc267939354"/>
      <w:bookmarkStart w:id="426" w:name="_Toc273433100"/>
      <w:bookmarkStart w:id="427" w:name="_Toc273433486"/>
      <w:bookmarkStart w:id="428" w:name="_Toc276053170"/>
      <w:bookmarkStart w:id="429" w:name="_Toc279655865"/>
      <w:bookmarkStart w:id="430" w:name="_Toc280359350"/>
      <w:bookmarkStart w:id="431" w:name="_Toc285779786"/>
      <w:bookmarkStart w:id="432" w:name="_Toc286865974"/>
      <w:bookmarkStart w:id="433" w:name="_Toc287098652"/>
      <w:bookmarkStart w:id="434" w:name="_Toc290719510"/>
      <w:bookmarkStart w:id="435" w:name="_Toc292704535"/>
      <w:bookmarkStart w:id="436" w:name="_Toc292704643"/>
      <w:bookmarkStart w:id="437" w:name="_Toc293058021"/>
      <w:bookmarkStart w:id="438" w:name="_Toc303191921"/>
      <w:bookmarkStart w:id="439" w:name="_Toc304031289"/>
      <w:bookmarkStart w:id="440" w:name="_Toc311704042"/>
      <w:bookmarkStart w:id="441" w:name="_Toc316812979"/>
      <w:bookmarkStart w:id="442" w:name="_Toc324007520"/>
      <w:bookmarkStart w:id="443" w:name="_Toc324007825"/>
      <w:bookmarkStart w:id="444" w:name="_Toc474070547"/>
      <w:bookmarkStart w:id="445" w:name="_Toc85737815"/>
      <w:bookmarkStart w:id="446" w:name="_Toc140371170"/>
      <w:bookmarkStart w:id="447" w:name="_Toc140372798"/>
      <w:bookmarkStart w:id="448" w:name="_Toc146586564"/>
      <w:bookmarkStart w:id="449" w:name="_Toc147122788"/>
      <w:bookmarkStart w:id="450" w:name="_Toc153783288"/>
      <w:bookmarkStart w:id="451" w:name="_Toc168309434"/>
      <w:bookmarkStart w:id="452" w:name="_Toc168309931"/>
      <w:bookmarkStart w:id="453" w:name="_Toc168313075"/>
      <w:bookmarkStart w:id="454" w:name="_Toc169257428"/>
      <w:bookmarkStart w:id="455" w:name="_Toc169257666"/>
      <w:bookmarkStart w:id="456" w:name="_Toc170875501"/>
      <w:bookmarkStart w:id="457" w:name="_Toc171265679"/>
      <w:bookmarkStart w:id="458" w:name="_Toc172626749"/>
      <w:bookmarkStart w:id="459" w:name="_Toc182174607"/>
      <w:bookmarkStart w:id="460" w:name="_Toc195608566"/>
      <w:bookmarkStart w:id="461" w:name="_Toc196043718"/>
      <w:bookmarkStart w:id="462" w:name="_Toc199855308"/>
      <w:bookmarkStart w:id="463" w:name="_Toc202767965"/>
      <w:bookmarkStart w:id="464" w:name="_Toc206770641"/>
      <w:bookmarkStart w:id="465" w:name="_Toc206813508"/>
      <w:bookmarkStart w:id="466" w:name="_Toc206813988"/>
      <w:bookmarkStart w:id="467" w:name="_Toc207091974"/>
      <w:bookmarkStart w:id="468" w:name="_Toc207092393"/>
      <w:bookmarkStart w:id="469" w:name="_Toc209253693"/>
      <w:bookmarkStart w:id="470" w:name="_Toc216347498"/>
      <w:bookmarkStart w:id="471" w:name="_Toc216832347"/>
      <w:bookmarkStart w:id="472" w:name="_Toc216832588"/>
      <w:bookmarkStart w:id="473" w:name="_Toc234155084"/>
      <w:bookmarkStart w:id="474" w:name="_Toc234155338"/>
      <w:bookmarkStart w:id="475" w:name="_Toc238263412"/>
      <w:bookmarkStart w:id="476" w:name="_Toc250640023"/>
      <w:bookmarkStart w:id="477" w:name="_Toc261326798"/>
      <w:bookmarkStart w:id="478" w:name="_Toc273433487"/>
      <w:bookmarkStart w:id="479" w:name="_Toc276053171"/>
      <w:r w:rsidRPr="002A0E12">
        <w:rPr>
          <w:rFonts w:ascii="Arial Narrow" w:hAnsi="Arial Narrow"/>
        </w:rPr>
        <w:t>2.1)   Účel dokumentace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Pr="002A0E12">
        <w:rPr>
          <w:rFonts w:ascii="Arial Narrow" w:hAnsi="Arial Narrow"/>
        </w:rPr>
        <w:tab/>
      </w:r>
    </w:p>
    <w:p w14:paraId="1E4D5461" w14:textId="77777777" w:rsidR="0070146F" w:rsidRPr="002A0E12" w:rsidRDefault="0070146F">
      <w:pPr>
        <w:pStyle w:val="Zkladntext3"/>
        <w:rPr>
          <w:rFonts w:ascii="Arial Narrow" w:hAnsi="Arial Narrow"/>
          <w:b w:val="0"/>
          <w:bCs/>
          <w:sz w:val="22"/>
        </w:rPr>
      </w:pPr>
    </w:p>
    <w:p w14:paraId="17AADE63" w14:textId="77777777" w:rsidR="0070146F" w:rsidRPr="002A0E12" w:rsidRDefault="00D77F09">
      <w:pPr>
        <w:pStyle w:val="Zkladntext3"/>
        <w:rPr>
          <w:rFonts w:ascii="Arial Narrow" w:hAnsi="Arial Narrow"/>
        </w:rPr>
      </w:pPr>
      <w:bookmarkStart w:id="480" w:name="_Toc279655866"/>
      <w:bookmarkStart w:id="481" w:name="_Toc280359351"/>
      <w:bookmarkStart w:id="482" w:name="_Toc285779787"/>
      <w:bookmarkStart w:id="483" w:name="_Toc286865975"/>
      <w:bookmarkStart w:id="484" w:name="_Toc287098653"/>
      <w:bookmarkStart w:id="485" w:name="_Toc290719511"/>
      <w:bookmarkStart w:id="486" w:name="_Toc292704536"/>
      <w:bookmarkStart w:id="487" w:name="_Toc292704644"/>
      <w:bookmarkStart w:id="488" w:name="_Toc293058022"/>
      <w:bookmarkStart w:id="489" w:name="_Toc303191922"/>
      <w:bookmarkStart w:id="490" w:name="_Toc304031290"/>
      <w:bookmarkStart w:id="491" w:name="_Toc311704043"/>
      <w:bookmarkStart w:id="492" w:name="_Toc316812980"/>
      <w:bookmarkStart w:id="493" w:name="_Toc324007521"/>
      <w:bookmarkStart w:id="494" w:name="_Toc324007826"/>
      <w:r w:rsidRPr="002A0E12">
        <w:rPr>
          <w:rFonts w:ascii="Arial Narrow" w:hAnsi="Arial Narrow"/>
          <w:b w:val="0"/>
          <w:bCs/>
          <w:sz w:val="22"/>
          <w:szCs w:val="22"/>
        </w:rPr>
        <w:t>Zásady organizace výstavby jsou volnou přílohou č. 1 Souhrnné technické zprávy, části B. dokumentace pro povolení stavby.</w:t>
      </w:r>
      <w:r w:rsidRPr="002A0E12">
        <w:rPr>
          <w:rFonts w:ascii="Arial Narrow" w:hAnsi="Arial Narrow"/>
          <w:b w:val="0"/>
          <w:sz w:val="22"/>
          <w:szCs w:val="22"/>
        </w:rPr>
        <w:t xml:space="preserve"> </w:t>
      </w:r>
    </w:p>
    <w:p w14:paraId="11224AF1" w14:textId="77777777" w:rsidR="0070146F" w:rsidRPr="002A0E12" w:rsidRDefault="00D77F09">
      <w:pPr>
        <w:pStyle w:val="Zkladntext3"/>
        <w:rPr>
          <w:rFonts w:ascii="Arial Narrow" w:hAnsi="Arial Narrow"/>
          <w:b w:val="0"/>
          <w:sz w:val="22"/>
          <w:szCs w:val="22"/>
        </w:rPr>
      </w:pPr>
      <w:r w:rsidRPr="002A0E12">
        <w:rPr>
          <w:rFonts w:ascii="Arial Narrow" w:hAnsi="Arial Narrow"/>
          <w:b w:val="0"/>
          <w:sz w:val="22"/>
          <w:szCs w:val="22"/>
        </w:rPr>
        <w:t xml:space="preserve">Dokumentace je určena pouze pro účely vydání stavebního povolení stavby a nelze ji použít pro účel provádění stavby.    </w:t>
      </w:r>
    </w:p>
    <w:p w14:paraId="6BA1C442" w14:textId="77777777" w:rsidR="0070146F" w:rsidRPr="002A0E12" w:rsidRDefault="00D77F09">
      <w:pPr>
        <w:jc w:val="both"/>
        <w:rPr>
          <w:rFonts w:ascii="Arial Narrow" w:hAnsi="Arial Narrow"/>
        </w:rPr>
      </w:pPr>
      <w:r w:rsidRPr="002A0E12">
        <w:rPr>
          <w:rFonts w:ascii="Arial Narrow" w:hAnsi="Arial Narrow"/>
          <w:szCs w:val="22"/>
        </w:rPr>
        <w:t xml:space="preserve">Jakékoliv nejasnosti a nové skutečnosti je </w:t>
      </w:r>
      <w:r w:rsidRPr="002A0E12">
        <w:rPr>
          <w:rFonts w:ascii="Arial Narrow" w:hAnsi="Arial Narrow"/>
        </w:rPr>
        <w:t xml:space="preserve">třeba konzultovat s generálním projektantem nebo zpracovatelem části. Požadavky, které nejsou jednoznačně určeny v rámci této dokumentace, budou specifikovány v dalších fázích projektové přípravy stavby.  </w:t>
      </w:r>
    </w:p>
    <w:p w14:paraId="37F30778" w14:textId="77777777" w:rsidR="0070146F" w:rsidRPr="002A0E12" w:rsidRDefault="0070146F">
      <w:pPr>
        <w:pStyle w:val="Zkladntext3"/>
        <w:rPr>
          <w:rFonts w:ascii="Arial Narrow" w:hAnsi="Arial Narrow"/>
          <w:b w:val="0"/>
          <w:bCs/>
          <w:sz w:val="22"/>
          <w:szCs w:val="22"/>
        </w:rPr>
      </w:pPr>
    </w:p>
    <w:p w14:paraId="01726B3A" w14:textId="77777777" w:rsidR="0070146F" w:rsidRPr="002A0E12" w:rsidRDefault="0070146F">
      <w:pPr>
        <w:pStyle w:val="Zkladntext3"/>
        <w:rPr>
          <w:rFonts w:ascii="Arial Narrow" w:hAnsi="Arial Narrow"/>
          <w:b w:val="0"/>
          <w:bCs/>
          <w:sz w:val="22"/>
          <w:szCs w:val="22"/>
          <w:highlight w:val="yellow"/>
        </w:rPr>
      </w:pPr>
    </w:p>
    <w:p w14:paraId="1D884160" w14:textId="77777777" w:rsidR="0070146F" w:rsidRPr="002A0E12" w:rsidRDefault="00D77F09">
      <w:pPr>
        <w:pStyle w:val="Nadpis3"/>
        <w:rPr>
          <w:rFonts w:ascii="Arial Narrow" w:hAnsi="Arial Narrow"/>
        </w:rPr>
      </w:pPr>
      <w:bookmarkStart w:id="495" w:name="_Toc474070548"/>
      <w:bookmarkStart w:id="496" w:name="_Toc85737816"/>
      <w:r w:rsidRPr="002A0E12">
        <w:rPr>
          <w:rFonts w:ascii="Arial Narrow" w:hAnsi="Arial Narrow"/>
        </w:rPr>
        <w:t>2.2)   Projektant předmětné části dokumentace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F40C749" w14:textId="77777777" w:rsidR="0070146F" w:rsidRPr="002A0E12" w:rsidRDefault="0070146F">
      <w:pPr>
        <w:jc w:val="both"/>
        <w:rPr>
          <w:rFonts w:ascii="Arial Narrow" w:hAnsi="Arial Narrow" w:cs="Arial"/>
          <w:b/>
          <w:bCs/>
        </w:rPr>
      </w:pPr>
    </w:p>
    <w:p w14:paraId="4329FE78" w14:textId="77777777" w:rsidR="0070146F" w:rsidRPr="002A0E12" w:rsidRDefault="00D77F09">
      <w:pPr>
        <w:tabs>
          <w:tab w:val="left" w:pos="3544"/>
        </w:tabs>
        <w:jc w:val="both"/>
        <w:rPr>
          <w:rFonts w:ascii="Arial Narrow" w:hAnsi="Arial Narrow" w:cs="Arial"/>
        </w:rPr>
      </w:pPr>
      <w:r w:rsidRPr="002A0E12">
        <w:rPr>
          <w:rFonts w:ascii="Arial Narrow" w:hAnsi="Arial Narrow" w:cs="Arial"/>
        </w:rPr>
        <w:t>Název:</w:t>
      </w:r>
      <w:r w:rsidRPr="002A0E12">
        <w:rPr>
          <w:rFonts w:ascii="Arial Narrow" w:hAnsi="Arial Narrow" w:cs="Arial"/>
        </w:rPr>
        <w:tab/>
        <w:t>Ing. Pavel Láznička</w:t>
      </w:r>
    </w:p>
    <w:p w14:paraId="3D14139A" w14:textId="77777777" w:rsidR="0070146F" w:rsidRPr="002A0E12" w:rsidRDefault="00D77F09">
      <w:pPr>
        <w:tabs>
          <w:tab w:val="left" w:pos="3544"/>
        </w:tabs>
        <w:jc w:val="both"/>
        <w:rPr>
          <w:rFonts w:ascii="Arial Narrow" w:hAnsi="Arial Narrow" w:cs="Arial"/>
        </w:rPr>
      </w:pPr>
      <w:r w:rsidRPr="002A0E12">
        <w:rPr>
          <w:rFonts w:ascii="Arial Narrow" w:hAnsi="Arial Narrow" w:cs="Arial"/>
        </w:rPr>
        <w:t xml:space="preserve">IČ: </w:t>
      </w:r>
      <w:r w:rsidRPr="002A0E12">
        <w:rPr>
          <w:rFonts w:ascii="Arial Narrow" w:hAnsi="Arial Narrow" w:cs="Arial"/>
        </w:rPr>
        <w:tab/>
        <w:t>13804171</w:t>
      </w:r>
    </w:p>
    <w:p w14:paraId="4640E08C" w14:textId="77777777" w:rsidR="0070146F" w:rsidRPr="002A0E12" w:rsidRDefault="00D77F09">
      <w:pPr>
        <w:tabs>
          <w:tab w:val="left" w:pos="3544"/>
        </w:tabs>
        <w:jc w:val="both"/>
        <w:rPr>
          <w:rFonts w:ascii="Arial Narrow" w:hAnsi="Arial Narrow" w:cs="Arial"/>
        </w:rPr>
      </w:pPr>
      <w:r w:rsidRPr="002A0E12">
        <w:rPr>
          <w:rFonts w:ascii="Arial Narrow" w:hAnsi="Arial Narrow" w:cs="Arial"/>
        </w:rPr>
        <w:t xml:space="preserve">Sídlo: </w:t>
      </w:r>
      <w:r w:rsidRPr="002A0E12">
        <w:rPr>
          <w:rFonts w:ascii="Arial Narrow" w:hAnsi="Arial Narrow" w:cs="Arial"/>
        </w:rPr>
        <w:tab/>
        <w:t>Racková 853, 252 42 Jesenice</w:t>
      </w:r>
    </w:p>
    <w:p w14:paraId="41F34063" w14:textId="77777777" w:rsidR="0070146F" w:rsidRPr="002A0E12" w:rsidRDefault="00D77F09">
      <w:pPr>
        <w:pStyle w:val="ILF-Standard"/>
        <w:tabs>
          <w:tab w:val="left" w:pos="3544"/>
        </w:tabs>
        <w:overflowPunct w:val="0"/>
        <w:autoSpaceDE w:val="0"/>
        <w:rPr>
          <w:rFonts w:ascii="Arial Narrow" w:hAnsi="Arial Narrow" w:cs="Arial"/>
        </w:rPr>
      </w:pPr>
      <w:r w:rsidRPr="002A0E12">
        <w:rPr>
          <w:rFonts w:ascii="Arial Narrow" w:hAnsi="Arial Narrow" w:cs="Arial"/>
        </w:rPr>
        <w:t>Odpovědný projektant:</w:t>
      </w:r>
      <w:r w:rsidRPr="002A0E12">
        <w:rPr>
          <w:rFonts w:ascii="Arial Narrow" w:hAnsi="Arial Narrow" w:cs="Arial"/>
        </w:rPr>
        <w:tab/>
        <w:t xml:space="preserve">Ing. Pavel Láznička, registrační číslo </w:t>
      </w:r>
      <w:proofErr w:type="spellStart"/>
      <w:r w:rsidRPr="002A0E12">
        <w:rPr>
          <w:rFonts w:ascii="Arial Narrow" w:hAnsi="Arial Narrow" w:cs="Arial"/>
        </w:rPr>
        <w:t>ČKAIT</w:t>
      </w:r>
      <w:proofErr w:type="spellEnd"/>
      <w:r w:rsidRPr="002A0E12">
        <w:rPr>
          <w:rFonts w:ascii="Arial Narrow" w:hAnsi="Arial Narrow" w:cs="Arial"/>
        </w:rPr>
        <w:t xml:space="preserve"> 0004678</w:t>
      </w:r>
    </w:p>
    <w:p w14:paraId="2BF9F487" w14:textId="77777777" w:rsidR="0070146F" w:rsidRPr="002A0E12" w:rsidRDefault="00D77F09">
      <w:pPr>
        <w:pStyle w:val="ILF-Standard"/>
        <w:tabs>
          <w:tab w:val="left" w:pos="3544"/>
        </w:tabs>
        <w:overflowPunct w:val="0"/>
        <w:autoSpaceDE w:val="0"/>
        <w:rPr>
          <w:rFonts w:ascii="Arial Narrow" w:hAnsi="Arial Narrow"/>
          <w:bCs/>
        </w:rPr>
      </w:pPr>
      <w:r w:rsidRPr="002A0E12">
        <w:rPr>
          <w:rFonts w:ascii="Arial Narrow" w:hAnsi="Arial Narrow"/>
          <w:bCs/>
        </w:rPr>
        <w:t>Telefon:</w:t>
      </w:r>
      <w:r w:rsidRPr="002A0E12">
        <w:rPr>
          <w:rFonts w:ascii="Arial Narrow" w:hAnsi="Arial Narrow"/>
          <w:bCs/>
        </w:rPr>
        <w:tab/>
        <w:t>(+420) 602 302 656</w:t>
      </w:r>
    </w:p>
    <w:p w14:paraId="2F269B5D" w14:textId="77777777" w:rsidR="0070146F" w:rsidRPr="002A0E12" w:rsidRDefault="00D77F09">
      <w:pPr>
        <w:pStyle w:val="ILF-Standard"/>
        <w:tabs>
          <w:tab w:val="left" w:pos="3544"/>
        </w:tabs>
        <w:overflowPunct w:val="0"/>
        <w:autoSpaceDE w:val="0"/>
        <w:rPr>
          <w:rFonts w:ascii="Arial Narrow" w:hAnsi="Arial Narrow"/>
          <w:bCs/>
        </w:rPr>
      </w:pPr>
      <w:r w:rsidRPr="002A0E12">
        <w:rPr>
          <w:rFonts w:ascii="Arial Narrow" w:hAnsi="Arial Narrow"/>
          <w:bCs/>
        </w:rPr>
        <w:t>E-mail:</w:t>
      </w:r>
      <w:r w:rsidRPr="002A0E12">
        <w:rPr>
          <w:rFonts w:ascii="Arial Narrow" w:hAnsi="Arial Narrow"/>
          <w:bCs/>
        </w:rPr>
        <w:tab/>
      </w:r>
      <w:proofErr w:type="spellStart"/>
      <w:r w:rsidRPr="002A0E12">
        <w:rPr>
          <w:rFonts w:ascii="Arial Narrow" w:hAnsi="Arial Narrow"/>
          <w:bCs/>
        </w:rPr>
        <w:t>plazna@outlook.cz</w:t>
      </w:r>
      <w:proofErr w:type="spellEnd"/>
      <w:r w:rsidRPr="002A0E12">
        <w:rPr>
          <w:rFonts w:ascii="Arial Narrow" w:hAnsi="Arial Narrow"/>
          <w:bCs/>
        </w:rPr>
        <w:tab/>
      </w:r>
      <w:r w:rsidRPr="002A0E12">
        <w:rPr>
          <w:rFonts w:ascii="Arial Narrow" w:hAnsi="Arial Narrow"/>
          <w:bCs/>
        </w:rPr>
        <w:tab/>
      </w:r>
      <w:r w:rsidRPr="002A0E12">
        <w:rPr>
          <w:rFonts w:ascii="Arial Narrow" w:hAnsi="Arial Narrow"/>
          <w:bCs/>
        </w:rPr>
        <w:tab/>
      </w:r>
    </w:p>
    <w:p w14:paraId="7722FABA" w14:textId="77777777" w:rsidR="0070146F" w:rsidRPr="002A0E12" w:rsidRDefault="0070146F">
      <w:pPr>
        <w:pStyle w:val="Zkladntext3"/>
        <w:rPr>
          <w:rFonts w:ascii="Arial Narrow" w:hAnsi="Arial Narrow"/>
          <w:b w:val="0"/>
          <w:bCs/>
          <w:sz w:val="22"/>
          <w:highlight w:val="yellow"/>
        </w:rPr>
      </w:pPr>
    </w:p>
    <w:p w14:paraId="13F99767" w14:textId="77777777" w:rsidR="0070146F" w:rsidRPr="002A0E12" w:rsidRDefault="0070146F">
      <w:pPr>
        <w:pStyle w:val="Zkladntext3"/>
        <w:rPr>
          <w:rFonts w:ascii="Arial Narrow" w:hAnsi="Arial Narrow"/>
          <w:b w:val="0"/>
          <w:bCs/>
          <w:sz w:val="22"/>
          <w:highlight w:val="yellow"/>
        </w:rPr>
      </w:pPr>
    </w:p>
    <w:p w14:paraId="6931F832" w14:textId="77777777" w:rsidR="0070146F" w:rsidRPr="002A0E12" w:rsidRDefault="00D77F09">
      <w:pPr>
        <w:pStyle w:val="Nadpis3"/>
        <w:rPr>
          <w:rFonts w:ascii="Arial Narrow" w:hAnsi="Arial Narrow"/>
        </w:rPr>
      </w:pPr>
      <w:bookmarkStart w:id="497" w:name="_Toc140371171"/>
      <w:bookmarkStart w:id="498" w:name="_Toc140372799"/>
      <w:bookmarkStart w:id="499" w:name="_Toc146586565"/>
      <w:bookmarkStart w:id="500" w:name="_Toc147122789"/>
      <w:bookmarkStart w:id="501" w:name="_Toc153783289"/>
      <w:bookmarkStart w:id="502" w:name="_Toc168309435"/>
      <w:bookmarkStart w:id="503" w:name="_Toc168309932"/>
      <w:bookmarkStart w:id="504" w:name="_Toc168313076"/>
      <w:bookmarkStart w:id="505" w:name="_Toc169257429"/>
      <w:bookmarkStart w:id="506" w:name="_Toc169257667"/>
      <w:bookmarkStart w:id="507" w:name="_Toc170875502"/>
      <w:bookmarkStart w:id="508" w:name="_Toc171265680"/>
      <w:bookmarkStart w:id="509" w:name="_Toc172626750"/>
      <w:bookmarkStart w:id="510" w:name="_Toc182174608"/>
      <w:bookmarkStart w:id="511" w:name="_Toc195608567"/>
      <w:bookmarkStart w:id="512" w:name="_Toc196043719"/>
      <w:bookmarkStart w:id="513" w:name="_Toc199855309"/>
      <w:bookmarkStart w:id="514" w:name="_Toc202767966"/>
      <w:bookmarkStart w:id="515" w:name="_Toc206770642"/>
      <w:bookmarkStart w:id="516" w:name="_Toc206813509"/>
      <w:bookmarkStart w:id="517" w:name="_Toc206813989"/>
      <w:bookmarkStart w:id="518" w:name="_Toc207091975"/>
      <w:bookmarkStart w:id="519" w:name="_Toc207092394"/>
      <w:bookmarkStart w:id="520" w:name="_Toc209253694"/>
      <w:bookmarkStart w:id="521" w:name="_Toc216347499"/>
      <w:bookmarkStart w:id="522" w:name="_Toc216832348"/>
      <w:bookmarkStart w:id="523" w:name="_Toc216832589"/>
      <w:bookmarkStart w:id="524" w:name="_Toc234155085"/>
      <w:bookmarkStart w:id="525" w:name="_Toc234155339"/>
      <w:bookmarkStart w:id="526" w:name="_Toc238263413"/>
      <w:bookmarkStart w:id="527" w:name="_Toc250640024"/>
      <w:bookmarkStart w:id="528" w:name="_Toc261326799"/>
      <w:bookmarkStart w:id="529" w:name="_Toc263745912"/>
      <w:bookmarkStart w:id="530" w:name="_Toc267939355"/>
      <w:bookmarkStart w:id="531" w:name="_Toc273433101"/>
      <w:bookmarkStart w:id="532" w:name="_Toc273433488"/>
      <w:bookmarkStart w:id="533" w:name="_Toc276053172"/>
      <w:bookmarkStart w:id="534" w:name="_Toc279655867"/>
      <w:bookmarkStart w:id="535" w:name="_Toc280359352"/>
      <w:bookmarkStart w:id="536" w:name="_Toc285779788"/>
      <w:bookmarkStart w:id="537" w:name="_Toc286865976"/>
      <w:bookmarkStart w:id="538" w:name="_Toc287098654"/>
      <w:bookmarkStart w:id="539" w:name="_Toc290719512"/>
      <w:bookmarkStart w:id="540" w:name="_Toc292704537"/>
      <w:bookmarkStart w:id="541" w:name="_Toc292704645"/>
      <w:bookmarkStart w:id="542" w:name="_Toc293058023"/>
      <w:bookmarkStart w:id="543" w:name="_Toc303191923"/>
      <w:bookmarkStart w:id="544" w:name="_Toc304031291"/>
      <w:bookmarkStart w:id="545" w:name="_Toc311704044"/>
      <w:bookmarkStart w:id="546" w:name="_Toc316812981"/>
      <w:bookmarkStart w:id="547" w:name="_Toc324007522"/>
      <w:bookmarkStart w:id="548" w:name="_Toc324007827"/>
      <w:bookmarkStart w:id="549" w:name="_Toc474070549"/>
      <w:bookmarkStart w:id="550" w:name="_Toc85737817"/>
      <w:r w:rsidRPr="002A0E12">
        <w:rPr>
          <w:rFonts w:ascii="Arial Narrow" w:hAnsi="Arial Narrow"/>
        </w:rPr>
        <w:t>2.3)   Výchozí podklady</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D0B95B1" w14:textId="77777777" w:rsidR="0070146F" w:rsidRPr="002A0E12" w:rsidRDefault="0070146F">
      <w:pPr>
        <w:jc w:val="both"/>
        <w:rPr>
          <w:rFonts w:ascii="Arial Narrow" w:hAnsi="Arial Narrow" w:cs="Arial"/>
        </w:rPr>
      </w:pPr>
    </w:p>
    <w:p w14:paraId="007A86FD" w14:textId="77777777" w:rsidR="0070146F" w:rsidRPr="002A0E12" w:rsidRDefault="00D77F09">
      <w:pPr>
        <w:jc w:val="both"/>
        <w:rPr>
          <w:rFonts w:ascii="Arial Narrow" w:hAnsi="Arial Narrow"/>
        </w:rPr>
      </w:pPr>
      <w:r w:rsidRPr="002A0E12">
        <w:rPr>
          <w:rFonts w:ascii="Arial Narrow" w:hAnsi="Arial Narrow" w:cs="Arial"/>
        </w:rPr>
        <w:t xml:space="preserve">Elaborát </w:t>
      </w:r>
      <w:proofErr w:type="spellStart"/>
      <w:r w:rsidRPr="002A0E12">
        <w:rPr>
          <w:rFonts w:ascii="Arial Narrow" w:hAnsi="Arial Narrow" w:cs="Arial"/>
        </w:rPr>
        <w:t>ZOV</w:t>
      </w:r>
      <w:proofErr w:type="spellEnd"/>
      <w:r w:rsidRPr="002A0E12">
        <w:rPr>
          <w:rFonts w:ascii="Arial Narrow" w:hAnsi="Arial Narrow" w:cs="Arial"/>
        </w:rPr>
        <w:t xml:space="preserve"> byl zpracován podle </w:t>
      </w:r>
      <w:r w:rsidRPr="002A0E12">
        <w:rPr>
          <w:rFonts w:ascii="Arial Narrow" w:hAnsi="Arial Narrow"/>
        </w:rPr>
        <w:t xml:space="preserve">přílohy č. 12 k vyhlášce č. 499/2006 Sb., ve znění vyhlášky č. 62/2013 Sb. a její novelizace vyhláškou č. 405/2017 Sb., z </w:t>
      </w:r>
      <w:r w:rsidRPr="002A0E12">
        <w:rPr>
          <w:rFonts w:ascii="Arial Narrow" w:hAnsi="Arial Narrow" w:cs="Arial"/>
        </w:rPr>
        <w:t>těchto podkladů:</w:t>
      </w:r>
    </w:p>
    <w:p w14:paraId="779949A9" w14:textId="6211847A" w:rsidR="0070146F" w:rsidRPr="002A0E12" w:rsidRDefault="00D77F09">
      <w:pPr>
        <w:numPr>
          <w:ilvl w:val="0"/>
          <w:numId w:val="14"/>
        </w:numPr>
        <w:ind w:left="284" w:hanging="284"/>
        <w:jc w:val="both"/>
        <w:rPr>
          <w:rFonts w:ascii="Arial Narrow" w:hAnsi="Arial Narrow"/>
        </w:rPr>
      </w:pPr>
      <w:r w:rsidRPr="002A0E12">
        <w:rPr>
          <w:rFonts w:ascii="Arial Narrow" w:hAnsi="Arial Narrow" w:cs="Arial"/>
        </w:rPr>
        <w:t xml:space="preserve">Projektová dokumentace pro vydání </w:t>
      </w:r>
      <w:r w:rsidR="00EA4DD3" w:rsidRPr="002A0E12">
        <w:rPr>
          <w:rFonts w:ascii="Arial Narrow" w:hAnsi="Arial Narrow" w:cs="Arial"/>
        </w:rPr>
        <w:t>stavebného povolení</w:t>
      </w:r>
      <w:r w:rsidRPr="002A0E12">
        <w:rPr>
          <w:rFonts w:ascii="Arial Narrow" w:hAnsi="Arial Narrow" w:cs="Arial"/>
        </w:rPr>
        <w:t>, kterou v </w:t>
      </w:r>
      <w:r w:rsidR="00EA4DD3" w:rsidRPr="002A0E12">
        <w:rPr>
          <w:rFonts w:ascii="Arial Narrow" w:hAnsi="Arial Narrow" w:cs="Arial"/>
        </w:rPr>
        <w:t>09</w:t>
      </w:r>
      <w:r w:rsidRPr="002A0E12">
        <w:rPr>
          <w:rFonts w:ascii="Arial Narrow" w:hAnsi="Arial Narrow" w:cs="Arial"/>
        </w:rPr>
        <w:t>/202</w:t>
      </w:r>
      <w:r w:rsidR="00EA4DD3" w:rsidRPr="002A0E12">
        <w:rPr>
          <w:rFonts w:ascii="Arial Narrow" w:hAnsi="Arial Narrow" w:cs="Arial"/>
        </w:rPr>
        <w:t>1</w:t>
      </w:r>
      <w:r w:rsidRPr="002A0E12">
        <w:rPr>
          <w:rFonts w:ascii="Arial Narrow" w:hAnsi="Arial Narrow" w:cs="Arial"/>
        </w:rPr>
        <w:t xml:space="preserve"> vyhotovil</w:t>
      </w:r>
      <w:r w:rsidRPr="002A0E12">
        <w:rPr>
          <w:rFonts w:ascii="Arial Narrow" w:hAnsi="Arial Narrow"/>
        </w:rPr>
        <w:t xml:space="preserve"> generální projektant</w:t>
      </w:r>
      <w:r w:rsidRPr="002A0E12">
        <w:rPr>
          <w:rFonts w:ascii="Arial Narrow" w:hAnsi="Arial Narrow" w:cs="Arial"/>
        </w:rPr>
        <w:t>.</w:t>
      </w:r>
    </w:p>
    <w:p w14:paraId="4EABC99D" w14:textId="77777777" w:rsidR="0070146F" w:rsidRPr="002A0E12" w:rsidRDefault="00D77F09">
      <w:pPr>
        <w:pStyle w:val="Zkladntext"/>
        <w:numPr>
          <w:ilvl w:val="0"/>
          <w:numId w:val="14"/>
        </w:numPr>
        <w:tabs>
          <w:tab w:val="clear" w:pos="284"/>
          <w:tab w:val="clear" w:pos="851"/>
          <w:tab w:val="clear" w:pos="1560"/>
          <w:tab w:val="clear" w:pos="2127"/>
          <w:tab w:val="clear" w:pos="9356"/>
        </w:tabs>
        <w:ind w:left="284" w:hanging="284"/>
        <w:rPr>
          <w:rFonts w:ascii="Arial Narrow" w:hAnsi="Arial Narrow"/>
        </w:rPr>
      </w:pPr>
      <w:r w:rsidRPr="002A0E12">
        <w:rPr>
          <w:rFonts w:ascii="Arial Narrow" w:hAnsi="Arial Narrow"/>
        </w:rPr>
        <w:t>Mapové podklady, které poskytl objednavatel.</w:t>
      </w:r>
    </w:p>
    <w:p w14:paraId="2F625CBC" w14:textId="77777777" w:rsidR="0070146F" w:rsidRPr="002A0E12" w:rsidRDefault="00D77F09">
      <w:pPr>
        <w:numPr>
          <w:ilvl w:val="0"/>
          <w:numId w:val="14"/>
        </w:numPr>
        <w:ind w:left="284" w:hanging="284"/>
        <w:jc w:val="both"/>
        <w:rPr>
          <w:rFonts w:ascii="Arial Narrow" w:hAnsi="Arial Narrow" w:cs="Arial"/>
        </w:rPr>
      </w:pPr>
      <w:r w:rsidRPr="002A0E12">
        <w:rPr>
          <w:rFonts w:ascii="Arial Narrow" w:hAnsi="Arial Narrow" w:cs="Arial"/>
        </w:rPr>
        <w:t>Šetření na místě stavby ke zjištění podmínek pro provádění stavby.</w:t>
      </w:r>
    </w:p>
    <w:p w14:paraId="6B8C63D2" w14:textId="77777777" w:rsidR="0070146F" w:rsidRPr="002A0E12" w:rsidRDefault="00D77F09">
      <w:pPr>
        <w:numPr>
          <w:ilvl w:val="0"/>
          <w:numId w:val="14"/>
        </w:numPr>
        <w:ind w:left="284" w:hanging="284"/>
        <w:jc w:val="both"/>
        <w:rPr>
          <w:rFonts w:ascii="Arial Narrow" w:hAnsi="Arial Narrow"/>
        </w:rPr>
      </w:pPr>
      <w:r w:rsidRPr="002A0E12">
        <w:rPr>
          <w:rFonts w:ascii="Arial Narrow" w:hAnsi="Arial Narrow" w:cs="Arial"/>
        </w:rPr>
        <w:t xml:space="preserve">Informace poskytnuté </w:t>
      </w:r>
      <w:r w:rsidRPr="002A0E12">
        <w:rPr>
          <w:rFonts w:ascii="Arial Narrow" w:hAnsi="Arial Narrow"/>
        </w:rPr>
        <w:t>objednavatelem</w:t>
      </w:r>
      <w:r w:rsidRPr="002A0E12">
        <w:rPr>
          <w:rFonts w:ascii="Arial Narrow" w:hAnsi="Arial Narrow" w:cs="Arial"/>
        </w:rPr>
        <w:t>.</w:t>
      </w:r>
    </w:p>
    <w:p w14:paraId="03DE7318" w14:textId="77777777" w:rsidR="0070146F" w:rsidRPr="002A0E12" w:rsidRDefault="00D77F09">
      <w:pPr>
        <w:numPr>
          <w:ilvl w:val="0"/>
          <w:numId w:val="14"/>
        </w:numPr>
        <w:ind w:left="284" w:hanging="284"/>
        <w:jc w:val="both"/>
        <w:textAlignment w:val="auto"/>
        <w:rPr>
          <w:rFonts w:ascii="Arial Narrow" w:hAnsi="Arial Narrow"/>
        </w:rPr>
      </w:pPr>
      <w:r w:rsidRPr="002A0E12">
        <w:rPr>
          <w:rFonts w:ascii="Arial Narrow" w:hAnsi="Arial Narrow" w:cs="Arial"/>
        </w:rPr>
        <w:t xml:space="preserve">Internetový portál </w:t>
      </w:r>
      <w:hyperlink r:id="rId7" w:history="1">
        <w:proofErr w:type="spellStart"/>
        <w:r w:rsidRPr="002A0E12">
          <w:rPr>
            <w:rStyle w:val="Hypertextovodkaz"/>
            <w:rFonts w:ascii="Arial Narrow" w:hAnsi="Arial Narrow" w:cs="Arial"/>
            <w:color w:val="auto"/>
          </w:rPr>
          <w:t>www.betonserver.cz</w:t>
        </w:r>
        <w:proofErr w:type="spellEnd"/>
      </w:hyperlink>
      <w:r w:rsidRPr="002A0E12">
        <w:rPr>
          <w:rFonts w:ascii="Arial Narrow" w:hAnsi="Arial Narrow" w:cs="Arial"/>
        </w:rPr>
        <w:t>.</w:t>
      </w:r>
    </w:p>
    <w:p w14:paraId="07F20051" w14:textId="77777777" w:rsidR="0070146F" w:rsidRPr="002A0E12" w:rsidRDefault="00D77F09">
      <w:pPr>
        <w:numPr>
          <w:ilvl w:val="0"/>
          <w:numId w:val="14"/>
        </w:numPr>
        <w:ind w:left="284" w:hanging="284"/>
        <w:jc w:val="both"/>
        <w:textAlignment w:val="auto"/>
        <w:rPr>
          <w:rFonts w:ascii="Arial Narrow" w:hAnsi="Arial Narrow" w:cs="Arial"/>
        </w:rPr>
      </w:pPr>
      <w:r w:rsidRPr="002A0E12">
        <w:rPr>
          <w:rFonts w:ascii="Arial Narrow" w:hAnsi="Arial Narrow" w:cs="Arial"/>
        </w:rPr>
        <w:t>Měření a přepočet hladin hluku z automobilové dopravy, železniční dopravy a výpočet hluku z objektu a hluku ze stavební činnosti zpracované D Akustika z 06/20</w:t>
      </w:r>
    </w:p>
    <w:p w14:paraId="6A02D76C" w14:textId="77777777" w:rsidR="0070146F" w:rsidRPr="002A0E12" w:rsidRDefault="0070146F">
      <w:pPr>
        <w:jc w:val="both"/>
        <w:rPr>
          <w:rFonts w:ascii="Arial Narrow" w:hAnsi="Arial Narrow" w:cs="Arial"/>
        </w:rPr>
      </w:pPr>
    </w:p>
    <w:p w14:paraId="0A0F4CB0" w14:textId="77777777" w:rsidR="0070146F" w:rsidRPr="002A0E12" w:rsidRDefault="00D77F09">
      <w:pPr>
        <w:pStyle w:val="Nadpis2"/>
        <w:rPr>
          <w:rFonts w:ascii="Arial Narrow" w:hAnsi="Arial Narrow"/>
        </w:rPr>
      </w:pPr>
      <w:bookmarkStart w:id="551" w:name="_Toc140371167"/>
      <w:bookmarkStart w:id="552" w:name="_Toc140372795"/>
      <w:bookmarkStart w:id="553" w:name="_Toc146586561"/>
      <w:bookmarkStart w:id="554" w:name="_Toc147122785"/>
      <w:bookmarkStart w:id="555" w:name="_Toc153783285"/>
      <w:bookmarkStart w:id="556" w:name="_Toc168309431"/>
      <w:bookmarkStart w:id="557" w:name="_Toc168309928"/>
      <w:bookmarkStart w:id="558" w:name="_Toc168313072"/>
      <w:bookmarkStart w:id="559" w:name="_Toc169257425"/>
      <w:bookmarkStart w:id="560" w:name="_Toc169257663"/>
      <w:bookmarkStart w:id="561" w:name="_Toc170875503"/>
      <w:bookmarkStart w:id="562" w:name="_Toc171265681"/>
      <w:bookmarkStart w:id="563" w:name="_Toc172626751"/>
      <w:bookmarkStart w:id="564" w:name="_Toc182174609"/>
      <w:bookmarkStart w:id="565" w:name="_Toc195608568"/>
      <w:bookmarkStart w:id="566" w:name="_Toc196043720"/>
      <w:bookmarkStart w:id="567" w:name="_Toc199855310"/>
      <w:bookmarkStart w:id="568" w:name="_Toc202767967"/>
      <w:bookmarkStart w:id="569" w:name="_Toc206770643"/>
      <w:bookmarkStart w:id="570" w:name="_Toc206813510"/>
      <w:bookmarkStart w:id="571" w:name="_Toc206813990"/>
      <w:bookmarkStart w:id="572" w:name="_Toc207091976"/>
      <w:bookmarkStart w:id="573" w:name="_Toc207092395"/>
      <w:bookmarkStart w:id="574" w:name="_Toc209253695"/>
      <w:bookmarkStart w:id="575" w:name="_Toc216347500"/>
      <w:bookmarkStart w:id="576" w:name="_Toc216832349"/>
      <w:bookmarkStart w:id="577" w:name="_Toc216832590"/>
      <w:bookmarkStart w:id="578" w:name="_Toc234155086"/>
      <w:bookmarkStart w:id="579" w:name="_Toc234155340"/>
      <w:bookmarkStart w:id="580" w:name="_Toc238263414"/>
      <w:bookmarkStart w:id="581" w:name="_Toc250640025"/>
      <w:bookmarkStart w:id="582" w:name="_Toc261326800"/>
      <w:bookmarkStart w:id="583" w:name="_Toc263745913"/>
      <w:bookmarkStart w:id="584" w:name="_Toc267939356"/>
      <w:bookmarkStart w:id="585" w:name="_Toc273433102"/>
      <w:bookmarkStart w:id="586" w:name="_Toc273433489"/>
      <w:bookmarkStart w:id="587" w:name="_Toc276053173"/>
      <w:bookmarkStart w:id="588" w:name="_Toc279655869"/>
      <w:bookmarkStart w:id="589" w:name="_Toc280359354"/>
      <w:bookmarkStart w:id="590" w:name="_Toc285779790"/>
      <w:bookmarkStart w:id="591" w:name="_Toc286865978"/>
      <w:bookmarkStart w:id="592" w:name="_Toc287098656"/>
      <w:bookmarkStart w:id="593" w:name="_Toc290719514"/>
      <w:bookmarkStart w:id="594" w:name="_Toc292704539"/>
      <w:bookmarkStart w:id="595" w:name="_Toc292704647"/>
      <w:bookmarkStart w:id="596" w:name="_Toc293058025"/>
      <w:bookmarkStart w:id="597" w:name="_Toc303191925"/>
      <w:bookmarkStart w:id="598" w:name="_Toc304031293"/>
      <w:bookmarkStart w:id="599" w:name="_Toc311704046"/>
      <w:bookmarkStart w:id="600" w:name="_Toc316812982"/>
      <w:bookmarkStart w:id="601" w:name="_Toc324007523"/>
      <w:bookmarkStart w:id="602" w:name="_Toc324007828"/>
      <w:bookmarkStart w:id="603" w:name="_Toc474070550"/>
      <w:bookmarkStart w:id="604" w:name="_Toc85737818"/>
      <w:bookmarkStart w:id="605" w:name="_Toc140371172"/>
      <w:bookmarkStart w:id="606" w:name="_Toc140372800"/>
      <w:bookmarkStart w:id="607" w:name="_Toc146586566"/>
      <w:bookmarkStart w:id="608" w:name="_Toc147122790"/>
      <w:bookmarkStart w:id="609" w:name="_Toc153783290"/>
      <w:bookmarkStart w:id="610" w:name="_Toc168309436"/>
      <w:bookmarkStart w:id="611" w:name="_Toc168309933"/>
      <w:bookmarkStart w:id="612" w:name="_Toc168313077"/>
      <w:bookmarkStart w:id="613" w:name="_Toc169257430"/>
      <w:bookmarkStart w:id="614" w:name="_Toc169257668"/>
      <w:r w:rsidRPr="002A0E12">
        <w:rPr>
          <w:rFonts w:ascii="Arial Narrow" w:hAnsi="Arial Narrow"/>
        </w:rPr>
        <w:t>3)   Členění stavby</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7FDB87C" w14:textId="77777777" w:rsidR="0070146F" w:rsidRPr="002A0E12" w:rsidRDefault="0070146F">
      <w:pPr>
        <w:jc w:val="both"/>
        <w:rPr>
          <w:rFonts w:ascii="Arial Narrow" w:hAnsi="Arial Narrow"/>
        </w:rPr>
      </w:pPr>
      <w:bookmarkStart w:id="615" w:name="_Toc170875504"/>
      <w:bookmarkStart w:id="616" w:name="_Toc171265682"/>
      <w:bookmarkStart w:id="617" w:name="_Toc172626752"/>
      <w:bookmarkStart w:id="618" w:name="_Toc182174610"/>
      <w:bookmarkStart w:id="619" w:name="_Toc195608569"/>
      <w:bookmarkStart w:id="620" w:name="_Toc196043721"/>
      <w:bookmarkStart w:id="621" w:name="_Toc199855311"/>
      <w:bookmarkStart w:id="622" w:name="_Toc202767968"/>
      <w:bookmarkStart w:id="623" w:name="_Toc206770644"/>
      <w:bookmarkStart w:id="624" w:name="_Toc206813511"/>
      <w:bookmarkStart w:id="625" w:name="_Toc206813991"/>
      <w:bookmarkStart w:id="626" w:name="_Toc207091977"/>
      <w:bookmarkStart w:id="627" w:name="_Toc207092396"/>
      <w:bookmarkStart w:id="628" w:name="_Toc209253696"/>
      <w:bookmarkStart w:id="629" w:name="_Toc216347501"/>
      <w:bookmarkStart w:id="630" w:name="_Toc216832350"/>
      <w:bookmarkStart w:id="631" w:name="_Toc216832591"/>
      <w:bookmarkStart w:id="632" w:name="_Toc234155087"/>
      <w:bookmarkStart w:id="633" w:name="_Toc234155341"/>
      <w:bookmarkStart w:id="634" w:name="_Toc238263415"/>
      <w:bookmarkStart w:id="635" w:name="_Toc250640026"/>
      <w:bookmarkStart w:id="636" w:name="_Toc257815500"/>
      <w:bookmarkStart w:id="637" w:name="_Toc257815587"/>
      <w:bookmarkStart w:id="638" w:name="_Toc259020779"/>
      <w:bookmarkStart w:id="639" w:name="_Toc259022687"/>
      <w:bookmarkStart w:id="640" w:name="_Toc260324180"/>
      <w:bookmarkStart w:id="641" w:name="_Toc263356495"/>
      <w:bookmarkStart w:id="642" w:name="_Toc266465059"/>
      <w:bookmarkStart w:id="643" w:name="_Toc266858458"/>
      <w:bookmarkStart w:id="644" w:name="_Toc266859173"/>
      <w:bookmarkStart w:id="645" w:name="_Toc268115143"/>
      <w:bookmarkStart w:id="646" w:name="_Toc268261058"/>
      <w:bookmarkStart w:id="647" w:name="_Toc269242948"/>
      <w:bookmarkStart w:id="648" w:name="_Toc273079902"/>
      <w:bookmarkStart w:id="649" w:name="_Toc273624434"/>
      <w:bookmarkStart w:id="650" w:name="_Toc273624526"/>
      <w:bookmarkStart w:id="651" w:name="_Toc279655870"/>
      <w:bookmarkStart w:id="652" w:name="_Toc280359355"/>
      <w:bookmarkStart w:id="653" w:name="_Toc285779791"/>
      <w:bookmarkStart w:id="654" w:name="_Toc286865979"/>
      <w:bookmarkStart w:id="655" w:name="_Toc287098657"/>
      <w:bookmarkStart w:id="656" w:name="_Toc290719515"/>
      <w:bookmarkStart w:id="657" w:name="_Toc292704540"/>
      <w:bookmarkStart w:id="658" w:name="_Toc292704648"/>
      <w:bookmarkStart w:id="659" w:name="_Toc293058026"/>
      <w:bookmarkStart w:id="660" w:name="_Toc303191926"/>
      <w:bookmarkStart w:id="661" w:name="_Toc304031294"/>
      <w:bookmarkStart w:id="662" w:name="_Toc311704047"/>
      <w:bookmarkStart w:id="663" w:name="_Toc316812983"/>
      <w:bookmarkStart w:id="664" w:name="_Toc324007524"/>
      <w:bookmarkStart w:id="665" w:name="_Toc324007829"/>
    </w:p>
    <w:p w14:paraId="2B9B1788" w14:textId="77777777" w:rsidR="0070146F" w:rsidRPr="002A0E12" w:rsidRDefault="00D77F09">
      <w:pPr>
        <w:pStyle w:val="Nadpis3"/>
        <w:rPr>
          <w:rFonts w:ascii="Arial Narrow" w:hAnsi="Arial Narrow"/>
        </w:rPr>
      </w:pPr>
      <w:bookmarkStart w:id="666" w:name="_Toc474589800"/>
      <w:bookmarkStart w:id="667" w:name="_Toc85737819"/>
      <w:r w:rsidRPr="002A0E12">
        <w:rPr>
          <w:rFonts w:ascii="Arial Narrow" w:hAnsi="Arial Narrow"/>
        </w:rPr>
        <w:t>3.1)   Seznam stavebních a inženýrských objektů</w:t>
      </w:r>
      <w:bookmarkEnd w:id="666"/>
      <w:bookmarkEnd w:id="667"/>
      <w:r w:rsidRPr="002A0E12">
        <w:rPr>
          <w:rFonts w:ascii="Arial Narrow" w:hAnsi="Arial Narrow"/>
        </w:rPr>
        <w:t xml:space="preserve"> </w:t>
      </w:r>
    </w:p>
    <w:p w14:paraId="78B9853A" w14:textId="77777777" w:rsidR="00EA4DD3" w:rsidRPr="002A0E12" w:rsidRDefault="00EA4DD3" w:rsidP="00EA4DD3">
      <w:pPr>
        <w:pStyle w:val="ARIAL10tun"/>
        <w:rPr>
          <w:rFonts w:ascii="Arial Narrow" w:hAnsi="Arial Narrow"/>
        </w:rPr>
      </w:pPr>
    </w:p>
    <w:p w14:paraId="46BF8517" w14:textId="54A5D3C1" w:rsidR="00EA4DD3" w:rsidRPr="002A0E12" w:rsidRDefault="00EA4DD3" w:rsidP="00EA4DD3">
      <w:pPr>
        <w:pStyle w:val="ARIAL10tun"/>
        <w:rPr>
          <w:rFonts w:ascii="Arial Narrow" w:hAnsi="Arial Narrow"/>
        </w:rPr>
      </w:pPr>
      <w:r w:rsidRPr="002A0E12">
        <w:rPr>
          <w:rFonts w:ascii="Arial Narrow" w:hAnsi="Arial Narrow"/>
        </w:rPr>
        <w:t>SO 01 – Příprava území</w:t>
      </w:r>
    </w:p>
    <w:p w14:paraId="3C6194F4" w14:textId="77777777" w:rsidR="00EA4DD3" w:rsidRPr="002A0E12" w:rsidRDefault="00EA4DD3" w:rsidP="00EA4DD3">
      <w:pPr>
        <w:pStyle w:val="ARIAL10tun"/>
        <w:rPr>
          <w:rFonts w:ascii="Arial Narrow" w:hAnsi="Arial Narrow"/>
        </w:rPr>
      </w:pPr>
    </w:p>
    <w:p w14:paraId="069C2711"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01</w:t>
      </w:r>
      <w:r w:rsidRPr="002A0E12">
        <w:rPr>
          <w:rFonts w:ascii="Arial Narrow" w:hAnsi="Arial Narrow"/>
          <w:b w:val="0"/>
        </w:rPr>
        <w:tab/>
        <w:t>0100</w:t>
      </w:r>
      <w:r w:rsidRPr="002A0E12">
        <w:rPr>
          <w:rFonts w:ascii="Arial Narrow" w:hAnsi="Arial Narrow"/>
          <w:b w:val="0"/>
        </w:rPr>
        <w:tab/>
        <w:t>Kácení porostů</w:t>
      </w:r>
    </w:p>
    <w:p w14:paraId="2F936329"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01</w:t>
      </w:r>
      <w:r w:rsidRPr="002A0E12">
        <w:rPr>
          <w:rFonts w:ascii="Arial Narrow" w:hAnsi="Arial Narrow"/>
          <w:b w:val="0"/>
        </w:rPr>
        <w:tab/>
        <w:t>0200</w:t>
      </w:r>
      <w:r w:rsidRPr="002A0E12">
        <w:rPr>
          <w:rFonts w:ascii="Arial Narrow" w:hAnsi="Arial Narrow"/>
          <w:b w:val="0"/>
        </w:rPr>
        <w:tab/>
        <w:t>Zajištění stavební jámy</w:t>
      </w:r>
    </w:p>
    <w:p w14:paraId="444FE746"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01</w:t>
      </w:r>
      <w:r w:rsidRPr="002A0E12">
        <w:rPr>
          <w:rFonts w:ascii="Arial Narrow" w:hAnsi="Arial Narrow"/>
          <w:b w:val="0"/>
        </w:rPr>
        <w:tab/>
        <w:t>0300</w:t>
      </w:r>
      <w:r w:rsidRPr="002A0E12">
        <w:rPr>
          <w:rFonts w:ascii="Arial Narrow" w:hAnsi="Arial Narrow"/>
          <w:b w:val="0"/>
        </w:rPr>
        <w:tab/>
        <w:t>Hrubé terénní úpravy</w:t>
      </w:r>
    </w:p>
    <w:p w14:paraId="486837EE" w14:textId="77777777" w:rsidR="00EA4DD3" w:rsidRPr="002A0E12" w:rsidRDefault="00EA4DD3" w:rsidP="00EA4DD3">
      <w:pPr>
        <w:pStyle w:val="ARIAL10tun"/>
        <w:rPr>
          <w:rFonts w:ascii="Arial Narrow" w:hAnsi="Arial Narrow"/>
          <w:b w:val="0"/>
        </w:rPr>
      </w:pPr>
    </w:p>
    <w:p w14:paraId="61367495" w14:textId="77777777" w:rsidR="00EA4DD3" w:rsidRPr="002A0E12" w:rsidRDefault="00EA4DD3" w:rsidP="00EA4DD3">
      <w:pPr>
        <w:pStyle w:val="ARIAL10tun"/>
        <w:rPr>
          <w:rFonts w:ascii="Arial Narrow" w:hAnsi="Arial Narrow"/>
        </w:rPr>
      </w:pPr>
      <w:r w:rsidRPr="002A0E12">
        <w:rPr>
          <w:rFonts w:ascii="Arial Narrow" w:hAnsi="Arial Narrow"/>
        </w:rPr>
        <w:t>SO 02 – Pozemní objekty</w:t>
      </w:r>
    </w:p>
    <w:p w14:paraId="01237124"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02</w:t>
      </w:r>
      <w:r w:rsidRPr="002A0E12">
        <w:rPr>
          <w:rFonts w:ascii="Arial Narrow" w:hAnsi="Arial Narrow"/>
          <w:b w:val="0"/>
        </w:rPr>
        <w:tab/>
        <w:t>0100</w:t>
      </w:r>
      <w:r w:rsidRPr="002A0E12">
        <w:rPr>
          <w:rFonts w:ascii="Arial Narrow" w:hAnsi="Arial Narrow"/>
          <w:b w:val="0"/>
        </w:rPr>
        <w:tab/>
        <w:t>Objekt základní školy</w:t>
      </w:r>
    </w:p>
    <w:p w14:paraId="47B832F7"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02</w:t>
      </w:r>
      <w:r w:rsidRPr="002A0E12">
        <w:rPr>
          <w:rFonts w:ascii="Arial Narrow" w:hAnsi="Arial Narrow"/>
          <w:b w:val="0"/>
        </w:rPr>
        <w:tab/>
        <w:t>0300</w:t>
      </w:r>
      <w:r w:rsidRPr="002A0E12">
        <w:rPr>
          <w:rFonts w:ascii="Arial Narrow" w:hAnsi="Arial Narrow"/>
          <w:b w:val="0"/>
        </w:rPr>
        <w:tab/>
        <w:t>Opěrné stěny</w:t>
      </w:r>
    </w:p>
    <w:p w14:paraId="0088131D" w14:textId="77777777" w:rsidR="00EA4DD3" w:rsidRPr="002A0E12" w:rsidRDefault="00EA4DD3" w:rsidP="00EA4DD3">
      <w:pPr>
        <w:pStyle w:val="ARIAL10tun"/>
        <w:tabs>
          <w:tab w:val="left" w:pos="1134"/>
        </w:tabs>
        <w:rPr>
          <w:rFonts w:ascii="Arial Narrow" w:hAnsi="Arial Narrow"/>
          <w:b w:val="0"/>
        </w:rPr>
      </w:pPr>
    </w:p>
    <w:p w14:paraId="7F51F541" w14:textId="77777777" w:rsidR="00EA4DD3" w:rsidRPr="002A0E12" w:rsidRDefault="00EA4DD3" w:rsidP="00EA4DD3">
      <w:pPr>
        <w:pStyle w:val="ARIAL10tun"/>
        <w:rPr>
          <w:rFonts w:ascii="Arial Narrow" w:hAnsi="Arial Narrow"/>
        </w:rPr>
      </w:pPr>
      <w:r w:rsidRPr="002A0E12">
        <w:rPr>
          <w:rFonts w:ascii="Arial Narrow" w:hAnsi="Arial Narrow"/>
        </w:rPr>
        <w:t>SO 03 – Areálové úpravy</w:t>
      </w:r>
    </w:p>
    <w:p w14:paraId="063AC7E3"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03</w:t>
      </w:r>
      <w:r w:rsidRPr="002A0E12">
        <w:rPr>
          <w:rFonts w:ascii="Arial Narrow" w:hAnsi="Arial Narrow"/>
          <w:b w:val="0"/>
        </w:rPr>
        <w:tab/>
        <w:t>0200</w:t>
      </w:r>
      <w:r w:rsidRPr="002A0E12">
        <w:rPr>
          <w:rFonts w:ascii="Arial Narrow" w:hAnsi="Arial Narrow"/>
          <w:b w:val="0"/>
        </w:rPr>
        <w:tab/>
        <w:t>Čisté terénní a sadové úpravy</w:t>
      </w:r>
    </w:p>
    <w:p w14:paraId="1813057E" w14:textId="77777777" w:rsidR="00EA4DD3" w:rsidRPr="002A0E12" w:rsidRDefault="00EA4DD3" w:rsidP="00EA4DD3">
      <w:pPr>
        <w:pStyle w:val="ARIAL10tun"/>
        <w:tabs>
          <w:tab w:val="left" w:pos="1134"/>
        </w:tabs>
        <w:rPr>
          <w:rFonts w:ascii="Arial Narrow" w:hAnsi="Arial Narrow"/>
          <w:b w:val="0"/>
        </w:rPr>
      </w:pPr>
    </w:p>
    <w:p w14:paraId="2CC664D4" w14:textId="77777777" w:rsidR="00EA4DD3" w:rsidRPr="002A0E12" w:rsidRDefault="00EA4DD3" w:rsidP="00EA4DD3">
      <w:pPr>
        <w:pStyle w:val="ARIAL10tun"/>
        <w:rPr>
          <w:rFonts w:ascii="Arial Narrow" w:hAnsi="Arial Narrow"/>
        </w:rPr>
      </w:pPr>
      <w:r w:rsidRPr="002A0E12">
        <w:rPr>
          <w:rFonts w:ascii="Arial Narrow" w:hAnsi="Arial Narrow"/>
        </w:rPr>
        <w:t>SO 04 – Komunikace a zpevněné plochy</w:t>
      </w:r>
    </w:p>
    <w:p w14:paraId="5216D961"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04</w:t>
      </w:r>
      <w:r w:rsidRPr="002A0E12">
        <w:rPr>
          <w:rFonts w:ascii="Arial Narrow" w:hAnsi="Arial Narrow"/>
          <w:b w:val="0"/>
        </w:rPr>
        <w:tab/>
        <w:t>0100</w:t>
      </w:r>
      <w:r w:rsidRPr="002A0E12">
        <w:rPr>
          <w:rFonts w:ascii="Arial Narrow" w:hAnsi="Arial Narrow"/>
          <w:b w:val="0"/>
        </w:rPr>
        <w:tab/>
        <w:t>Komunikace a zpevněné cesty</w:t>
      </w:r>
    </w:p>
    <w:p w14:paraId="519E3933"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04</w:t>
      </w:r>
      <w:r w:rsidRPr="002A0E12">
        <w:rPr>
          <w:rFonts w:ascii="Arial Narrow" w:hAnsi="Arial Narrow"/>
          <w:b w:val="0"/>
        </w:rPr>
        <w:tab/>
        <w:t>0200</w:t>
      </w:r>
      <w:r w:rsidRPr="002A0E12">
        <w:rPr>
          <w:rFonts w:ascii="Arial Narrow" w:hAnsi="Arial Narrow"/>
          <w:b w:val="0"/>
        </w:rPr>
        <w:tab/>
        <w:t>Definitivní dopravní značení</w:t>
      </w:r>
    </w:p>
    <w:p w14:paraId="3E0546FF"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04</w:t>
      </w:r>
      <w:r w:rsidRPr="002A0E12">
        <w:rPr>
          <w:rFonts w:ascii="Arial Narrow" w:hAnsi="Arial Narrow"/>
          <w:b w:val="0"/>
        </w:rPr>
        <w:tab/>
        <w:t>0300</w:t>
      </w:r>
      <w:r w:rsidRPr="002A0E12">
        <w:rPr>
          <w:rFonts w:ascii="Arial Narrow" w:hAnsi="Arial Narrow"/>
          <w:b w:val="0"/>
        </w:rPr>
        <w:tab/>
        <w:t>Dopravní opatření během výstavby</w:t>
      </w:r>
    </w:p>
    <w:p w14:paraId="6B818CEF" w14:textId="77777777" w:rsidR="00EA4DD3" w:rsidRPr="002A0E12" w:rsidRDefault="00EA4DD3" w:rsidP="00EA4DD3">
      <w:pPr>
        <w:pStyle w:val="ARIAL10tun"/>
        <w:rPr>
          <w:rFonts w:ascii="Arial Narrow" w:hAnsi="Arial Narrow"/>
        </w:rPr>
      </w:pPr>
    </w:p>
    <w:p w14:paraId="6408A708" w14:textId="77777777" w:rsidR="00EA4DD3" w:rsidRPr="002A0E12" w:rsidRDefault="00EA4DD3" w:rsidP="00EA4DD3">
      <w:pPr>
        <w:pStyle w:val="ARIAL10tun"/>
        <w:rPr>
          <w:rFonts w:ascii="Arial Narrow" w:hAnsi="Arial Narrow"/>
        </w:rPr>
      </w:pPr>
      <w:r w:rsidRPr="002A0E12">
        <w:rPr>
          <w:rFonts w:ascii="Arial Narrow" w:hAnsi="Arial Narrow"/>
        </w:rPr>
        <w:t>SO 05 – Vodovod</w:t>
      </w:r>
    </w:p>
    <w:p w14:paraId="3AFCC1A3"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05</w:t>
      </w:r>
      <w:r w:rsidRPr="002A0E12">
        <w:rPr>
          <w:rFonts w:ascii="Arial Narrow" w:hAnsi="Arial Narrow"/>
          <w:b w:val="0"/>
        </w:rPr>
        <w:tab/>
        <w:t>0100</w:t>
      </w:r>
      <w:r w:rsidRPr="002A0E12">
        <w:rPr>
          <w:rFonts w:ascii="Arial Narrow" w:hAnsi="Arial Narrow"/>
          <w:b w:val="0"/>
        </w:rPr>
        <w:tab/>
        <w:t>Přípojka vodovodu</w:t>
      </w:r>
    </w:p>
    <w:p w14:paraId="0D9D5AFE" w14:textId="77777777" w:rsidR="00EA4DD3" w:rsidRPr="002A0E12" w:rsidRDefault="00EA4DD3" w:rsidP="00EA4DD3">
      <w:pPr>
        <w:pStyle w:val="ARIAL10tun"/>
        <w:tabs>
          <w:tab w:val="left" w:pos="1134"/>
        </w:tabs>
        <w:rPr>
          <w:rFonts w:ascii="Arial Narrow" w:hAnsi="Arial Narrow"/>
          <w:b w:val="0"/>
        </w:rPr>
      </w:pPr>
    </w:p>
    <w:p w14:paraId="68B86E67" w14:textId="77777777" w:rsidR="00EA4DD3" w:rsidRPr="002A0E12" w:rsidRDefault="00EA4DD3" w:rsidP="00EA4DD3">
      <w:pPr>
        <w:pStyle w:val="ARIAL10tun"/>
        <w:rPr>
          <w:rFonts w:ascii="Arial Narrow" w:hAnsi="Arial Narrow"/>
        </w:rPr>
      </w:pPr>
      <w:r w:rsidRPr="002A0E12">
        <w:rPr>
          <w:rFonts w:ascii="Arial Narrow" w:hAnsi="Arial Narrow"/>
        </w:rPr>
        <w:t>SO 06 – Kanalizace</w:t>
      </w:r>
    </w:p>
    <w:p w14:paraId="0670651A"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0101, 02</w:t>
      </w:r>
      <w:r w:rsidRPr="002A0E12">
        <w:rPr>
          <w:rFonts w:ascii="Arial Narrow" w:hAnsi="Arial Narrow"/>
          <w:b w:val="0"/>
        </w:rPr>
        <w:tab/>
        <w:t>Přípojky kanalizace splaškové</w:t>
      </w:r>
    </w:p>
    <w:p w14:paraId="20E33757"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0200</w:t>
      </w:r>
      <w:r w:rsidRPr="002A0E12">
        <w:rPr>
          <w:rFonts w:ascii="Arial Narrow" w:hAnsi="Arial Narrow"/>
          <w:b w:val="0"/>
        </w:rPr>
        <w:tab/>
        <w:t xml:space="preserve">Přípojka kanalizace dešťové </w:t>
      </w:r>
    </w:p>
    <w:p w14:paraId="47CED47B"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0300</w:t>
      </w:r>
      <w:r w:rsidRPr="002A0E12">
        <w:rPr>
          <w:rFonts w:ascii="Arial Narrow" w:hAnsi="Arial Narrow"/>
          <w:b w:val="0"/>
        </w:rPr>
        <w:tab/>
        <w:t>Retenční nádrž s akumulací</w:t>
      </w:r>
    </w:p>
    <w:p w14:paraId="64BA3E49"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0400</w:t>
      </w:r>
      <w:r w:rsidRPr="002A0E12">
        <w:rPr>
          <w:rFonts w:ascii="Arial Narrow" w:hAnsi="Arial Narrow"/>
          <w:b w:val="0"/>
        </w:rPr>
        <w:tab/>
        <w:t>Areálový rozvod kanalizace dešťové</w:t>
      </w:r>
    </w:p>
    <w:p w14:paraId="57F45AEC"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06</w:t>
      </w:r>
      <w:r w:rsidRPr="002A0E12">
        <w:rPr>
          <w:rFonts w:ascii="Arial Narrow" w:hAnsi="Arial Narrow"/>
          <w:b w:val="0"/>
        </w:rPr>
        <w:tab/>
        <w:t>0500</w:t>
      </w:r>
      <w:r w:rsidRPr="002A0E12">
        <w:rPr>
          <w:rFonts w:ascii="Arial Narrow" w:hAnsi="Arial Narrow"/>
          <w:b w:val="0"/>
        </w:rPr>
        <w:tab/>
        <w:t>Areálový rozvod kanalizace splaškové</w:t>
      </w:r>
    </w:p>
    <w:p w14:paraId="5450F8DC" w14:textId="77777777" w:rsidR="00EA4DD3" w:rsidRPr="002A0E12" w:rsidRDefault="00EA4DD3" w:rsidP="00EA4DD3">
      <w:pPr>
        <w:pStyle w:val="ARIAL10tun"/>
        <w:tabs>
          <w:tab w:val="left" w:pos="1134"/>
        </w:tabs>
        <w:rPr>
          <w:rFonts w:ascii="Arial Narrow" w:hAnsi="Arial Narrow"/>
          <w:b w:val="0"/>
        </w:rPr>
      </w:pPr>
    </w:p>
    <w:p w14:paraId="4167E3B1" w14:textId="77777777" w:rsidR="00EA4DD3" w:rsidRPr="002A0E12" w:rsidRDefault="00EA4DD3" w:rsidP="00EA4DD3">
      <w:pPr>
        <w:pStyle w:val="ARIAL10tun"/>
        <w:rPr>
          <w:rFonts w:ascii="Arial Narrow" w:hAnsi="Arial Narrow"/>
        </w:rPr>
      </w:pPr>
      <w:r w:rsidRPr="002A0E12">
        <w:rPr>
          <w:rFonts w:ascii="Arial Narrow" w:hAnsi="Arial Narrow"/>
        </w:rPr>
        <w:t>SO 07 – Plynovod</w:t>
      </w:r>
    </w:p>
    <w:p w14:paraId="4996D9FD"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07</w:t>
      </w:r>
      <w:r w:rsidRPr="002A0E12">
        <w:rPr>
          <w:rFonts w:ascii="Arial Narrow" w:hAnsi="Arial Narrow"/>
          <w:b w:val="0"/>
        </w:rPr>
        <w:tab/>
        <w:t>0100</w:t>
      </w:r>
      <w:r w:rsidRPr="002A0E12">
        <w:rPr>
          <w:rFonts w:ascii="Arial Narrow" w:hAnsi="Arial Narrow"/>
          <w:b w:val="0"/>
        </w:rPr>
        <w:tab/>
        <w:t>Přípojka plynovodu</w:t>
      </w:r>
    </w:p>
    <w:p w14:paraId="3B358CD6"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07</w:t>
      </w:r>
      <w:r w:rsidRPr="002A0E12">
        <w:rPr>
          <w:rFonts w:ascii="Arial Narrow" w:hAnsi="Arial Narrow"/>
          <w:b w:val="0"/>
        </w:rPr>
        <w:tab/>
        <w:t>0200</w:t>
      </w:r>
      <w:r w:rsidRPr="002A0E12">
        <w:rPr>
          <w:rFonts w:ascii="Arial Narrow" w:hAnsi="Arial Narrow"/>
          <w:b w:val="0"/>
        </w:rPr>
        <w:tab/>
        <w:t>Areálový rozvod plynu</w:t>
      </w:r>
    </w:p>
    <w:p w14:paraId="1068C3FD" w14:textId="77777777" w:rsidR="00EA4DD3" w:rsidRPr="002A0E12" w:rsidRDefault="00EA4DD3" w:rsidP="00EA4DD3">
      <w:pPr>
        <w:pStyle w:val="ARIAL10tun"/>
        <w:tabs>
          <w:tab w:val="left" w:pos="1134"/>
        </w:tabs>
        <w:rPr>
          <w:rFonts w:ascii="Arial Narrow" w:hAnsi="Arial Narrow"/>
          <w:b w:val="0"/>
        </w:rPr>
      </w:pPr>
    </w:p>
    <w:p w14:paraId="1E337703" w14:textId="77777777" w:rsidR="00EA4DD3" w:rsidRPr="002A0E12" w:rsidRDefault="00EA4DD3" w:rsidP="00EA4DD3">
      <w:pPr>
        <w:pStyle w:val="ARIAL10tun"/>
        <w:rPr>
          <w:rFonts w:ascii="Arial Narrow" w:hAnsi="Arial Narrow"/>
        </w:rPr>
      </w:pPr>
      <w:r w:rsidRPr="002A0E12">
        <w:rPr>
          <w:rFonts w:ascii="Arial Narrow" w:hAnsi="Arial Narrow"/>
        </w:rPr>
        <w:t>SO 08 – Venkovní silnoproudé rozvody</w:t>
      </w:r>
    </w:p>
    <w:p w14:paraId="3769671C"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08</w:t>
      </w:r>
      <w:r w:rsidRPr="002A0E12">
        <w:rPr>
          <w:rFonts w:ascii="Arial Narrow" w:hAnsi="Arial Narrow"/>
          <w:b w:val="0"/>
        </w:rPr>
        <w:tab/>
        <w:t>0100</w:t>
      </w:r>
      <w:r w:rsidRPr="002A0E12">
        <w:rPr>
          <w:rFonts w:ascii="Arial Narrow" w:hAnsi="Arial Narrow"/>
          <w:b w:val="0"/>
        </w:rPr>
        <w:tab/>
        <w:t>Přípojka silnoproudu včetně trafostanice</w:t>
      </w:r>
    </w:p>
    <w:p w14:paraId="61A57FC7" w14:textId="77777777" w:rsidR="00EA4DD3" w:rsidRPr="002A0E12" w:rsidRDefault="00EA4DD3" w:rsidP="00EA4DD3">
      <w:pPr>
        <w:pStyle w:val="ARIAL10tun"/>
        <w:tabs>
          <w:tab w:val="left" w:pos="1134"/>
        </w:tabs>
        <w:rPr>
          <w:rFonts w:ascii="Arial Narrow" w:hAnsi="Arial Narrow"/>
          <w:b w:val="0"/>
        </w:rPr>
      </w:pPr>
    </w:p>
    <w:p w14:paraId="2523D0A2" w14:textId="77777777" w:rsidR="00EA4DD3" w:rsidRPr="002A0E12" w:rsidRDefault="00EA4DD3" w:rsidP="00EA4DD3">
      <w:pPr>
        <w:pStyle w:val="ARIAL10tun"/>
        <w:rPr>
          <w:rFonts w:ascii="Arial Narrow" w:hAnsi="Arial Narrow"/>
        </w:rPr>
      </w:pPr>
      <w:r w:rsidRPr="002A0E12">
        <w:rPr>
          <w:rFonts w:ascii="Arial Narrow" w:hAnsi="Arial Narrow"/>
        </w:rPr>
        <w:t>SO 09 – Venkovní slaboproudé rozvody</w:t>
      </w:r>
    </w:p>
    <w:p w14:paraId="6A079A6F"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09</w:t>
      </w:r>
      <w:r w:rsidRPr="002A0E12">
        <w:rPr>
          <w:rFonts w:ascii="Arial Narrow" w:hAnsi="Arial Narrow"/>
          <w:b w:val="0"/>
        </w:rPr>
        <w:tab/>
        <w:t>0100</w:t>
      </w:r>
      <w:r w:rsidRPr="002A0E12">
        <w:rPr>
          <w:rFonts w:ascii="Arial Narrow" w:hAnsi="Arial Narrow"/>
          <w:b w:val="0"/>
        </w:rPr>
        <w:tab/>
        <w:t>Přípojka slaboproudu</w:t>
      </w:r>
    </w:p>
    <w:p w14:paraId="40BC8E62" w14:textId="77777777" w:rsidR="00EA4DD3" w:rsidRPr="002A0E12" w:rsidRDefault="00EA4DD3" w:rsidP="00EA4DD3">
      <w:pPr>
        <w:pStyle w:val="ARIAL10tun"/>
        <w:tabs>
          <w:tab w:val="left" w:pos="1134"/>
        </w:tabs>
        <w:rPr>
          <w:rFonts w:ascii="Arial Narrow" w:hAnsi="Arial Narrow"/>
          <w:b w:val="0"/>
        </w:rPr>
      </w:pPr>
    </w:p>
    <w:p w14:paraId="1CAF1B52" w14:textId="77777777" w:rsidR="00EA4DD3" w:rsidRPr="002A0E12" w:rsidRDefault="00EA4DD3" w:rsidP="00EA4DD3">
      <w:pPr>
        <w:pStyle w:val="ARIAL10tun"/>
        <w:rPr>
          <w:rFonts w:ascii="Arial Narrow" w:hAnsi="Arial Narrow"/>
        </w:rPr>
      </w:pPr>
      <w:r w:rsidRPr="002A0E12">
        <w:rPr>
          <w:rFonts w:ascii="Arial Narrow" w:hAnsi="Arial Narrow"/>
        </w:rPr>
        <w:t>SO 10 – Veřejné osvětlení</w:t>
      </w:r>
    </w:p>
    <w:p w14:paraId="04B7EAD7" w14:textId="77777777" w:rsidR="00EA4DD3" w:rsidRPr="002A0E12" w:rsidRDefault="00EA4DD3" w:rsidP="00EA4DD3">
      <w:pPr>
        <w:pStyle w:val="ARIAL10tun"/>
        <w:tabs>
          <w:tab w:val="left" w:pos="1134"/>
        </w:tabs>
        <w:rPr>
          <w:rFonts w:ascii="Arial Narrow" w:hAnsi="Arial Narrow"/>
          <w:b w:val="0"/>
        </w:rPr>
      </w:pPr>
      <w:r w:rsidRPr="002A0E12">
        <w:rPr>
          <w:rFonts w:ascii="Arial Narrow" w:hAnsi="Arial Narrow"/>
          <w:b w:val="0"/>
        </w:rPr>
        <w:t>SO 10</w:t>
      </w:r>
      <w:r w:rsidRPr="002A0E12">
        <w:rPr>
          <w:rFonts w:ascii="Arial Narrow" w:hAnsi="Arial Narrow"/>
          <w:b w:val="0"/>
        </w:rPr>
        <w:tab/>
        <w:t>0100</w:t>
      </w:r>
      <w:r w:rsidRPr="002A0E12">
        <w:rPr>
          <w:rFonts w:ascii="Arial Narrow" w:hAnsi="Arial Narrow"/>
          <w:b w:val="0"/>
        </w:rPr>
        <w:tab/>
        <w:t>Veřejné osvětlení parkoviště</w:t>
      </w:r>
    </w:p>
    <w:p w14:paraId="1EB8E99D" w14:textId="77777777" w:rsidR="00EA4DD3" w:rsidRPr="002A0E12" w:rsidRDefault="00EA4DD3" w:rsidP="00EA4DD3">
      <w:pPr>
        <w:pStyle w:val="Zkladntext"/>
        <w:tabs>
          <w:tab w:val="clear" w:pos="284"/>
          <w:tab w:val="clear" w:pos="851"/>
          <w:tab w:val="clear" w:pos="1560"/>
          <w:tab w:val="clear" w:pos="2127"/>
          <w:tab w:val="left" w:pos="3402"/>
        </w:tabs>
        <w:rPr>
          <w:rFonts w:ascii="Arial Narrow" w:hAnsi="Arial Narrow"/>
          <w:highlight w:val="yellow"/>
        </w:rPr>
      </w:pPr>
    </w:p>
    <w:p w14:paraId="36E6E5A8" w14:textId="77777777" w:rsidR="00EA4DD3" w:rsidRPr="002A0E12" w:rsidRDefault="00EA4DD3" w:rsidP="00EA4DD3">
      <w:pPr>
        <w:pStyle w:val="Bezmezer"/>
        <w:rPr>
          <w:rFonts w:ascii="Arial Narrow" w:hAnsi="Arial Narrow"/>
          <w:b/>
        </w:rPr>
      </w:pPr>
      <w:r w:rsidRPr="002A0E12">
        <w:rPr>
          <w:rFonts w:ascii="Arial Narrow" w:hAnsi="Arial Narrow"/>
          <w:b/>
        </w:rPr>
        <w:t>Seznam všech parcel dotčené záměrem investora:</w:t>
      </w:r>
    </w:p>
    <w:p w14:paraId="53052BA8" w14:textId="77777777" w:rsidR="00EA4DD3" w:rsidRPr="002A0E12" w:rsidRDefault="00EA4DD3" w:rsidP="00EA4DD3">
      <w:pPr>
        <w:pStyle w:val="ARIAL10tun"/>
        <w:rPr>
          <w:rFonts w:ascii="Arial Narrow" w:hAnsi="Arial Narrow"/>
        </w:rPr>
      </w:pPr>
    </w:p>
    <w:p w14:paraId="0868ACC4"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1263/757 </w:t>
      </w:r>
    </w:p>
    <w:p w14:paraId="32B8A1C9"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702379E7" w14:textId="77777777"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r>
      <w:r w:rsidRPr="002A0E12">
        <w:rPr>
          <w:rFonts w:ascii="Arial Narrow" w:hAnsi="Arial Narrow"/>
          <w:b w:val="0"/>
        </w:rPr>
        <w:tab/>
        <w:t>Městská část Praha – Kolovraty, Mírová 364/34, Kolovraty, 10300 Praha 10</w:t>
      </w:r>
    </w:p>
    <w:p w14:paraId="1C08839D"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orná půda</w:t>
      </w:r>
    </w:p>
    <w:p w14:paraId="0DADD8B5"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zemědělský půdní fond</w:t>
      </w:r>
    </w:p>
    <w:p w14:paraId="615F53D8" w14:textId="77777777" w:rsidR="00EA4DD3" w:rsidRPr="002A0E12" w:rsidRDefault="00EA4DD3" w:rsidP="00EA4DD3">
      <w:pPr>
        <w:pStyle w:val="ARIAL10tun"/>
        <w:rPr>
          <w:rFonts w:ascii="Arial Narrow" w:hAnsi="Arial Narrow"/>
        </w:rPr>
      </w:pPr>
    </w:p>
    <w:p w14:paraId="2120793C"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1263/756 </w:t>
      </w:r>
    </w:p>
    <w:p w14:paraId="75D7BE9F"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70B8D311" w14:textId="77777777"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r>
      <w:r w:rsidRPr="002A0E12">
        <w:rPr>
          <w:rFonts w:ascii="Arial Narrow" w:hAnsi="Arial Narrow"/>
          <w:b w:val="0"/>
        </w:rPr>
        <w:tab/>
        <w:t>Městská část Praha – Kolovraty, Mírová 364/34, Kolovraty, 10300 Praha 10</w:t>
      </w:r>
    </w:p>
    <w:p w14:paraId="7D86365F"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orná půda</w:t>
      </w:r>
    </w:p>
    <w:p w14:paraId="20E0DCD0"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zemědělský půdní fond</w:t>
      </w:r>
    </w:p>
    <w:p w14:paraId="6D83EC9B" w14:textId="77777777" w:rsidR="00EA4DD3" w:rsidRPr="002A0E12" w:rsidRDefault="00EA4DD3" w:rsidP="00EA4DD3">
      <w:pPr>
        <w:pStyle w:val="ARIAL10tun"/>
        <w:rPr>
          <w:rFonts w:ascii="Arial Narrow" w:hAnsi="Arial Narrow"/>
        </w:rPr>
      </w:pPr>
    </w:p>
    <w:p w14:paraId="7918D65D"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1263/453 </w:t>
      </w:r>
    </w:p>
    <w:p w14:paraId="48E4A8E4"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07301D74" w14:textId="4283B2DA"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5BE6B0D3"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orná půda</w:t>
      </w:r>
    </w:p>
    <w:p w14:paraId="3C1A65A5"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zemědělský půdní fond</w:t>
      </w:r>
    </w:p>
    <w:p w14:paraId="5BBA405C" w14:textId="77777777" w:rsidR="00EA4DD3" w:rsidRPr="002A0E12" w:rsidRDefault="00EA4DD3" w:rsidP="00EA4DD3">
      <w:pPr>
        <w:pStyle w:val="ARIAL10tun"/>
        <w:rPr>
          <w:rFonts w:ascii="Arial Narrow" w:hAnsi="Arial Narrow"/>
        </w:rPr>
      </w:pPr>
    </w:p>
    <w:p w14:paraId="1343E5F6"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1263/525 </w:t>
      </w:r>
    </w:p>
    <w:p w14:paraId="2ED9CE5B"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74CE578A" w14:textId="517121D9"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2B014B36" w14:textId="77777777" w:rsidR="00EA4DD3" w:rsidRPr="002A0E12" w:rsidRDefault="00EA4DD3" w:rsidP="00EA4DD3">
      <w:pPr>
        <w:pStyle w:val="Bezmezer"/>
        <w:rPr>
          <w:rFonts w:ascii="Arial Narrow" w:hAnsi="Arial Narrow"/>
        </w:rPr>
      </w:pPr>
      <w:r w:rsidRPr="002A0E12">
        <w:rPr>
          <w:rFonts w:ascii="Arial Narrow" w:hAnsi="Arial Narrow"/>
        </w:rPr>
        <w:lastRenderedPageBreak/>
        <w:t>Druh pozemku:</w:t>
      </w:r>
      <w:r w:rsidRPr="002A0E12">
        <w:rPr>
          <w:rFonts w:ascii="Arial Narrow" w:hAnsi="Arial Narrow"/>
        </w:rPr>
        <w:tab/>
        <w:t>ostatní plocha</w:t>
      </w:r>
    </w:p>
    <w:p w14:paraId="6BAF16AE"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3705F6AA" w14:textId="77777777" w:rsidR="00EA4DD3" w:rsidRPr="002A0E12" w:rsidRDefault="00EA4DD3" w:rsidP="00EA4DD3">
      <w:pPr>
        <w:pStyle w:val="ARIAL10tun"/>
        <w:rPr>
          <w:rFonts w:ascii="Arial Narrow" w:hAnsi="Arial Narrow"/>
        </w:rPr>
      </w:pPr>
    </w:p>
    <w:p w14:paraId="7AD4AF7F"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 xml:space="preserve">1263/523 </w:t>
      </w:r>
    </w:p>
    <w:p w14:paraId="4C5D8FE0"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3C655E37" w14:textId="7C2C54B3"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17DC35A8"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7603210E"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71180AAC" w14:textId="77777777" w:rsidR="00EA4DD3" w:rsidRPr="002A0E12" w:rsidRDefault="00EA4DD3" w:rsidP="00EA4DD3">
      <w:pPr>
        <w:pStyle w:val="ARIAL10tun"/>
        <w:rPr>
          <w:rFonts w:ascii="Arial Narrow" w:hAnsi="Arial Narrow"/>
        </w:rPr>
      </w:pPr>
    </w:p>
    <w:p w14:paraId="425E5A9A"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1263/423</w:t>
      </w:r>
    </w:p>
    <w:p w14:paraId="38C69200"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34DBCB7D" w14:textId="4BBA532F"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6F1A4ACE"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5EB4BD37" w14:textId="77777777" w:rsidR="00EA4DD3" w:rsidRPr="002A0E12" w:rsidRDefault="00EA4DD3" w:rsidP="00EA4DD3">
      <w:pPr>
        <w:pStyle w:val="ARIAL10tun"/>
        <w:rPr>
          <w:rFonts w:ascii="Arial Narrow" w:hAnsi="Arial Narrow"/>
          <w:b w:val="0"/>
        </w:rPr>
      </w:pPr>
      <w:r w:rsidRPr="002A0E12">
        <w:rPr>
          <w:rFonts w:ascii="Arial Narrow" w:hAnsi="Arial Narrow"/>
          <w:b w:val="0"/>
        </w:rPr>
        <w:t>Způsob využití:</w:t>
      </w:r>
      <w:r w:rsidRPr="002A0E12">
        <w:rPr>
          <w:rFonts w:ascii="Arial Narrow" w:hAnsi="Arial Narrow"/>
          <w:b w:val="0"/>
        </w:rPr>
        <w:tab/>
        <w:t>ostatní komunikace</w:t>
      </w:r>
    </w:p>
    <w:p w14:paraId="56CBD4E6"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64B3674D" w14:textId="77777777" w:rsidR="00EA4DD3" w:rsidRPr="002A0E12" w:rsidRDefault="00EA4DD3" w:rsidP="00EA4DD3">
      <w:pPr>
        <w:pStyle w:val="ARIAL10tun"/>
        <w:rPr>
          <w:rFonts w:ascii="Arial Narrow" w:hAnsi="Arial Narrow"/>
        </w:rPr>
      </w:pPr>
    </w:p>
    <w:p w14:paraId="518ED674"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1263/522</w:t>
      </w:r>
    </w:p>
    <w:p w14:paraId="6FC6060A"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1AE2AF09" w14:textId="46160B2A" w:rsidR="00EA4DD3" w:rsidRPr="002A0E12" w:rsidRDefault="00EA4DD3" w:rsidP="00EA4DD3">
      <w:pPr>
        <w:pStyle w:val="ARIAL10tun"/>
        <w:rPr>
          <w:rFonts w:ascii="Arial Narrow" w:hAnsi="Arial Narrow"/>
          <w:b w:val="0"/>
        </w:rPr>
      </w:pPr>
      <w:r w:rsidRPr="002A0E12">
        <w:rPr>
          <w:rFonts w:ascii="Arial Narrow" w:hAnsi="Arial Narrow"/>
          <w:b w:val="0"/>
        </w:rPr>
        <w:t xml:space="preserve">Svěřená správa: </w:t>
      </w:r>
      <w:r w:rsidRPr="002A0E12">
        <w:rPr>
          <w:rFonts w:ascii="Arial Narrow" w:hAnsi="Arial Narrow"/>
          <w:b w:val="0"/>
        </w:rPr>
        <w:tab/>
        <w:t>Městská část Praha – Kolovraty, Mírová 364/34, Kolovraty, 10300 Praha 10</w:t>
      </w:r>
    </w:p>
    <w:p w14:paraId="0561BA6C"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11398606" w14:textId="77777777" w:rsidR="00EA4DD3" w:rsidRPr="002A0E12" w:rsidRDefault="00EA4DD3" w:rsidP="00EA4DD3">
      <w:pPr>
        <w:pStyle w:val="ARIAL10tun"/>
        <w:rPr>
          <w:rFonts w:ascii="Arial Narrow" w:hAnsi="Arial Narrow"/>
          <w:b w:val="0"/>
        </w:rPr>
      </w:pPr>
      <w:r w:rsidRPr="002A0E12">
        <w:rPr>
          <w:rFonts w:ascii="Arial Narrow" w:hAnsi="Arial Narrow"/>
          <w:b w:val="0"/>
        </w:rPr>
        <w:t>Způsob využití:</w:t>
      </w:r>
      <w:r w:rsidRPr="002A0E12">
        <w:rPr>
          <w:rFonts w:ascii="Arial Narrow" w:hAnsi="Arial Narrow"/>
          <w:b w:val="0"/>
        </w:rPr>
        <w:tab/>
        <w:t>ostatní komunikace</w:t>
      </w:r>
    </w:p>
    <w:p w14:paraId="66D73DEA" w14:textId="77777777" w:rsidR="00EA4DD3" w:rsidRPr="002A0E12" w:rsidRDefault="00EA4DD3" w:rsidP="00EA4DD3">
      <w:pPr>
        <w:pStyle w:val="Bezmeze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6A6F1A83" w14:textId="77777777" w:rsidR="00EA4DD3" w:rsidRPr="002A0E12" w:rsidRDefault="00EA4DD3" w:rsidP="00EA4DD3">
      <w:pPr>
        <w:pStyle w:val="ARIAL10tun"/>
        <w:rPr>
          <w:rFonts w:ascii="Arial Narrow" w:hAnsi="Arial Narrow"/>
        </w:rPr>
      </w:pPr>
    </w:p>
    <w:p w14:paraId="435911FE" w14:textId="77777777" w:rsidR="00EA4DD3" w:rsidRPr="002A0E12" w:rsidRDefault="00EA4DD3" w:rsidP="00EA4DD3">
      <w:pPr>
        <w:pStyle w:val="ARIAL10tun"/>
        <w:rPr>
          <w:rFonts w:ascii="Arial Narrow" w:hAnsi="Arial Narrow"/>
        </w:rPr>
      </w:pPr>
      <w:r w:rsidRPr="002A0E12">
        <w:rPr>
          <w:rFonts w:ascii="Arial Narrow" w:hAnsi="Arial Narrow"/>
        </w:rPr>
        <w:t>Parcelní číslo:</w:t>
      </w:r>
      <w:r w:rsidRPr="002A0E12">
        <w:rPr>
          <w:rFonts w:ascii="Arial Narrow" w:hAnsi="Arial Narrow"/>
        </w:rPr>
        <w:tab/>
        <w:t>1263/623</w:t>
      </w:r>
    </w:p>
    <w:p w14:paraId="4B142785" w14:textId="77777777" w:rsidR="00EA4DD3" w:rsidRPr="002A0E12" w:rsidRDefault="00EA4DD3" w:rsidP="00EA4DD3">
      <w:pPr>
        <w:pStyle w:val="Bezmezer"/>
        <w:ind w:left="2832" w:hanging="2832"/>
        <w:rPr>
          <w:rFonts w:ascii="Arial Narrow" w:hAnsi="Arial Narrow"/>
        </w:rPr>
      </w:pPr>
      <w:r w:rsidRPr="002A0E12">
        <w:rPr>
          <w:rFonts w:ascii="Arial Narrow" w:hAnsi="Arial Narrow"/>
        </w:rPr>
        <w:t>Vlastnické právo:</w:t>
      </w:r>
      <w:r w:rsidRPr="002A0E12">
        <w:rPr>
          <w:rFonts w:ascii="Arial Narrow" w:hAnsi="Arial Narrow"/>
        </w:rPr>
        <w:tab/>
      </w:r>
      <w:r w:rsidRPr="002A0E12">
        <w:rPr>
          <w:rFonts w:ascii="Arial Narrow" w:hAnsi="Arial Narrow"/>
        </w:rPr>
        <w:tab/>
        <w:t>Hlavní město Praha, Mariánské náměstí 2/2, Staré Město, 11000 Praha 1</w:t>
      </w:r>
    </w:p>
    <w:p w14:paraId="5F3D08E2" w14:textId="77777777" w:rsidR="00EA4DD3" w:rsidRPr="002A0E12" w:rsidRDefault="00EA4DD3" w:rsidP="00EA4DD3">
      <w:pPr>
        <w:pStyle w:val="Bezmezer"/>
        <w:rPr>
          <w:rFonts w:ascii="Arial Narrow" w:hAnsi="Arial Narrow"/>
        </w:rPr>
      </w:pPr>
      <w:r w:rsidRPr="002A0E12">
        <w:rPr>
          <w:rFonts w:ascii="Arial Narrow" w:hAnsi="Arial Narrow"/>
        </w:rPr>
        <w:t>Druh pozemku:</w:t>
      </w:r>
      <w:r w:rsidRPr="002A0E12">
        <w:rPr>
          <w:rFonts w:ascii="Arial Narrow" w:hAnsi="Arial Narrow"/>
        </w:rPr>
        <w:tab/>
        <w:t>ostatní plocha</w:t>
      </w:r>
    </w:p>
    <w:p w14:paraId="438AB1B3" w14:textId="77777777" w:rsidR="00EA4DD3" w:rsidRPr="002A0E12" w:rsidRDefault="00EA4DD3" w:rsidP="00EA4DD3">
      <w:pPr>
        <w:pStyle w:val="ARIAL10tun"/>
        <w:rPr>
          <w:rFonts w:ascii="Arial Narrow" w:hAnsi="Arial Narrow"/>
          <w:b w:val="0"/>
        </w:rPr>
      </w:pPr>
      <w:r w:rsidRPr="002A0E12">
        <w:rPr>
          <w:rFonts w:ascii="Arial Narrow" w:hAnsi="Arial Narrow"/>
          <w:b w:val="0"/>
        </w:rPr>
        <w:t>Způsob využití:</w:t>
      </w:r>
      <w:r w:rsidRPr="002A0E12">
        <w:rPr>
          <w:rFonts w:ascii="Arial Narrow" w:hAnsi="Arial Narrow"/>
          <w:b w:val="0"/>
        </w:rPr>
        <w:tab/>
        <w:t>ostatní komunikace</w:t>
      </w:r>
    </w:p>
    <w:p w14:paraId="77E295DE" w14:textId="0038F46A" w:rsidR="0070146F" w:rsidRPr="002A0E12" w:rsidRDefault="00EA4DD3" w:rsidP="00EA4DD3">
      <w:pPr>
        <w:rPr>
          <w:rFonts w:ascii="Arial Narrow" w:hAnsi="Arial Narrow"/>
        </w:rPr>
      </w:pPr>
      <w:r w:rsidRPr="002A0E12">
        <w:rPr>
          <w:rFonts w:ascii="Arial Narrow" w:hAnsi="Arial Narrow"/>
        </w:rPr>
        <w:t>Ochrana:</w:t>
      </w:r>
      <w:r w:rsidRPr="002A0E12">
        <w:rPr>
          <w:rFonts w:ascii="Arial Narrow" w:hAnsi="Arial Narrow"/>
        </w:rPr>
        <w:tab/>
        <w:t>nejsou evidovány žádné způsoby ochrany</w:t>
      </w:r>
    </w:p>
    <w:p w14:paraId="4A24C9A0" w14:textId="77777777" w:rsidR="0070146F" w:rsidRPr="002A0E12" w:rsidRDefault="0070146F">
      <w:pPr>
        <w:rPr>
          <w:rFonts w:ascii="Arial Narrow" w:hAnsi="Arial Narrow"/>
        </w:rPr>
      </w:pPr>
    </w:p>
    <w:p w14:paraId="0057CDE1" w14:textId="77777777" w:rsidR="0070146F" w:rsidRPr="002A0E12" w:rsidRDefault="00D77F09">
      <w:pPr>
        <w:pStyle w:val="Nadpis3"/>
        <w:rPr>
          <w:rFonts w:ascii="Arial Narrow" w:hAnsi="Arial Narrow"/>
        </w:rPr>
      </w:pPr>
      <w:bookmarkStart w:id="668" w:name="_Toc404848405"/>
      <w:bookmarkStart w:id="669" w:name="_Toc474589801"/>
      <w:bookmarkStart w:id="670" w:name="_Toc85737820"/>
      <w:r w:rsidRPr="002A0E12">
        <w:rPr>
          <w:rFonts w:ascii="Arial Narrow" w:hAnsi="Arial Narrow"/>
        </w:rPr>
        <w:t>3.2)   Seznam dočasných objektů zařízení staveniště</w:t>
      </w:r>
      <w:bookmarkEnd w:id="668"/>
      <w:bookmarkEnd w:id="669"/>
      <w:bookmarkEnd w:id="670"/>
    </w:p>
    <w:p w14:paraId="4381E08B" w14:textId="77777777" w:rsidR="0070146F" w:rsidRPr="002A0E12" w:rsidRDefault="0070146F">
      <w:pPr>
        <w:rPr>
          <w:rFonts w:ascii="Arial Narrow" w:hAnsi="Arial Narrow"/>
          <w:shd w:val="clear" w:color="auto" w:fill="FFFF00"/>
        </w:rPr>
      </w:pPr>
    </w:p>
    <w:p w14:paraId="689009FD"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rPr>
        <w:t>DO 01.01 Dočasné oplocení staveniště</w:t>
      </w:r>
    </w:p>
    <w:p w14:paraId="78DC20CC"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rPr>
        <w:t>DO 01.02 Dočasná sestava mobilních objektů ZS</w:t>
      </w:r>
    </w:p>
    <w:p w14:paraId="2FE335E9"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 xml:space="preserve">DO 01.03 Dočasné zpevněné plochy </w:t>
      </w:r>
    </w:p>
    <w:p w14:paraId="3A97F29A"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rPr>
        <w:t xml:space="preserve">DO 01.04 Dočasná přípojka vody </w:t>
      </w:r>
    </w:p>
    <w:p w14:paraId="7242D84E"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 xml:space="preserve">DO 01.05 Dočasná přípojka kanalizace </w:t>
      </w:r>
    </w:p>
    <w:p w14:paraId="09712ACA" w14:textId="77777777" w:rsidR="0070146F" w:rsidRPr="002A0E12" w:rsidRDefault="00D77F09">
      <w:pPr>
        <w:overflowPunct/>
        <w:autoSpaceDE/>
        <w:textAlignment w:val="auto"/>
        <w:rPr>
          <w:rFonts w:ascii="Arial Narrow" w:hAnsi="Arial Narrow" w:cstheme="minorHAnsi"/>
        </w:rPr>
      </w:pPr>
      <w:r w:rsidRPr="002A0E12">
        <w:rPr>
          <w:rFonts w:ascii="Arial Narrow" w:hAnsi="Arial Narrow" w:cstheme="minorHAnsi"/>
          <w:szCs w:val="22"/>
        </w:rPr>
        <w:t xml:space="preserve">DO 01.06 </w:t>
      </w:r>
      <w:r w:rsidRPr="002A0E12">
        <w:rPr>
          <w:rFonts w:ascii="Arial Narrow" w:hAnsi="Arial Narrow" w:cstheme="minorHAnsi"/>
        </w:rPr>
        <w:t>Dočasný systém odvodnění staveniště – neobsazeno</w:t>
      </w:r>
    </w:p>
    <w:p w14:paraId="55834400"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 xml:space="preserve">DO 01.07 Dočasná přípojka elektrické energie </w:t>
      </w:r>
    </w:p>
    <w:p w14:paraId="27D48BD1"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01.08 Dočasné informační zařízení</w:t>
      </w:r>
    </w:p>
    <w:p w14:paraId="2004A645"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01.09 Přechodné dopravní značení – neobsazeno</w:t>
      </w:r>
    </w:p>
    <w:p w14:paraId="6D6B7AA2"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01.10 Věžové jeřáby</w:t>
      </w:r>
    </w:p>
    <w:p w14:paraId="4F4C8353" w14:textId="77777777" w:rsidR="0070146F" w:rsidRPr="002A0E12" w:rsidRDefault="00D77F09">
      <w:pPr>
        <w:overflowPunct/>
        <w:autoSpaceDE/>
        <w:textAlignment w:val="auto"/>
        <w:rPr>
          <w:rFonts w:ascii="Arial Narrow" w:hAnsi="Arial Narrow" w:cstheme="minorHAnsi"/>
          <w:szCs w:val="22"/>
        </w:rPr>
      </w:pPr>
      <w:r w:rsidRPr="002A0E12">
        <w:rPr>
          <w:rFonts w:ascii="Arial Narrow" w:hAnsi="Arial Narrow" w:cstheme="minorHAnsi"/>
          <w:szCs w:val="22"/>
        </w:rPr>
        <w:t>DO 01.11 Dočasný zábor krátkodobý</w:t>
      </w:r>
    </w:p>
    <w:p w14:paraId="4556E556" w14:textId="77777777" w:rsidR="0070146F" w:rsidRPr="002A0E12" w:rsidRDefault="00D77F09">
      <w:pPr>
        <w:overflowPunct/>
        <w:autoSpaceDE/>
        <w:textAlignment w:val="auto"/>
        <w:rPr>
          <w:rFonts w:ascii="Arial Narrow" w:hAnsi="Arial Narrow" w:cstheme="minorHAnsi"/>
          <w:szCs w:val="22"/>
          <w:highlight w:val="yellow"/>
        </w:rPr>
      </w:pPr>
      <w:r w:rsidRPr="002A0E12">
        <w:rPr>
          <w:rFonts w:ascii="Arial Narrow" w:hAnsi="Arial Narrow" w:cstheme="minorHAnsi"/>
          <w:szCs w:val="22"/>
        </w:rPr>
        <w:t>DO 01.12 Dočasný vjezd</w:t>
      </w:r>
    </w:p>
    <w:p w14:paraId="3A9CB7F6" w14:textId="77777777" w:rsidR="0070146F" w:rsidRPr="002A0E12" w:rsidRDefault="0070146F">
      <w:pPr>
        <w:rPr>
          <w:rFonts w:ascii="Arial Narrow" w:hAnsi="Arial Narrow"/>
          <w:highlight w:val="yellow"/>
        </w:rPr>
      </w:pPr>
    </w:p>
    <w:p w14:paraId="294A3C53" w14:textId="77777777" w:rsidR="0070146F" w:rsidRPr="002A0E12" w:rsidRDefault="0070146F">
      <w:pPr>
        <w:rPr>
          <w:rFonts w:ascii="Arial Narrow" w:hAnsi="Arial Narrow"/>
          <w:highlight w:val="yellow"/>
        </w:rPr>
      </w:pPr>
    </w:p>
    <w:p w14:paraId="1FF8FB78" w14:textId="77777777" w:rsidR="0070146F" w:rsidRPr="002A0E12" w:rsidRDefault="00D77F09">
      <w:pPr>
        <w:pStyle w:val="Nadpis2"/>
        <w:rPr>
          <w:rFonts w:ascii="Arial Narrow" w:hAnsi="Arial Narrow"/>
        </w:rPr>
      </w:pPr>
      <w:bookmarkStart w:id="671" w:name="_Toc474070553"/>
      <w:bookmarkStart w:id="672" w:name="_Toc85737821"/>
      <w:r w:rsidRPr="002A0E12">
        <w:rPr>
          <w:rFonts w:ascii="Arial Narrow" w:hAnsi="Arial Narrow"/>
        </w:rPr>
        <w:t>4)   Staveniště</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71"/>
      <w:bookmarkEnd w:id="672"/>
    </w:p>
    <w:p w14:paraId="25698A83" w14:textId="77777777" w:rsidR="002A0E12" w:rsidRPr="002A0E12" w:rsidRDefault="002A0E12" w:rsidP="002A0E12">
      <w:pPr>
        <w:rPr>
          <w:rFonts w:ascii="Arial Narrow" w:hAnsi="Arial Narrow" w:cstheme="minorHAnsi"/>
        </w:rPr>
      </w:pPr>
    </w:p>
    <w:p w14:paraId="52F7C356" w14:textId="5CF38F91" w:rsidR="002A0E12" w:rsidRPr="002A0E12" w:rsidRDefault="002A0E12" w:rsidP="002A0E12">
      <w:pPr>
        <w:rPr>
          <w:rFonts w:ascii="Arial Narrow" w:hAnsi="Arial Narrow" w:cstheme="minorHAnsi"/>
        </w:rPr>
      </w:pPr>
      <w:r w:rsidRPr="002A0E12">
        <w:rPr>
          <w:rFonts w:ascii="Arial Narrow" w:hAnsi="Arial Narrow" w:cstheme="minorHAnsi"/>
        </w:rPr>
        <w:t xml:space="preserve">Řešené území se nachází na severním okraji městské části Praha Kolovraty v místě křížení ulic Měsíčková a Bazalková. Pozemek investora je vymezen jednak katastrálními hranicemi, a to na severní a východní straně, tak vymezenými hranicemi sousedního stavebního pozemku, který je v současné době projektován v rámci stupně dokumentace pro územní rozhodnutí. Tento sousední záměr je realizace objektu dostupného bydlení, jehož investorem je též městská část. Řešený pozemek dále navazuje z jižní strany na veřejné prostranství v podobě ulice a parku. Pozemek má mírný sklon a roste </w:t>
      </w:r>
      <w:proofErr w:type="spellStart"/>
      <w:r w:rsidRPr="002A0E12">
        <w:rPr>
          <w:rFonts w:ascii="Arial Narrow" w:hAnsi="Arial Narrow" w:cstheme="minorHAnsi"/>
        </w:rPr>
        <w:t>severo</w:t>
      </w:r>
      <w:proofErr w:type="spellEnd"/>
      <w:r w:rsidRPr="002A0E12">
        <w:rPr>
          <w:rFonts w:ascii="Arial Narrow" w:hAnsi="Arial Narrow" w:cstheme="minorHAnsi"/>
        </w:rPr>
        <w:t>-východním směrem. Celé území vymezené pro realizaci záměru je nezastavěné, v současné době se zde nachází pole.</w:t>
      </w:r>
    </w:p>
    <w:p w14:paraId="2DD3F0BA" w14:textId="77777777" w:rsidR="0070146F" w:rsidRPr="002A0E12" w:rsidRDefault="0070146F">
      <w:pPr>
        <w:rPr>
          <w:rFonts w:ascii="Arial Narrow" w:hAnsi="Arial Narrow"/>
          <w:highlight w:val="yellow"/>
        </w:rPr>
      </w:pPr>
    </w:p>
    <w:p w14:paraId="36C6EA02" w14:textId="77777777" w:rsidR="0070146F" w:rsidRPr="002A0E12" w:rsidRDefault="00D77F09">
      <w:pPr>
        <w:pStyle w:val="Nadpis3"/>
        <w:rPr>
          <w:rFonts w:ascii="Arial Narrow" w:hAnsi="Arial Narrow"/>
        </w:rPr>
      </w:pPr>
      <w:bookmarkStart w:id="673" w:name="_Toc140371173"/>
      <w:bookmarkStart w:id="674" w:name="_Toc140372801"/>
      <w:bookmarkStart w:id="675" w:name="_Toc146586567"/>
      <w:bookmarkStart w:id="676" w:name="_Toc147122791"/>
      <w:bookmarkStart w:id="677" w:name="_Toc153783291"/>
      <w:bookmarkStart w:id="678" w:name="_Toc168309437"/>
      <w:bookmarkStart w:id="679" w:name="_Toc168309934"/>
      <w:bookmarkStart w:id="680" w:name="_Toc168313078"/>
      <w:bookmarkStart w:id="681" w:name="_Toc169257431"/>
      <w:bookmarkStart w:id="682" w:name="_Toc169257669"/>
      <w:bookmarkStart w:id="683" w:name="_Toc170875505"/>
      <w:bookmarkStart w:id="684" w:name="_Toc171265683"/>
      <w:bookmarkStart w:id="685" w:name="_Toc172626753"/>
      <w:bookmarkStart w:id="686" w:name="_Toc182174611"/>
      <w:bookmarkStart w:id="687" w:name="_Toc195608570"/>
      <w:bookmarkStart w:id="688" w:name="_Toc196043722"/>
      <w:bookmarkStart w:id="689" w:name="_Toc199855312"/>
      <w:bookmarkStart w:id="690" w:name="_Toc202767969"/>
      <w:bookmarkStart w:id="691" w:name="_Toc206770645"/>
      <w:bookmarkStart w:id="692" w:name="_Toc206813512"/>
      <w:bookmarkStart w:id="693" w:name="_Toc206813992"/>
      <w:bookmarkStart w:id="694" w:name="_Toc207091978"/>
      <w:bookmarkStart w:id="695" w:name="_Toc207092397"/>
      <w:bookmarkStart w:id="696" w:name="_Toc209253697"/>
      <w:bookmarkStart w:id="697" w:name="_Toc216347502"/>
      <w:bookmarkStart w:id="698" w:name="_Toc216832351"/>
      <w:bookmarkStart w:id="699" w:name="_Toc216832592"/>
      <w:bookmarkStart w:id="700" w:name="_Toc234155088"/>
      <w:bookmarkStart w:id="701" w:name="_Toc234155342"/>
      <w:bookmarkStart w:id="702" w:name="_Toc238263416"/>
      <w:bookmarkStart w:id="703" w:name="_Toc250640027"/>
      <w:bookmarkStart w:id="704" w:name="_Toc257815501"/>
      <w:bookmarkStart w:id="705" w:name="_Toc257815588"/>
      <w:bookmarkStart w:id="706" w:name="_Toc259020780"/>
      <w:bookmarkStart w:id="707" w:name="_Toc259022688"/>
      <w:bookmarkStart w:id="708" w:name="_Toc260324181"/>
      <w:bookmarkStart w:id="709" w:name="_Toc263356496"/>
      <w:bookmarkStart w:id="710" w:name="_Toc266465060"/>
      <w:bookmarkStart w:id="711" w:name="_Toc266858459"/>
      <w:bookmarkStart w:id="712" w:name="_Toc266859174"/>
      <w:bookmarkStart w:id="713" w:name="_Toc268115144"/>
      <w:bookmarkStart w:id="714" w:name="_Toc268261059"/>
      <w:bookmarkStart w:id="715" w:name="_Toc269242949"/>
      <w:bookmarkStart w:id="716" w:name="_Toc273079903"/>
      <w:bookmarkStart w:id="717" w:name="_Toc273624435"/>
      <w:bookmarkStart w:id="718" w:name="_Toc273624527"/>
      <w:bookmarkStart w:id="719" w:name="_Toc279655871"/>
      <w:bookmarkStart w:id="720" w:name="_Toc280359356"/>
      <w:bookmarkStart w:id="721" w:name="_Toc285779792"/>
      <w:bookmarkStart w:id="722" w:name="_Toc286865980"/>
      <w:bookmarkStart w:id="723" w:name="_Toc287098658"/>
      <w:bookmarkStart w:id="724" w:name="_Toc290719516"/>
      <w:bookmarkStart w:id="725" w:name="_Toc292704541"/>
      <w:bookmarkStart w:id="726" w:name="_Toc292704649"/>
      <w:bookmarkStart w:id="727" w:name="_Toc293058027"/>
      <w:bookmarkStart w:id="728" w:name="_Toc303191927"/>
      <w:bookmarkStart w:id="729" w:name="_Toc304031295"/>
      <w:bookmarkStart w:id="730" w:name="_Toc311704048"/>
      <w:bookmarkStart w:id="731" w:name="_Toc316812984"/>
      <w:bookmarkStart w:id="732" w:name="_Toc324007525"/>
      <w:bookmarkStart w:id="733" w:name="_Toc324007830"/>
      <w:bookmarkStart w:id="734" w:name="_Toc474070554"/>
      <w:bookmarkStart w:id="735" w:name="_Toc85737822"/>
      <w:r w:rsidRPr="002A0E12">
        <w:rPr>
          <w:rFonts w:ascii="Arial Narrow" w:hAnsi="Arial Narrow"/>
        </w:rPr>
        <w:t>4.1)   Charakteristika staveniště</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080C31C9"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rPr>
      </w:pPr>
    </w:p>
    <w:p w14:paraId="56DEA471" w14:textId="73D29E64" w:rsidR="002A0E12" w:rsidRPr="002A0E12" w:rsidRDefault="00D77F09" w:rsidP="002A0E12">
      <w:pPr>
        <w:spacing w:after="120"/>
        <w:rPr>
          <w:rFonts w:ascii="Arial Narrow" w:eastAsia="ArialMT" w:hAnsi="Arial Narrow" w:cs="ArialMT"/>
        </w:rPr>
      </w:pPr>
      <w:r w:rsidRPr="002A0E12">
        <w:rPr>
          <w:rFonts w:ascii="Arial Narrow" w:eastAsia="ArialMT" w:hAnsi="Arial Narrow" w:cs="ArialMT"/>
        </w:rPr>
        <w:t xml:space="preserve">Pozemky pro navrhovanou stavbu jsou situovány </w:t>
      </w:r>
      <w:r w:rsidR="002A0E12" w:rsidRPr="002A0E12">
        <w:rPr>
          <w:rFonts w:ascii="Arial Narrow" w:eastAsia="ArialMT" w:hAnsi="Arial Narrow" w:cs="ArialMT"/>
        </w:rPr>
        <w:t>na kraji obce a mají rovinný charakter.</w:t>
      </w:r>
    </w:p>
    <w:p w14:paraId="557C55D7" w14:textId="64863588" w:rsidR="0070146F" w:rsidRPr="002A0E12" w:rsidRDefault="0070146F">
      <w:pPr>
        <w:spacing w:after="120"/>
        <w:rPr>
          <w:rFonts w:ascii="Arial Narrow" w:eastAsia="ArialMT" w:hAnsi="Arial Narrow" w:cs="ArialMT"/>
          <w:highlight w:val="yellow"/>
        </w:rPr>
      </w:pPr>
    </w:p>
    <w:p w14:paraId="1DF608C0" w14:textId="54EA521D" w:rsidR="0070146F" w:rsidRPr="008D187A" w:rsidRDefault="00D77F09">
      <w:pPr>
        <w:pStyle w:val="Zkladntext"/>
        <w:tabs>
          <w:tab w:val="clear" w:pos="284"/>
          <w:tab w:val="left" w:pos="708"/>
        </w:tabs>
        <w:rPr>
          <w:rFonts w:ascii="Arial Narrow" w:hAnsi="Arial Narrow"/>
        </w:rPr>
      </w:pPr>
      <w:r w:rsidRPr="002A0E12">
        <w:rPr>
          <w:rFonts w:ascii="Arial Narrow" w:eastAsia="ArialMT" w:hAnsi="Arial Narrow" w:cs="ArialMT"/>
        </w:rPr>
        <w:t xml:space="preserve">Okolí pozemku je </w:t>
      </w:r>
      <w:r w:rsidR="002A0E12" w:rsidRPr="002A0E12">
        <w:rPr>
          <w:rFonts w:ascii="Arial Narrow" w:eastAsia="ArialMT" w:hAnsi="Arial Narrow" w:cs="ArialMT"/>
        </w:rPr>
        <w:t xml:space="preserve">částečně </w:t>
      </w:r>
      <w:r w:rsidRPr="002A0E12">
        <w:rPr>
          <w:rFonts w:ascii="Arial Narrow" w:eastAsia="ArialMT" w:hAnsi="Arial Narrow" w:cs="ArialMT"/>
        </w:rPr>
        <w:t>zastavěné</w:t>
      </w:r>
      <w:r w:rsidR="002A0E12" w:rsidRPr="002A0E12">
        <w:rPr>
          <w:rFonts w:ascii="Arial Narrow" w:eastAsia="ArialMT" w:hAnsi="Arial Narrow" w:cs="ArialMT"/>
        </w:rPr>
        <w:t>.</w:t>
      </w:r>
      <w:r w:rsidRPr="002A0E12">
        <w:rPr>
          <w:rFonts w:ascii="Arial Narrow" w:eastAsia="ArialMT" w:hAnsi="Arial Narrow" w:cs="ArialMT"/>
        </w:rPr>
        <w:t xml:space="preserve"> </w:t>
      </w:r>
      <w:r w:rsidRPr="002A0E12">
        <w:rPr>
          <w:rFonts w:ascii="Arial Narrow" w:hAnsi="Arial Narrow"/>
        </w:rPr>
        <w:t xml:space="preserve">Stavba </w:t>
      </w:r>
      <w:r w:rsidRPr="008D187A">
        <w:rPr>
          <w:rFonts w:ascii="Arial Narrow" w:hAnsi="Arial Narrow"/>
        </w:rPr>
        <w:t xml:space="preserve">bude prováděna v dočasných záborech staveniště, které jsou vymezeny v Situacích staveniště a organizace výstavby v přílohách č. 1 až </w:t>
      </w:r>
      <w:r w:rsidR="008D187A" w:rsidRPr="008D187A">
        <w:rPr>
          <w:rFonts w:ascii="Arial Narrow" w:hAnsi="Arial Narrow"/>
        </w:rPr>
        <w:t>3</w:t>
      </w:r>
      <w:r w:rsidRPr="008D187A">
        <w:rPr>
          <w:rFonts w:ascii="Arial Narrow" w:hAnsi="Arial Narrow"/>
        </w:rPr>
        <w:t>.</w:t>
      </w:r>
    </w:p>
    <w:p w14:paraId="02BA79F5" w14:textId="77777777" w:rsidR="0070146F" w:rsidRPr="008D187A" w:rsidRDefault="00D77F09">
      <w:pPr>
        <w:jc w:val="both"/>
        <w:rPr>
          <w:rFonts w:ascii="Arial Narrow" w:hAnsi="Arial Narrow" w:cs="Arial"/>
          <w:szCs w:val="22"/>
        </w:rPr>
      </w:pPr>
      <w:r w:rsidRPr="008D187A">
        <w:rPr>
          <w:rFonts w:ascii="Arial Narrow" w:hAnsi="Arial Narrow" w:cs="Arial"/>
          <w:szCs w:val="22"/>
        </w:rPr>
        <w:t xml:space="preserve">Zařízení staveniště bude umístěno na plochách popsaných v kap. 4.2. </w:t>
      </w:r>
    </w:p>
    <w:p w14:paraId="46E55511" w14:textId="77777777" w:rsidR="0070146F" w:rsidRPr="008D187A" w:rsidRDefault="00D77F09">
      <w:pPr>
        <w:pStyle w:val="Zkladntext"/>
        <w:tabs>
          <w:tab w:val="clear" w:pos="284"/>
          <w:tab w:val="clear" w:pos="851"/>
          <w:tab w:val="clear" w:pos="1560"/>
          <w:tab w:val="clear" w:pos="2127"/>
          <w:tab w:val="clear" w:pos="9356"/>
        </w:tabs>
        <w:rPr>
          <w:rFonts w:ascii="Arial Narrow" w:hAnsi="Arial Narrow"/>
          <w:szCs w:val="22"/>
        </w:rPr>
      </w:pPr>
      <w:r w:rsidRPr="008D187A">
        <w:rPr>
          <w:rFonts w:ascii="Arial Narrow" w:hAnsi="Arial Narrow"/>
          <w:szCs w:val="22"/>
        </w:rPr>
        <w:t xml:space="preserve">Příjezdy ke staveništi a vjezdy na staveniště jsou řešeny v kap. </w:t>
      </w:r>
      <w:proofErr w:type="spellStart"/>
      <w:r w:rsidRPr="008D187A">
        <w:rPr>
          <w:rFonts w:ascii="Arial Narrow" w:hAnsi="Arial Narrow"/>
          <w:szCs w:val="22"/>
        </w:rPr>
        <w:t>c.1.1</w:t>
      </w:r>
      <w:proofErr w:type="spellEnd"/>
      <w:r w:rsidRPr="008D187A">
        <w:rPr>
          <w:rFonts w:ascii="Arial Narrow" w:hAnsi="Arial Narrow"/>
          <w:szCs w:val="22"/>
        </w:rPr>
        <w:t>).</w:t>
      </w:r>
    </w:p>
    <w:p w14:paraId="66FD3555" w14:textId="77777777" w:rsidR="0070146F" w:rsidRPr="008D187A" w:rsidRDefault="0070146F">
      <w:pPr>
        <w:pStyle w:val="Zkladntext"/>
        <w:tabs>
          <w:tab w:val="clear" w:pos="284"/>
          <w:tab w:val="clear" w:pos="851"/>
          <w:tab w:val="clear" w:pos="1560"/>
          <w:tab w:val="clear" w:pos="2127"/>
          <w:tab w:val="clear" w:pos="9356"/>
        </w:tabs>
        <w:rPr>
          <w:rFonts w:ascii="Arial Narrow" w:hAnsi="Arial Narrow"/>
          <w:szCs w:val="22"/>
        </w:rPr>
      </w:pPr>
    </w:p>
    <w:p w14:paraId="1AF3EBA7" w14:textId="77777777" w:rsidR="0070146F" w:rsidRPr="002345C7" w:rsidRDefault="00D77F09">
      <w:pPr>
        <w:pStyle w:val="Nadpis3"/>
        <w:rPr>
          <w:rFonts w:ascii="Arial Narrow" w:hAnsi="Arial Narrow"/>
        </w:rPr>
      </w:pPr>
      <w:bookmarkStart w:id="736" w:name="_Toc160946394"/>
      <w:bookmarkStart w:id="737" w:name="_Toc161329482"/>
      <w:bookmarkStart w:id="738" w:name="_Toc166467792"/>
      <w:bookmarkStart w:id="739" w:name="_Toc166468357"/>
      <w:bookmarkStart w:id="740" w:name="_Toc172626756"/>
      <w:bookmarkStart w:id="741" w:name="_Toc182174614"/>
      <w:bookmarkStart w:id="742" w:name="_Toc195608573"/>
      <w:bookmarkStart w:id="743" w:name="_Toc196043725"/>
      <w:bookmarkStart w:id="744" w:name="_Toc199855315"/>
      <w:bookmarkStart w:id="745" w:name="_Toc202767972"/>
      <w:bookmarkStart w:id="746" w:name="_Toc206770648"/>
      <w:bookmarkStart w:id="747" w:name="_Toc206813515"/>
      <w:bookmarkStart w:id="748" w:name="_Toc206813995"/>
      <w:bookmarkStart w:id="749" w:name="_Toc207091981"/>
      <w:bookmarkStart w:id="750" w:name="_Toc207092400"/>
      <w:bookmarkStart w:id="751" w:name="_Toc209253700"/>
      <w:bookmarkStart w:id="752" w:name="_Toc216347505"/>
      <w:bookmarkStart w:id="753" w:name="_Toc216832354"/>
      <w:bookmarkStart w:id="754" w:name="_Toc216832595"/>
      <w:bookmarkStart w:id="755" w:name="_Toc234155091"/>
      <w:bookmarkStart w:id="756" w:name="_Toc234155345"/>
      <w:bookmarkStart w:id="757" w:name="_Toc238263419"/>
      <w:bookmarkStart w:id="758" w:name="_Toc250640030"/>
      <w:bookmarkStart w:id="759" w:name="_Toc257815504"/>
      <w:bookmarkStart w:id="760" w:name="_Toc257815591"/>
      <w:bookmarkStart w:id="761" w:name="_Toc259020783"/>
      <w:bookmarkStart w:id="762" w:name="_Toc259022691"/>
      <w:bookmarkStart w:id="763" w:name="_Toc260324184"/>
      <w:bookmarkStart w:id="764" w:name="_Toc263356499"/>
      <w:bookmarkStart w:id="765" w:name="_Toc266465063"/>
      <w:bookmarkStart w:id="766" w:name="_Toc266858462"/>
      <w:bookmarkStart w:id="767" w:name="_Toc266859177"/>
      <w:bookmarkStart w:id="768" w:name="_Toc268115147"/>
      <w:bookmarkStart w:id="769" w:name="_Toc268261062"/>
      <w:bookmarkStart w:id="770" w:name="_Toc269242952"/>
      <w:bookmarkStart w:id="771" w:name="_Toc273079909"/>
      <w:bookmarkStart w:id="772" w:name="_Toc273624441"/>
      <w:bookmarkStart w:id="773" w:name="_Toc273624533"/>
      <w:bookmarkStart w:id="774" w:name="_Toc279655877"/>
      <w:bookmarkStart w:id="775" w:name="_Toc280359362"/>
      <w:bookmarkStart w:id="776" w:name="_Toc285779798"/>
      <w:bookmarkStart w:id="777" w:name="_Toc286865986"/>
      <w:bookmarkStart w:id="778" w:name="_Toc287098664"/>
      <w:bookmarkStart w:id="779" w:name="_Toc290719522"/>
      <w:bookmarkStart w:id="780" w:name="_Toc292704547"/>
      <w:bookmarkStart w:id="781" w:name="_Toc292704655"/>
      <w:bookmarkStart w:id="782" w:name="_Toc293058033"/>
      <w:bookmarkStart w:id="783" w:name="_Toc303191933"/>
      <w:bookmarkStart w:id="784" w:name="_Toc304031301"/>
      <w:bookmarkStart w:id="785" w:name="_Toc311704054"/>
      <w:bookmarkStart w:id="786" w:name="_Toc316812990"/>
      <w:bookmarkStart w:id="787" w:name="_Toc324007531"/>
      <w:bookmarkStart w:id="788" w:name="_Toc324007836"/>
      <w:bookmarkStart w:id="789" w:name="_Toc474070555"/>
      <w:bookmarkStart w:id="790" w:name="_Toc85737823"/>
      <w:bookmarkStart w:id="791" w:name="_Toc140371174"/>
      <w:bookmarkStart w:id="792" w:name="_Toc140372802"/>
      <w:bookmarkStart w:id="793" w:name="_Toc145901911"/>
      <w:bookmarkStart w:id="794" w:name="_Toc150561239"/>
      <w:bookmarkStart w:id="795" w:name="_Toc158811114"/>
      <w:bookmarkStart w:id="796" w:name="_Toc158811350"/>
      <w:bookmarkStart w:id="797" w:name="_Toc160946392"/>
      <w:bookmarkStart w:id="798" w:name="_Toc161329480"/>
      <w:bookmarkStart w:id="799" w:name="_Toc166467790"/>
      <w:bookmarkStart w:id="800" w:name="_Toc166468355"/>
      <w:bookmarkStart w:id="801" w:name="_Toc172626754"/>
      <w:bookmarkStart w:id="802" w:name="_Toc182174612"/>
      <w:bookmarkStart w:id="803" w:name="_Toc195608571"/>
      <w:bookmarkStart w:id="804" w:name="_Toc196043723"/>
      <w:bookmarkStart w:id="805" w:name="_Toc199855313"/>
      <w:bookmarkStart w:id="806" w:name="_Toc202767970"/>
      <w:bookmarkStart w:id="807" w:name="_Toc206770646"/>
      <w:bookmarkStart w:id="808" w:name="_Toc206813513"/>
      <w:bookmarkStart w:id="809" w:name="_Toc206813993"/>
      <w:bookmarkStart w:id="810" w:name="_Toc207091979"/>
      <w:bookmarkStart w:id="811" w:name="_Toc207092398"/>
      <w:bookmarkStart w:id="812" w:name="_Toc209253698"/>
      <w:bookmarkStart w:id="813" w:name="_Toc216347503"/>
      <w:bookmarkStart w:id="814" w:name="_Toc216832352"/>
      <w:bookmarkStart w:id="815" w:name="_Toc216832593"/>
      <w:bookmarkStart w:id="816" w:name="_Toc234155089"/>
      <w:bookmarkStart w:id="817" w:name="_Toc234155343"/>
      <w:bookmarkStart w:id="818" w:name="_Toc238263417"/>
      <w:bookmarkStart w:id="819" w:name="_Toc250640028"/>
      <w:bookmarkStart w:id="820" w:name="_Toc257815502"/>
      <w:bookmarkStart w:id="821" w:name="_Toc257815589"/>
      <w:bookmarkStart w:id="822" w:name="_Toc259020781"/>
      <w:bookmarkStart w:id="823" w:name="_Toc259022689"/>
      <w:bookmarkStart w:id="824" w:name="_Toc260324182"/>
      <w:bookmarkStart w:id="825" w:name="_Toc263356497"/>
      <w:bookmarkStart w:id="826" w:name="_Toc266465061"/>
      <w:bookmarkStart w:id="827" w:name="_Toc266858460"/>
      <w:bookmarkStart w:id="828" w:name="_Toc266859175"/>
      <w:bookmarkStart w:id="829" w:name="_Toc268115145"/>
      <w:bookmarkStart w:id="830" w:name="_Toc268261060"/>
      <w:bookmarkStart w:id="831" w:name="_Toc269242950"/>
      <w:bookmarkStart w:id="832" w:name="_Toc273079904"/>
      <w:bookmarkStart w:id="833" w:name="_Toc273624436"/>
      <w:bookmarkStart w:id="834" w:name="_Toc273624528"/>
      <w:bookmarkStart w:id="835" w:name="_Toc279655872"/>
      <w:bookmarkStart w:id="836" w:name="_Toc280359357"/>
      <w:bookmarkStart w:id="837" w:name="_Toc285779793"/>
      <w:bookmarkStart w:id="838" w:name="_Toc286865981"/>
      <w:bookmarkStart w:id="839" w:name="_Toc287098659"/>
      <w:bookmarkStart w:id="840" w:name="_Toc290719517"/>
      <w:bookmarkStart w:id="841" w:name="_Toc292704542"/>
      <w:bookmarkStart w:id="842" w:name="_Toc292704650"/>
      <w:bookmarkStart w:id="843" w:name="_Toc293058028"/>
      <w:bookmarkStart w:id="844" w:name="_Toc303191928"/>
      <w:bookmarkStart w:id="845" w:name="_Toc304031296"/>
      <w:bookmarkStart w:id="846" w:name="_Toc311704049"/>
      <w:bookmarkStart w:id="847" w:name="_Toc316812985"/>
      <w:bookmarkStart w:id="848" w:name="_Toc324007526"/>
      <w:bookmarkStart w:id="849" w:name="_Toc324007831"/>
      <w:r w:rsidRPr="008D187A">
        <w:rPr>
          <w:rFonts w:ascii="Arial Narrow" w:hAnsi="Arial Narrow"/>
        </w:rPr>
        <w:t>4.2)   Užitkové plochy pro zařízení staveniště</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AA41D1E" w14:textId="77777777" w:rsidR="0070146F" w:rsidRPr="002345C7" w:rsidRDefault="0070146F">
      <w:pPr>
        <w:pStyle w:val="ILF-Standard"/>
        <w:overflowPunct w:val="0"/>
        <w:autoSpaceDE w:val="0"/>
        <w:rPr>
          <w:rFonts w:ascii="Arial Narrow" w:hAnsi="Arial Narrow" w:cs="Arial"/>
        </w:rPr>
      </w:pPr>
    </w:p>
    <w:p w14:paraId="24FDCB43" w14:textId="77777777" w:rsidR="0070146F" w:rsidRPr="002345C7" w:rsidRDefault="00D77F09">
      <w:pPr>
        <w:pStyle w:val="Nadpis4"/>
        <w:rPr>
          <w:rFonts w:ascii="Arial Narrow" w:hAnsi="Arial Narrow"/>
          <w:color w:val="auto"/>
        </w:rPr>
      </w:pPr>
      <w:bookmarkStart w:id="850" w:name="_Toc140371176"/>
      <w:bookmarkStart w:id="851" w:name="_Toc140372804"/>
      <w:bookmarkStart w:id="852" w:name="_Toc145901913"/>
      <w:bookmarkStart w:id="853" w:name="_Toc150561241"/>
      <w:bookmarkStart w:id="854" w:name="_Toc158811116"/>
      <w:bookmarkStart w:id="855" w:name="_Toc158811352"/>
      <w:bookmarkStart w:id="856" w:name="_Toc160946395"/>
      <w:bookmarkStart w:id="857" w:name="_Toc161329483"/>
      <w:bookmarkStart w:id="858" w:name="_Toc166467793"/>
      <w:bookmarkStart w:id="859" w:name="_Toc166468358"/>
      <w:bookmarkStart w:id="860" w:name="_Toc172626757"/>
      <w:bookmarkStart w:id="861" w:name="_Toc182174615"/>
      <w:bookmarkStart w:id="862" w:name="_Toc195608574"/>
      <w:bookmarkStart w:id="863" w:name="_Toc196043726"/>
      <w:bookmarkStart w:id="864" w:name="_Toc199855316"/>
      <w:bookmarkStart w:id="865" w:name="_Toc202767973"/>
      <w:bookmarkStart w:id="866" w:name="_Toc206770649"/>
      <w:bookmarkStart w:id="867" w:name="_Toc206813516"/>
      <w:bookmarkStart w:id="868" w:name="_Toc206813996"/>
      <w:bookmarkStart w:id="869" w:name="_Toc207091982"/>
      <w:bookmarkStart w:id="870" w:name="_Toc207092401"/>
      <w:bookmarkStart w:id="871" w:name="_Toc209253701"/>
      <w:bookmarkStart w:id="872" w:name="_Toc216347506"/>
      <w:bookmarkStart w:id="873" w:name="_Toc216832355"/>
      <w:bookmarkStart w:id="874" w:name="_Toc216832596"/>
      <w:bookmarkStart w:id="875" w:name="_Toc234155092"/>
      <w:bookmarkStart w:id="876" w:name="_Toc234155346"/>
      <w:bookmarkStart w:id="877" w:name="_Toc238263420"/>
      <w:bookmarkStart w:id="878" w:name="_Toc250640031"/>
      <w:bookmarkStart w:id="879" w:name="_Toc257815505"/>
      <w:bookmarkStart w:id="880" w:name="_Toc257815592"/>
      <w:bookmarkStart w:id="881" w:name="_Toc259020784"/>
      <w:bookmarkStart w:id="882" w:name="_Toc259022692"/>
      <w:bookmarkStart w:id="883" w:name="_Toc260324185"/>
      <w:bookmarkStart w:id="884" w:name="_Toc263356500"/>
      <w:bookmarkStart w:id="885" w:name="_Toc266465064"/>
      <w:bookmarkStart w:id="886" w:name="_Toc266858463"/>
      <w:bookmarkStart w:id="887" w:name="_Toc266859178"/>
      <w:bookmarkStart w:id="888" w:name="_Toc268115148"/>
      <w:bookmarkStart w:id="889" w:name="_Toc268261063"/>
      <w:bookmarkStart w:id="890" w:name="_Toc269242953"/>
      <w:bookmarkStart w:id="891" w:name="_Toc273079910"/>
      <w:bookmarkStart w:id="892" w:name="_Toc273624442"/>
      <w:bookmarkStart w:id="893" w:name="_Toc273624534"/>
      <w:bookmarkStart w:id="894" w:name="_Toc279655878"/>
      <w:bookmarkStart w:id="895" w:name="_Toc280359363"/>
      <w:bookmarkStart w:id="896" w:name="_Toc285779799"/>
      <w:bookmarkStart w:id="897" w:name="_Toc286865987"/>
      <w:bookmarkStart w:id="898" w:name="_Toc287098665"/>
      <w:bookmarkStart w:id="899" w:name="_Toc290719523"/>
      <w:bookmarkStart w:id="900" w:name="_Toc292704548"/>
      <w:bookmarkStart w:id="901" w:name="_Toc292704656"/>
      <w:bookmarkStart w:id="902" w:name="_Toc293058034"/>
      <w:bookmarkStart w:id="903" w:name="_Toc303191934"/>
      <w:bookmarkStart w:id="904" w:name="_Toc304031302"/>
      <w:bookmarkStart w:id="905" w:name="_Toc311704055"/>
      <w:bookmarkStart w:id="906" w:name="_Toc316812991"/>
      <w:bookmarkStart w:id="907" w:name="_Toc324007532"/>
      <w:bookmarkStart w:id="908" w:name="_Toc324007837"/>
      <w:bookmarkStart w:id="909" w:name="_Toc326528559"/>
      <w:bookmarkStart w:id="910" w:name="_Toc327386469"/>
      <w:bookmarkStart w:id="911" w:name="_Toc327386561"/>
      <w:bookmarkStart w:id="912" w:name="_Toc346542679"/>
      <w:bookmarkStart w:id="913" w:name="_Toc411079437"/>
      <w:bookmarkStart w:id="914" w:name="_Toc425488138"/>
      <w:bookmarkStart w:id="915" w:name="_Toc427744599"/>
      <w:bookmarkStart w:id="916" w:name="_Toc474070556"/>
      <w:bookmarkStart w:id="917" w:name="_Toc85737824"/>
      <w:r w:rsidRPr="002345C7">
        <w:rPr>
          <w:rFonts w:ascii="Arial Narrow" w:hAnsi="Arial Narrow"/>
          <w:color w:val="auto"/>
        </w:rPr>
        <w:t>4.2.1)   Vnitrostaveništní plochy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76B8821" w14:textId="77777777" w:rsidR="0070146F" w:rsidRPr="002345C7" w:rsidRDefault="0070146F">
      <w:pPr>
        <w:pStyle w:val="ILF-Standard"/>
        <w:overflowPunct w:val="0"/>
        <w:autoSpaceDE w:val="0"/>
        <w:rPr>
          <w:rFonts w:ascii="Arial Narrow" w:hAnsi="Arial Narrow" w:cs="Arial"/>
        </w:rPr>
      </w:pPr>
    </w:p>
    <w:p w14:paraId="33523C12" w14:textId="77777777" w:rsidR="0070146F" w:rsidRPr="002345C7" w:rsidRDefault="00D77F09">
      <w:pPr>
        <w:pStyle w:val="ILF-Standard"/>
        <w:overflowPunct w:val="0"/>
        <w:autoSpaceDE w:val="0"/>
        <w:rPr>
          <w:rFonts w:ascii="Arial Narrow" w:hAnsi="Arial Narrow"/>
        </w:rPr>
      </w:pPr>
      <w:r w:rsidRPr="002345C7">
        <w:rPr>
          <w:rFonts w:ascii="Arial Narrow" w:hAnsi="Arial Narrow" w:cs="Arial"/>
          <w:szCs w:val="22"/>
        </w:rPr>
        <w:t>K využití pro potřeby výstavby jsou navrženy:</w:t>
      </w:r>
    </w:p>
    <w:p w14:paraId="74D74F75" w14:textId="0CFE10ED" w:rsidR="0070146F" w:rsidRPr="002345C7" w:rsidRDefault="00D77F09">
      <w:pPr>
        <w:numPr>
          <w:ilvl w:val="0"/>
          <w:numId w:val="15"/>
        </w:numPr>
        <w:ind w:left="284" w:hanging="284"/>
        <w:jc w:val="both"/>
        <w:rPr>
          <w:rFonts w:ascii="Arial Narrow" w:hAnsi="Arial Narrow"/>
        </w:rPr>
      </w:pPr>
      <w:r w:rsidRPr="002345C7">
        <w:rPr>
          <w:rFonts w:ascii="Arial Narrow" w:hAnsi="Arial Narrow"/>
        </w:rPr>
        <w:t xml:space="preserve">plocha </w:t>
      </w:r>
      <w:proofErr w:type="spellStart"/>
      <w:r w:rsidRPr="002345C7">
        <w:rPr>
          <w:rFonts w:ascii="Arial Narrow" w:hAnsi="Arial Narrow"/>
        </w:rPr>
        <w:t>PZS</w:t>
      </w:r>
      <w:proofErr w:type="spellEnd"/>
      <w:r w:rsidRPr="002345C7">
        <w:rPr>
          <w:rFonts w:ascii="Arial Narrow" w:hAnsi="Arial Narrow"/>
        </w:rPr>
        <w:t xml:space="preserve"> situovaná </w:t>
      </w:r>
      <w:r w:rsidR="002345C7" w:rsidRPr="002345C7">
        <w:rPr>
          <w:rFonts w:ascii="Arial Narrow" w:hAnsi="Arial Narrow"/>
        </w:rPr>
        <w:t>uvnitř dlouhodobého záboru</w:t>
      </w:r>
      <w:r w:rsidRPr="002345C7">
        <w:rPr>
          <w:rFonts w:ascii="Arial Narrow" w:hAnsi="Arial Narrow" w:cs="Arial"/>
        </w:rPr>
        <w:t>.</w:t>
      </w:r>
      <w:r w:rsidR="002345C7">
        <w:rPr>
          <w:rFonts w:ascii="Arial Narrow" w:hAnsi="Arial Narrow" w:cs="Arial"/>
        </w:rPr>
        <w:t xml:space="preserve"> V rámci tohoto záboru bude zřízena sestava </w:t>
      </w:r>
      <w:proofErr w:type="spellStart"/>
      <w:r w:rsidR="002345C7">
        <w:rPr>
          <w:rFonts w:ascii="Arial Narrow" w:hAnsi="Arial Narrow" w:cs="Arial"/>
        </w:rPr>
        <w:t>buděn</w:t>
      </w:r>
      <w:proofErr w:type="spellEnd"/>
      <w:r w:rsidR="002345C7">
        <w:rPr>
          <w:rFonts w:ascii="Arial Narrow" w:hAnsi="Arial Narrow" w:cs="Arial"/>
        </w:rPr>
        <w:t>, očistná plocha na mytí vozidel a napojovací body na elektro, vodu a kanalizaci.</w:t>
      </w:r>
    </w:p>
    <w:p w14:paraId="0310424E" w14:textId="2B0E6B94" w:rsidR="0070146F" w:rsidRPr="002345C7" w:rsidRDefault="00D77F09">
      <w:pPr>
        <w:numPr>
          <w:ilvl w:val="0"/>
          <w:numId w:val="15"/>
        </w:numPr>
        <w:ind w:left="284" w:hanging="284"/>
        <w:jc w:val="both"/>
        <w:rPr>
          <w:rFonts w:ascii="Arial Narrow" w:hAnsi="Arial Narrow" w:cs="Arial"/>
        </w:rPr>
      </w:pPr>
      <w:r w:rsidRPr="002345C7">
        <w:rPr>
          <w:rFonts w:ascii="Arial Narrow" w:hAnsi="Arial Narrow" w:cs="Arial"/>
        </w:rPr>
        <w:t xml:space="preserve">plocha </w:t>
      </w:r>
      <w:proofErr w:type="spellStart"/>
      <w:r w:rsidRPr="002345C7">
        <w:rPr>
          <w:rFonts w:ascii="Arial Narrow" w:hAnsi="Arial Narrow" w:cs="Arial"/>
        </w:rPr>
        <w:t>PSM</w:t>
      </w:r>
      <w:proofErr w:type="spellEnd"/>
      <w:r w:rsidRPr="002345C7">
        <w:rPr>
          <w:rFonts w:ascii="Arial Narrow" w:hAnsi="Arial Narrow" w:cs="Arial"/>
        </w:rPr>
        <w:t xml:space="preserve"> se </w:t>
      </w:r>
      <w:r w:rsidR="002345C7">
        <w:rPr>
          <w:rFonts w:ascii="Arial Narrow" w:hAnsi="Arial Narrow" w:cs="Arial"/>
        </w:rPr>
        <w:t>zřizuje uvnitř dlouhodobého záboru. Plocha není uvnitř nijak specifikována. Mimo oplocení se zřizuje ještě dočasná mezideponie na zpětné zásypy.</w:t>
      </w:r>
      <w:r w:rsidR="00A37C68">
        <w:rPr>
          <w:rFonts w:ascii="Arial Narrow" w:hAnsi="Arial Narrow" w:cs="Arial"/>
        </w:rPr>
        <w:t xml:space="preserve"> Zároveň se na mezideponii uloží skrývka pro zpětné použití při sadových úpravách.</w:t>
      </w:r>
    </w:p>
    <w:p w14:paraId="21CC551F" w14:textId="5A00C14F" w:rsidR="0070146F" w:rsidRPr="002345C7" w:rsidRDefault="00D77F09">
      <w:pPr>
        <w:numPr>
          <w:ilvl w:val="0"/>
          <w:numId w:val="15"/>
        </w:numPr>
        <w:ind w:left="284" w:hanging="284"/>
        <w:jc w:val="both"/>
        <w:rPr>
          <w:rFonts w:ascii="Arial Narrow" w:hAnsi="Arial Narrow"/>
        </w:rPr>
      </w:pPr>
      <w:r w:rsidRPr="002345C7">
        <w:rPr>
          <w:rFonts w:ascii="Arial Narrow" w:hAnsi="Arial Narrow"/>
        </w:rPr>
        <w:t xml:space="preserve">plocha </w:t>
      </w:r>
      <w:proofErr w:type="spellStart"/>
      <w:r w:rsidRPr="002345C7">
        <w:rPr>
          <w:rFonts w:ascii="Arial Narrow" w:hAnsi="Arial Narrow"/>
        </w:rPr>
        <w:t>PVP</w:t>
      </w:r>
      <w:proofErr w:type="spellEnd"/>
      <w:r w:rsidRPr="002345C7">
        <w:rPr>
          <w:rFonts w:ascii="Arial Narrow" w:hAnsi="Arial Narrow"/>
        </w:rPr>
        <w:t xml:space="preserve"> </w:t>
      </w:r>
      <w:r w:rsidRPr="002345C7">
        <w:rPr>
          <w:rFonts w:ascii="Arial Narrow" w:hAnsi="Arial Narrow" w:cs="Arial"/>
        </w:rPr>
        <w:t>se z prostorových důvodů nezřizuje.</w:t>
      </w:r>
      <w:r w:rsidRPr="002345C7">
        <w:rPr>
          <w:rFonts w:ascii="Arial Narrow" w:hAnsi="Arial Narrow"/>
        </w:rPr>
        <w:t xml:space="preserve"> </w:t>
      </w:r>
    </w:p>
    <w:p w14:paraId="36EA553D" w14:textId="77777777" w:rsidR="0070146F" w:rsidRPr="002345C7" w:rsidRDefault="00D77F09">
      <w:pPr>
        <w:jc w:val="both"/>
        <w:rPr>
          <w:rFonts w:ascii="Arial Narrow" w:hAnsi="Arial Narrow"/>
        </w:rPr>
      </w:pPr>
      <w:r w:rsidRPr="002345C7">
        <w:rPr>
          <w:rFonts w:ascii="Arial Narrow" w:hAnsi="Arial Narrow" w:cs="Arial"/>
        </w:rPr>
        <w:t>Návrh řešení staveniště je patrný ze S</w:t>
      </w:r>
      <w:r w:rsidRPr="002345C7">
        <w:rPr>
          <w:rFonts w:ascii="Arial Narrow" w:hAnsi="Arial Narrow" w:cs="Arial"/>
          <w:bCs/>
        </w:rPr>
        <w:t xml:space="preserve">ituací staveniště a organizace </w:t>
      </w:r>
      <w:r w:rsidRPr="002345C7">
        <w:rPr>
          <w:rFonts w:ascii="Arial Narrow" w:hAnsi="Arial Narrow" w:cs="Arial"/>
          <w:bCs/>
          <w:color w:val="000000"/>
        </w:rPr>
        <w:t>výstavby Fáze 0 až Fáze 4.</w:t>
      </w:r>
    </w:p>
    <w:p w14:paraId="56D4E0DF" w14:textId="77777777" w:rsidR="0070146F" w:rsidRPr="002345C7" w:rsidRDefault="0070146F">
      <w:pPr>
        <w:jc w:val="both"/>
        <w:rPr>
          <w:rFonts w:ascii="Arial Narrow" w:hAnsi="Arial Narrow" w:cs="Arial"/>
        </w:rPr>
      </w:pPr>
    </w:p>
    <w:p w14:paraId="3FC3B170" w14:textId="77777777" w:rsidR="0070146F" w:rsidRPr="002A0E12" w:rsidRDefault="0070146F">
      <w:pPr>
        <w:jc w:val="both"/>
        <w:rPr>
          <w:rFonts w:ascii="Arial Narrow" w:hAnsi="Arial Narrow" w:cs="Arial"/>
          <w:highlight w:val="yellow"/>
        </w:rPr>
      </w:pPr>
    </w:p>
    <w:p w14:paraId="517AFB24" w14:textId="77777777" w:rsidR="0070146F" w:rsidRPr="002345C7" w:rsidRDefault="00D77F09">
      <w:pPr>
        <w:pStyle w:val="Nadpis4"/>
        <w:rPr>
          <w:rFonts w:ascii="Arial Narrow" w:hAnsi="Arial Narrow"/>
          <w:color w:val="auto"/>
        </w:rPr>
      </w:pPr>
      <w:bookmarkStart w:id="918" w:name="_Toc140371177"/>
      <w:bookmarkStart w:id="919" w:name="_Toc140372805"/>
      <w:bookmarkStart w:id="920" w:name="_Toc145901914"/>
      <w:bookmarkStart w:id="921" w:name="_Toc150561242"/>
      <w:bookmarkStart w:id="922" w:name="_Toc158811117"/>
      <w:bookmarkStart w:id="923" w:name="_Toc158811353"/>
      <w:bookmarkStart w:id="924" w:name="_Toc160946396"/>
      <w:bookmarkStart w:id="925" w:name="_Toc161329484"/>
      <w:bookmarkStart w:id="926" w:name="_Toc166467794"/>
      <w:bookmarkStart w:id="927" w:name="_Toc166468359"/>
      <w:bookmarkStart w:id="928" w:name="_Toc172626758"/>
      <w:bookmarkStart w:id="929" w:name="_Toc182174616"/>
      <w:bookmarkStart w:id="930" w:name="_Toc195608575"/>
      <w:bookmarkStart w:id="931" w:name="_Toc196043727"/>
      <w:bookmarkStart w:id="932" w:name="_Toc199855317"/>
      <w:bookmarkStart w:id="933" w:name="_Toc202767974"/>
      <w:bookmarkStart w:id="934" w:name="_Toc206770650"/>
      <w:bookmarkStart w:id="935" w:name="_Toc206813517"/>
      <w:bookmarkStart w:id="936" w:name="_Toc206813997"/>
      <w:bookmarkStart w:id="937" w:name="_Toc207091983"/>
      <w:bookmarkStart w:id="938" w:name="_Toc207092402"/>
      <w:bookmarkStart w:id="939" w:name="_Toc209253702"/>
      <w:bookmarkStart w:id="940" w:name="_Toc216347507"/>
      <w:bookmarkStart w:id="941" w:name="_Toc216832356"/>
      <w:bookmarkStart w:id="942" w:name="_Toc216832597"/>
      <w:bookmarkStart w:id="943" w:name="_Toc234155093"/>
      <w:bookmarkStart w:id="944" w:name="_Toc234155347"/>
      <w:bookmarkStart w:id="945" w:name="_Toc238263421"/>
      <w:bookmarkStart w:id="946" w:name="_Toc250640032"/>
      <w:bookmarkStart w:id="947" w:name="_Toc257815506"/>
      <w:bookmarkStart w:id="948" w:name="_Toc257815593"/>
      <w:bookmarkStart w:id="949" w:name="_Toc259020785"/>
      <w:bookmarkStart w:id="950" w:name="_Toc259022693"/>
      <w:bookmarkStart w:id="951" w:name="_Toc260324186"/>
      <w:bookmarkStart w:id="952" w:name="_Toc263356501"/>
      <w:bookmarkStart w:id="953" w:name="_Toc266465065"/>
      <w:bookmarkStart w:id="954" w:name="_Toc266858464"/>
      <w:bookmarkStart w:id="955" w:name="_Toc266859179"/>
      <w:bookmarkStart w:id="956" w:name="_Toc268115149"/>
      <w:bookmarkStart w:id="957" w:name="_Toc268261064"/>
      <w:bookmarkStart w:id="958" w:name="_Toc269242954"/>
      <w:bookmarkStart w:id="959" w:name="_Toc273079911"/>
      <w:bookmarkStart w:id="960" w:name="_Toc273624443"/>
      <w:bookmarkStart w:id="961" w:name="_Toc273624535"/>
      <w:bookmarkStart w:id="962" w:name="_Toc279655879"/>
      <w:bookmarkStart w:id="963" w:name="_Toc280359364"/>
      <w:bookmarkStart w:id="964" w:name="_Toc285779800"/>
      <w:bookmarkStart w:id="965" w:name="_Toc286865988"/>
      <w:bookmarkStart w:id="966" w:name="_Toc287098666"/>
      <w:bookmarkStart w:id="967" w:name="_Toc290719524"/>
      <w:bookmarkStart w:id="968" w:name="_Toc292704549"/>
      <w:bookmarkStart w:id="969" w:name="_Toc292704657"/>
      <w:bookmarkStart w:id="970" w:name="_Toc293058035"/>
      <w:bookmarkStart w:id="971" w:name="_Toc303191935"/>
      <w:bookmarkStart w:id="972" w:name="_Toc304031303"/>
      <w:bookmarkStart w:id="973" w:name="_Toc311704056"/>
      <w:bookmarkStart w:id="974" w:name="_Toc316812992"/>
      <w:bookmarkStart w:id="975" w:name="_Toc324007533"/>
      <w:bookmarkStart w:id="976" w:name="_Toc324007838"/>
      <w:bookmarkStart w:id="977" w:name="_Toc326528560"/>
      <w:bookmarkStart w:id="978" w:name="_Toc327386470"/>
      <w:bookmarkStart w:id="979" w:name="_Toc327386562"/>
      <w:bookmarkStart w:id="980" w:name="_Toc346542680"/>
      <w:bookmarkStart w:id="981" w:name="_Toc411079438"/>
      <w:bookmarkStart w:id="982" w:name="_Toc425488139"/>
      <w:bookmarkStart w:id="983" w:name="_Toc427744600"/>
      <w:bookmarkStart w:id="984" w:name="_Toc474070557"/>
      <w:bookmarkStart w:id="985" w:name="_Toc85737825"/>
      <w:r w:rsidRPr="002345C7">
        <w:rPr>
          <w:rFonts w:ascii="Arial Narrow" w:hAnsi="Arial Narrow"/>
          <w:color w:val="auto"/>
        </w:rPr>
        <w:t>4.2.2)   Mimostaveništní plochy</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6016BAB" w14:textId="77777777" w:rsidR="0070146F" w:rsidRPr="002345C7" w:rsidRDefault="0070146F">
      <w:pPr>
        <w:pStyle w:val="Zkladntext"/>
        <w:rPr>
          <w:rFonts w:ascii="Arial Narrow" w:hAnsi="Arial Narrow"/>
        </w:rPr>
      </w:pPr>
    </w:p>
    <w:p w14:paraId="2F8C65ED" w14:textId="77777777" w:rsidR="0070146F" w:rsidRPr="002345C7" w:rsidRDefault="00D77F09">
      <w:pPr>
        <w:ind w:right="-1"/>
        <w:jc w:val="both"/>
        <w:textAlignment w:val="auto"/>
        <w:rPr>
          <w:rFonts w:ascii="Arial Narrow" w:hAnsi="Arial Narrow"/>
        </w:rPr>
      </w:pPr>
      <w:r w:rsidRPr="002345C7">
        <w:rPr>
          <w:rFonts w:ascii="Arial Narrow" w:hAnsi="Arial Narrow"/>
        </w:rPr>
        <w:t>Případná potřeba dalších užitkových ploch nad rámec ploch, popsaných v předchozí kapitole, bude řešena ze zdrojů zhotovitele stavby.</w:t>
      </w:r>
      <w:r w:rsidRPr="002345C7">
        <w:rPr>
          <w:rFonts w:ascii="Arial Narrow" w:hAnsi="Arial Narrow" w:cs="Arial"/>
          <w:szCs w:val="22"/>
        </w:rPr>
        <w:t xml:space="preserve"> </w:t>
      </w:r>
    </w:p>
    <w:p w14:paraId="382EF0AB" w14:textId="77777777" w:rsidR="0070146F" w:rsidRPr="002345C7" w:rsidRDefault="0070146F">
      <w:pPr>
        <w:ind w:right="-1"/>
        <w:jc w:val="both"/>
        <w:textAlignment w:val="auto"/>
        <w:rPr>
          <w:rFonts w:ascii="Arial Narrow" w:hAnsi="Arial Narrow" w:cs="Arial"/>
          <w:szCs w:val="22"/>
        </w:rPr>
      </w:pPr>
    </w:p>
    <w:p w14:paraId="7BD3931B" w14:textId="77777777" w:rsidR="0070146F" w:rsidRPr="002345C7" w:rsidRDefault="0070146F">
      <w:pPr>
        <w:ind w:right="-1"/>
        <w:jc w:val="both"/>
        <w:textAlignment w:val="auto"/>
        <w:rPr>
          <w:rFonts w:ascii="Arial Narrow" w:hAnsi="Arial Narrow" w:cs="Arial"/>
          <w:szCs w:val="22"/>
        </w:rPr>
      </w:pPr>
    </w:p>
    <w:p w14:paraId="7EBF5B7B" w14:textId="77777777" w:rsidR="0070146F" w:rsidRPr="002345C7" w:rsidRDefault="00D77F09">
      <w:pPr>
        <w:pStyle w:val="Nadpis3"/>
        <w:rPr>
          <w:rFonts w:ascii="Arial Narrow" w:hAnsi="Arial Narrow"/>
        </w:rPr>
      </w:pPr>
      <w:bookmarkStart w:id="986" w:name="_Toc160946406"/>
      <w:bookmarkStart w:id="987" w:name="_Toc161329494"/>
      <w:bookmarkStart w:id="988" w:name="_Toc166467804"/>
      <w:bookmarkStart w:id="989" w:name="_Toc166468369"/>
      <w:bookmarkStart w:id="990" w:name="_Toc172626768"/>
      <w:bookmarkStart w:id="991" w:name="_Toc182174626"/>
      <w:bookmarkStart w:id="992" w:name="_Toc195608586"/>
      <w:bookmarkStart w:id="993" w:name="_Toc196043738"/>
      <w:bookmarkStart w:id="994" w:name="_Toc199855328"/>
      <w:bookmarkStart w:id="995" w:name="_Toc202767985"/>
      <w:bookmarkStart w:id="996" w:name="_Toc206770661"/>
      <w:bookmarkStart w:id="997" w:name="_Toc206813528"/>
      <w:bookmarkStart w:id="998" w:name="_Toc206814008"/>
      <w:bookmarkStart w:id="999" w:name="_Toc207091994"/>
      <w:bookmarkStart w:id="1000" w:name="_Toc207092413"/>
      <w:bookmarkStart w:id="1001" w:name="_Toc209253713"/>
      <w:bookmarkStart w:id="1002" w:name="_Toc216347518"/>
      <w:bookmarkStart w:id="1003" w:name="_Toc216832367"/>
      <w:bookmarkStart w:id="1004" w:name="_Toc216832608"/>
      <w:bookmarkStart w:id="1005" w:name="_Toc234155104"/>
      <w:bookmarkStart w:id="1006" w:name="_Toc234155360"/>
      <w:bookmarkStart w:id="1007" w:name="_Toc238263434"/>
      <w:bookmarkStart w:id="1008" w:name="_Toc250640044"/>
      <w:bookmarkStart w:id="1009" w:name="_Toc257815519"/>
      <w:bookmarkStart w:id="1010" w:name="_Toc257815606"/>
      <w:bookmarkStart w:id="1011" w:name="_Toc259020798"/>
      <w:bookmarkStart w:id="1012" w:name="_Toc259022706"/>
      <w:bookmarkStart w:id="1013" w:name="_Toc260324199"/>
      <w:bookmarkStart w:id="1014" w:name="_Toc263356514"/>
      <w:bookmarkStart w:id="1015" w:name="_Toc266465078"/>
      <w:bookmarkStart w:id="1016" w:name="_Toc266858476"/>
      <w:bookmarkStart w:id="1017" w:name="_Toc266859191"/>
      <w:bookmarkStart w:id="1018" w:name="_Toc268115161"/>
      <w:bookmarkStart w:id="1019" w:name="_Toc268261076"/>
      <w:bookmarkStart w:id="1020" w:name="_Toc269242966"/>
      <w:bookmarkStart w:id="1021" w:name="_Toc273079923"/>
      <w:bookmarkStart w:id="1022" w:name="_Toc273624455"/>
      <w:bookmarkStart w:id="1023" w:name="_Toc273624547"/>
      <w:bookmarkStart w:id="1024" w:name="_Toc279655893"/>
      <w:bookmarkStart w:id="1025" w:name="_Toc280359378"/>
      <w:bookmarkStart w:id="1026" w:name="_Toc285779814"/>
      <w:bookmarkStart w:id="1027" w:name="_Toc286866002"/>
      <w:bookmarkStart w:id="1028" w:name="_Toc287098680"/>
      <w:bookmarkStart w:id="1029" w:name="_Toc290719538"/>
      <w:bookmarkStart w:id="1030" w:name="_Toc292704563"/>
      <w:bookmarkStart w:id="1031" w:name="_Toc292704671"/>
      <w:bookmarkStart w:id="1032" w:name="_Toc293058049"/>
      <w:bookmarkStart w:id="1033" w:name="_Toc303191950"/>
      <w:bookmarkStart w:id="1034" w:name="_Toc304031318"/>
      <w:bookmarkStart w:id="1035" w:name="_Toc311704071"/>
      <w:bookmarkStart w:id="1036" w:name="_Toc316813007"/>
      <w:bookmarkStart w:id="1037" w:name="_Toc324007548"/>
      <w:bookmarkStart w:id="1038" w:name="_Toc324007853"/>
      <w:bookmarkStart w:id="1039" w:name="_Toc474070558"/>
      <w:bookmarkStart w:id="1040" w:name="_Toc85737826"/>
      <w:r w:rsidRPr="002345C7">
        <w:rPr>
          <w:rFonts w:ascii="Arial Narrow" w:hAnsi="Arial Narrow"/>
        </w:rPr>
        <w:t>4.3) Sociální a administrativní zařízení staveniště</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E257473" w14:textId="77777777" w:rsidR="0070146F" w:rsidRPr="002A0E12" w:rsidRDefault="0070146F">
      <w:pPr>
        <w:rPr>
          <w:rFonts w:ascii="Arial Narrow" w:hAnsi="Arial Narrow"/>
          <w:highlight w:val="yellow"/>
        </w:rPr>
      </w:pPr>
    </w:p>
    <w:p w14:paraId="4DF10F82" w14:textId="77777777" w:rsidR="0070146F" w:rsidRPr="00AD1909" w:rsidRDefault="00D77F09">
      <w:pPr>
        <w:pStyle w:val="Nadpis4"/>
        <w:rPr>
          <w:rFonts w:ascii="Arial Narrow" w:hAnsi="Arial Narrow"/>
          <w:color w:val="auto"/>
        </w:rPr>
      </w:pPr>
      <w:bookmarkStart w:id="1041" w:name="_Toc140371181"/>
      <w:bookmarkStart w:id="1042" w:name="_Toc140372809"/>
      <w:bookmarkStart w:id="1043" w:name="_Toc145901918"/>
      <w:bookmarkStart w:id="1044" w:name="_Toc150561246"/>
      <w:bookmarkStart w:id="1045" w:name="_Toc158811121"/>
      <w:bookmarkStart w:id="1046" w:name="_Toc158811357"/>
      <w:bookmarkStart w:id="1047" w:name="_Toc160946404"/>
      <w:bookmarkStart w:id="1048" w:name="_Toc161329492"/>
      <w:bookmarkStart w:id="1049" w:name="_Toc166467802"/>
      <w:bookmarkStart w:id="1050" w:name="_Toc166468367"/>
      <w:bookmarkStart w:id="1051" w:name="_Toc172626766"/>
      <w:bookmarkStart w:id="1052" w:name="_Toc182174624"/>
      <w:bookmarkStart w:id="1053" w:name="_Toc195608584"/>
      <w:bookmarkStart w:id="1054" w:name="_Toc196043736"/>
      <w:bookmarkStart w:id="1055" w:name="_Toc199855326"/>
      <w:bookmarkStart w:id="1056" w:name="_Toc202767983"/>
      <w:bookmarkStart w:id="1057" w:name="_Toc206770659"/>
      <w:bookmarkStart w:id="1058" w:name="_Toc206813526"/>
      <w:bookmarkStart w:id="1059" w:name="_Toc206814006"/>
      <w:bookmarkStart w:id="1060" w:name="_Toc207091992"/>
      <w:bookmarkStart w:id="1061" w:name="_Toc207092411"/>
      <w:bookmarkStart w:id="1062" w:name="_Toc209253711"/>
      <w:bookmarkStart w:id="1063" w:name="_Toc216347516"/>
      <w:bookmarkStart w:id="1064" w:name="_Toc216832365"/>
      <w:bookmarkStart w:id="1065" w:name="_Toc216832606"/>
      <w:bookmarkStart w:id="1066" w:name="_Toc234155102"/>
      <w:bookmarkStart w:id="1067" w:name="_Toc234155358"/>
      <w:bookmarkStart w:id="1068" w:name="_Toc238263432"/>
      <w:bookmarkStart w:id="1069" w:name="_Toc250640043"/>
      <w:bookmarkStart w:id="1070" w:name="_Toc257815517"/>
      <w:bookmarkStart w:id="1071" w:name="_Toc257815604"/>
      <w:bookmarkStart w:id="1072" w:name="_Toc259020796"/>
      <w:bookmarkStart w:id="1073" w:name="_Toc259022704"/>
      <w:bookmarkStart w:id="1074" w:name="_Toc260324197"/>
      <w:bookmarkStart w:id="1075" w:name="_Toc263356512"/>
      <w:bookmarkStart w:id="1076" w:name="_Toc266465076"/>
      <w:bookmarkStart w:id="1077" w:name="_Toc266858475"/>
      <w:bookmarkStart w:id="1078" w:name="_Toc266859190"/>
      <w:bookmarkStart w:id="1079" w:name="_Toc268115160"/>
      <w:bookmarkStart w:id="1080" w:name="_Toc268261075"/>
      <w:bookmarkStart w:id="1081" w:name="_Toc269242965"/>
      <w:bookmarkStart w:id="1082" w:name="_Toc273079922"/>
      <w:bookmarkStart w:id="1083" w:name="_Toc273624454"/>
      <w:bookmarkStart w:id="1084" w:name="_Toc273624546"/>
      <w:bookmarkStart w:id="1085" w:name="_Toc279655892"/>
      <w:bookmarkStart w:id="1086" w:name="_Toc280359377"/>
      <w:bookmarkStart w:id="1087" w:name="_Toc285779813"/>
      <w:bookmarkStart w:id="1088" w:name="_Toc286866001"/>
      <w:bookmarkStart w:id="1089" w:name="_Toc287098679"/>
      <w:bookmarkStart w:id="1090" w:name="_Toc290719537"/>
      <w:bookmarkStart w:id="1091" w:name="_Toc292704562"/>
      <w:bookmarkStart w:id="1092" w:name="_Toc292704670"/>
      <w:bookmarkStart w:id="1093" w:name="_Toc293058048"/>
      <w:bookmarkStart w:id="1094" w:name="_Toc303191948"/>
      <w:bookmarkStart w:id="1095" w:name="_Toc304031316"/>
      <w:bookmarkStart w:id="1096" w:name="_Toc311704069"/>
      <w:bookmarkStart w:id="1097" w:name="_Toc316813005"/>
      <w:bookmarkStart w:id="1098" w:name="_Toc324007546"/>
      <w:bookmarkStart w:id="1099" w:name="_Toc324007851"/>
      <w:bookmarkStart w:id="1100" w:name="_Toc373067237"/>
      <w:bookmarkStart w:id="1101" w:name="_Toc474070559"/>
      <w:bookmarkStart w:id="1102" w:name="_Toc85737827"/>
      <w:r w:rsidRPr="00AD1909">
        <w:rPr>
          <w:rFonts w:ascii="Arial Narrow" w:hAnsi="Arial Narrow"/>
          <w:color w:val="auto"/>
        </w:rPr>
        <w:t xml:space="preserve">4.3.1)   Předpoklad </w:t>
      </w:r>
      <w:bookmarkEnd w:id="1041"/>
      <w:bookmarkEnd w:id="1042"/>
      <w:bookmarkEnd w:id="1043"/>
      <w:bookmarkEnd w:id="1044"/>
      <w:bookmarkEnd w:id="1045"/>
      <w:bookmarkEnd w:id="1046"/>
      <w:r w:rsidRPr="00AD1909">
        <w:rPr>
          <w:rFonts w:ascii="Arial Narrow" w:hAnsi="Arial Narrow"/>
          <w:color w:val="auto"/>
        </w:rPr>
        <w:t xml:space="preserve">personálního </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r w:rsidRPr="00AD1909">
        <w:rPr>
          <w:rFonts w:ascii="Arial Narrow" w:hAnsi="Arial Narrow"/>
          <w:color w:val="auto"/>
        </w:rPr>
        <w:t>zajištění výstavby</w:t>
      </w:r>
      <w:bookmarkEnd w:id="1100"/>
      <w:bookmarkEnd w:id="1101"/>
      <w:bookmarkEnd w:id="1102"/>
    </w:p>
    <w:p w14:paraId="33ECBCC1" w14:textId="77777777" w:rsidR="0070146F" w:rsidRPr="00AD1909" w:rsidRDefault="0070146F">
      <w:pPr>
        <w:jc w:val="both"/>
        <w:rPr>
          <w:rFonts w:ascii="Arial Narrow" w:hAnsi="Arial Narrow" w:cs="Arial"/>
          <w:b/>
        </w:rPr>
      </w:pPr>
    </w:p>
    <w:p w14:paraId="1C11F961" w14:textId="77777777" w:rsidR="0070146F" w:rsidRPr="00AD1909" w:rsidRDefault="00D77F09">
      <w:pPr>
        <w:pStyle w:val="Nadpis5"/>
        <w:rPr>
          <w:rFonts w:ascii="Arial Narrow" w:hAnsi="Arial Narrow"/>
          <w:color w:val="auto"/>
        </w:rPr>
      </w:pPr>
      <w:bookmarkStart w:id="1103" w:name="_Toc373067238"/>
      <w:bookmarkStart w:id="1104" w:name="_Toc85737828"/>
      <w:r w:rsidRPr="00AD1909">
        <w:rPr>
          <w:rFonts w:ascii="Arial Narrow" w:hAnsi="Arial Narrow"/>
          <w:color w:val="auto"/>
        </w:rPr>
        <w:t>4.3.1.1)   Pracovníci zhotovitele stavby</w:t>
      </w:r>
      <w:bookmarkEnd w:id="1103"/>
      <w:bookmarkEnd w:id="1104"/>
    </w:p>
    <w:p w14:paraId="7898B9BA" w14:textId="77777777" w:rsidR="0070146F" w:rsidRPr="00AD1909" w:rsidRDefault="0070146F">
      <w:pPr>
        <w:pStyle w:val="Zkladntextodsazen2"/>
        <w:ind w:firstLine="0"/>
        <w:rPr>
          <w:rFonts w:ascii="Arial Narrow" w:hAnsi="Arial Narrow"/>
          <w:bCs w:val="0"/>
        </w:rPr>
      </w:pPr>
    </w:p>
    <w:p w14:paraId="161A1D51" w14:textId="77777777" w:rsidR="0070146F" w:rsidRPr="00AD1909" w:rsidRDefault="00D77F09">
      <w:pPr>
        <w:pStyle w:val="Zkladntextodsazen2"/>
        <w:ind w:firstLine="0"/>
        <w:rPr>
          <w:rFonts w:ascii="Arial Narrow" w:hAnsi="Arial Narrow"/>
          <w:bCs w:val="0"/>
          <w:szCs w:val="22"/>
        </w:rPr>
      </w:pPr>
      <w:r w:rsidRPr="00AD1909">
        <w:rPr>
          <w:rFonts w:ascii="Arial Narrow" w:hAnsi="Arial Narrow"/>
          <w:bCs w:val="0"/>
          <w:szCs w:val="22"/>
        </w:rPr>
        <w:t>Pro provedení stavebních prací v rozsahu předmětné projektové dokumentace v daném čase je v nejsilnější směně odborným odhadem předpokládáno nasazení nejvýše:</w:t>
      </w:r>
    </w:p>
    <w:p w14:paraId="02E372F0" w14:textId="3FA76A5E" w:rsidR="0070146F" w:rsidRPr="00AD1909" w:rsidRDefault="00AD1909">
      <w:pPr>
        <w:pStyle w:val="Zkladntextodsazen2"/>
        <w:numPr>
          <w:ilvl w:val="0"/>
          <w:numId w:val="16"/>
        </w:numPr>
        <w:ind w:left="284" w:hanging="284"/>
        <w:rPr>
          <w:rFonts w:ascii="Arial Narrow" w:hAnsi="Arial Narrow"/>
        </w:rPr>
      </w:pPr>
      <w:r w:rsidRPr="00AD1909">
        <w:rPr>
          <w:rFonts w:ascii="Arial Narrow" w:hAnsi="Arial Narrow"/>
          <w:bCs w:val="0"/>
          <w:szCs w:val="22"/>
        </w:rPr>
        <w:t>3</w:t>
      </w:r>
      <w:r w:rsidR="00D77F09" w:rsidRPr="00AD1909">
        <w:rPr>
          <w:rFonts w:ascii="Arial Narrow" w:hAnsi="Arial Narrow"/>
          <w:bCs w:val="0"/>
          <w:szCs w:val="22"/>
        </w:rPr>
        <w:t>0</w:t>
      </w:r>
      <w:r w:rsidR="00D77F09" w:rsidRPr="00AD1909">
        <w:rPr>
          <w:rFonts w:ascii="Arial Narrow" w:hAnsi="Arial Narrow"/>
        </w:rPr>
        <w:t xml:space="preserve"> výrobních pracovníků, z toho 4 ženy.</w:t>
      </w:r>
    </w:p>
    <w:p w14:paraId="6ABD11BD" w14:textId="77777777" w:rsidR="0070146F" w:rsidRPr="00AD1909" w:rsidRDefault="00D77F09">
      <w:pPr>
        <w:pStyle w:val="Zkladntextodsazen2"/>
        <w:numPr>
          <w:ilvl w:val="0"/>
          <w:numId w:val="16"/>
        </w:numPr>
        <w:ind w:left="284" w:hanging="284"/>
        <w:rPr>
          <w:rFonts w:ascii="Arial Narrow" w:hAnsi="Arial Narrow"/>
        </w:rPr>
      </w:pPr>
      <w:r w:rsidRPr="00AD1909">
        <w:rPr>
          <w:rFonts w:ascii="Arial Narrow" w:hAnsi="Arial Narrow"/>
          <w:bCs w:val="0"/>
          <w:szCs w:val="22"/>
        </w:rPr>
        <w:t>5</w:t>
      </w:r>
      <w:r w:rsidRPr="00AD1909">
        <w:rPr>
          <w:rFonts w:ascii="Arial Narrow" w:hAnsi="Arial Narrow"/>
        </w:rPr>
        <w:t xml:space="preserve"> pracovníků vedení stavby.</w:t>
      </w:r>
    </w:p>
    <w:p w14:paraId="725E7479" w14:textId="77777777" w:rsidR="0070146F" w:rsidRPr="00AD1909" w:rsidRDefault="00D77F09">
      <w:pPr>
        <w:pStyle w:val="Zkladntextodsazen2"/>
        <w:ind w:firstLine="0"/>
        <w:rPr>
          <w:rFonts w:ascii="Arial Narrow" w:hAnsi="Arial Narrow"/>
          <w:bCs w:val="0"/>
          <w:szCs w:val="22"/>
        </w:rPr>
      </w:pPr>
      <w:r w:rsidRPr="00AD1909">
        <w:rPr>
          <w:rFonts w:ascii="Arial Narrow" w:hAnsi="Arial Narrow"/>
          <w:bCs w:val="0"/>
          <w:szCs w:val="22"/>
        </w:rPr>
        <w:t xml:space="preserve">Tento stav je očekáván ve fázi provádění prací </w:t>
      </w:r>
      <w:proofErr w:type="spellStart"/>
      <w:r w:rsidRPr="00AD1909">
        <w:rPr>
          <w:rFonts w:ascii="Arial Narrow" w:hAnsi="Arial Narrow"/>
          <w:bCs w:val="0"/>
          <w:szCs w:val="22"/>
        </w:rPr>
        <w:t>HSV</w:t>
      </w:r>
      <w:proofErr w:type="spellEnd"/>
      <w:r w:rsidRPr="00AD1909">
        <w:rPr>
          <w:rFonts w:ascii="Arial Narrow" w:hAnsi="Arial Narrow"/>
          <w:bCs w:val="0"/>
          <w:szCs w:val="22"/>
        </w:rPr>
        <w:t xml:space="preserve"> a </w:t>
      </w:r>
      <w:proofErr w:type="spellStart"/>
      <w:r w:rsidRPr="00AD1909">
        <w:rPr>
          <w:rFonts w:ascii="Arial Narrow" w:hAnsi="Arial Narrow"/>
          <w:bCs w:val="0"/>
          <w:szCs w:val="22"/>
        </w:rPr>
        <w:t>PSV</w:t>
      </w:r>
      <w:proofErr w:type="spellEnd"/>
      <w:r w:rsidRPr="00AD1909">
        <w:rPr>
          <w:rFonts w:ascii="Arial Narrow" w:hAnsi="Arial Narrow"/>
          <w:bCs w:val="0"/>
          <w:szCs w:val="22"/>
        </w:rPr>
        <w:t xml:space="preserve"> a prací venkovních.</w:t>
      </w:r>
    </w:p>
    <w:p w14:paraId="2CA73D9E" w14:textId="77777777" w:rsidR="0070146F" w:rsidRPr="00AD1909" w:rsidRDefault="0070146F">
      <w:pPr>
        <w:pStyle w:val="Zkladntextodsazen2"/>
        <w:rPr>
          <w:rFonts w:ascii="Arial Narrow" w:hAnsi="Arial Narrow"/>
          <w:bCs w:val="0"/>
          <w:szCs w:val="22"/>
        </w:rPr>
      </w:pPr>
    </w:p>
    <w:p w14:paraId="26F3B363" w14:textId="77777777" w:rsidR="0070146F" w:rsidRPr="00AD1909" w:rsidRDefault="00D77F09">
      <w:pPr>
        <w:pStyle w:val="Nadpis5"/>
        <w:rPr>
          <w:rFonts w:ascii="Arial Narrow" w:hAnsi="Arial Narrow"/>
          <w:color w:val="auto"/>
        </w:rPr>
      </w:pPr>
      <w:bookmarkStart w:id="1105" w:name="_Toc373067239"/>
      <w:bookmarkStart w:id="1106" w:name="_Toc85737829"/>
      <w:r w:rsidRPr="00AD1909">
        <w:rPr>
          <w:rFonts w:ascii="Arial Narrow" w:hAnsi="Arial Narrow"/>
          <w:color w:val="auto"/>
        </w:rPr>
        <w:t>4.3.1.2)   Odborný dozor stavby</w:t>
      </w:r>
      <w:bookmarkEnd w:id="1105"/>
      <w:bookmarkEnd w:id="1106"/>
    </w:p>
    <w:p w14:paraId="6E35A066" w14:textId="77777777" w:rsidR="0070146F" w:rsidRPr="00AD1909" w:rsidRDefault="0070146F">
      <w:pPr>
        <w:jc w:val="both"/>
        <w:rPr>
          <w:rFonts w:ascii="Arial Narrow" w:hAnsi="Arial Narrow" w:cs="Arial"/>
          <w:b/>
        </w:rPr>
      </w:pPr>
    </w:p>
    <w:p w14:paraId="1A57552E" w14:textId="77777777" w:rsidR="0070146F" w:rsidRPr="00AD1909" w:rsidRDefault="00D77F09">
      <w:pPr>
        <w:jc w:val="both"/>
        <w:rPr>
          <w:rFonts w:ascii="Arial Narrow" w:hAnsi="Arial Narrow"/>
        </w:rPr>
      </w:pPr>
      <w:r w:rsidRPr="00AD1909">
        <w:rPr>
          <w:rFonts w:ascii="Arial Narrow" w:hAnsi="Arial Narrow" w:cs="Arial"/>
        </w:rPr>
        <w:t>Výkon odborného dozoru nad prováděním stavby bude dle předpokladu projektanta občasně zajišťovat:</w:t>
      </w:r>
    </w:p>
    <w:p w14:paraId="236B7D62" w14:textId="77777777" w:rsidR="0070146F" w:rsidRPr="00AD1909" w:rsidRDefault="00D77F09">
      <w:pPr>
        <w:numPr>
          <w:ilvl w:val="0"/>
          <w:numId w:val="17"/>
        </w:numPr>
        <w:ind w:left="284" w:hanging="284"/>
        <w:jc w:val="both"/>
        <w:rPr>
          <w:rFonts w:ascii="Arial Narrow" w:hAnsi="Arial Narrow" w:cs="Arial"/>
        </w:rPr>
      </w:pPr>
      <w:r w:rsidRPr="00AD1909">
        <w:rPr>
          <w:rFonts w:ascii="Arial Narrow" w:hAnsi="Arial Narrow" w:cs="Arial"/>
        </w:rPr>
        <w:t>technický dozor stavebníka – 1 osoba trvale;</w:t>
      </w:r>
    </w:p>
    <w:p w14:paraId="6DB5F0DD" w14:textId="77777777" w:rsidR="0070146F" w:rsidRPr="00AD1909" w:rsidRDefault="00D77F09">
      <w:pPr>
        <w:numPr>
          <w:ilvl w:val="0"/>
          <w:numId w:val="17"/>
        </w:numPr>
        <w:ind w:left="284" w:hanging="284"/>
        <w:jc w:val="both"/>
        <w:rPr>
          <w:rFonts w:ascii="Arial Narrow" w:hAnsi="Arial Narrow" w:cs="Arial"/>
        </w:rPr>
      </w:pPr>
      <w:r w:rsidRPr="00AD1909">
        <w:rPr>
          <w:rFonts w:ascii="Arial Narrow" w:hAnsi="Arial Narrow" w:cs="Arial"/>
        </w:rPr>
        <w:t>autorský dozor projektanta - 1 osoba občasně;</w:t>
      </w:r>
    </w:p>
    <w:p w14:paraId="77E64D6F" w14:textId="77777777" w:rsidR="0070146F" w:rsidRPr="00AD1909" w:rsidRDefault="00D77F09">
      <w:pPr>
        <w:numPr>
          <w:ilvl w:val="0"/>
          <w:numId w:val="17"/>
        </w:numPr>
        <w:ind w:left="284" w:hanging="284"/>
        <w:jc w:val="both"/>
        <w:rPr>
          <w:rFonts w:ascii="Arial Narrow" w:hAnsi="Arial Narrow"/>
        </w:rPr>
      </w:pPr>
      <w:r w:rsidRPr="00AD1909">
        <w:rPr>
          <w:rFonts w:ascii="Arial Narrow" w:hAnsi="Arial Narrow"/>
          <w:szCs w:val="22"/>
        </w:rPr>
        <w:t>koordinátor bezpečnosti práce ve fázi realizace stavby – 1 osoba trvale</w:t>
      </w:r>
      <w:r w:rsidRPr="00AD1909">
        <w:rPr>
          <w:rFonts w:ascii="Arial Narrow" w:hAnsi="Arial Narrow" w:cs="Arial"/>
        </w:rPr>
        <w:t>.</w:t>
      </w:r>
    </w:p>
    <w:p w14:paraId="5935A4F7" w14:textId="77777777" w:rsidR="0070146F" w:rsidRPr="00AD1909" w:rsidRDefault="00D77F09">
      <w:pPr>
        <w:jc w:val="both"/>
        <w:rPr>
          <w:rFonts w:ascii="Arial Narrow" w:hAnsi="Arial Narrow" w:cs="Arial"/>
        </w:rPr>
      </w:pPr>
      <w:r w:rsidRPr="00AD1909">
        <w:rPr>
          <w:rFonts w:ascii="Arial Narrow" w:hAnsi="Arial Narrow" w:cs="Arial"/>
        </w:rPr>
        <w:t>Zde uvedené osoby jsou bez nároku na staveništní buňku.</w:t>
      </w:r>
    </w:p>
    <w:p w14:paraId="7A068B7E" w14:textId="77777777" w:rsidR="0070146F" w:rsidRPr="00AD1909" w:rsidRDefault="0070146F">
      <w:pPr>
        <w:jc w:val="both"/>
        <w:rPr>
          <w:rFonts w:ascii="Arial Narrow" w:hAnsi="Arial Narrow" w:cs="Arial"/>
        </w:rPr>
      </w:pPr>
    </w:p>
    <w:p w14:paraId="682252F6" w14:textId="77777777" w:rsidR="0070146F" w:rsidRPr="00444B2C" w:rsidRDefault="0070146F">
      <w:pPr>
        <w:jc w:val="both"/>
        <w:rPr>
          <w:rFonts w:ascii="Arial Narrow" w:hAnsi="Arial Narrow" w:cs="Arial"/>
        </w:rPr>
      </w:pPr>
    </w:p>
    <w:p w14:paraId="07D5A0AE" w14:textId="77777777" w:rsidR="0070146F" w:rsidRPr="00444B2C" w:rsidRDefault="00D77F09">
      <w:pPr>
        <w:pStyle w:val="Nadpis4"/>
        <w:rPr>
          <w:rFonts w:ascii="Arial Narrow" w:hAnsi="Arial Narrow"/>
          <w:color w:val="auto"/>
        </w:rPr>
      </w:pPr>
      <w:bookmarkStart w:id="1107" w:name="_Toc474070560"/>
      <w:bookmarkStart w:id="1108" w:name="_Toc517952785"/>
      <w:bookmarkStart w:id="1109" w:name="_Toc85737830"/>
      <w:r w:rsidRPr="00444B2C">
        <w:rPr>
          <w:rFonts w:ascii="Arial Narrow" w:hAnsi="Arial Narrow"/>
          <w:color w:val="auto"/>
        </w:rPr>
        <w:t xml:space="preserve">4.3.2)   </w:t>
      </w:r>
      <w:bookmarkEnd w:id="1107"/>
      <w:r w:rsidRPr="00444B2C">
        <w:rPr>
          <w:rFonts w:ascii="Arial Narrow" w:hAnsi="Arial Narrow"/>
          <w:color w:val="auto"/>
        </w:rPr>
        <w:t>Předpokládaná potřeba objektů zařízení staveniště</w:t>
      </w:r>
      <w:bookmarkEnd w:id="1108"/>
      <w:bookmarkEnd w:id="1109"/>
    </w:p>
    <w:p w14:paraId="2981E99C" w14:textId="77777777" w:rsidR="0070146F" w:rsidRPr="00444B2C" w:rsidRDefault="0070146F">
      <w:pPr>
        <w:rPr>
          <w:rFonts w:ascii="Arial Narrow" w:hAnsi="Arial Narrow"/>
        </w:rPr>
      </w:pPr>
    </w:p>
    <w:p w14:paraId="77EBDA90" w14:textId="77777777" w:rsidR="0070146F" w:rsidRPr="002A0E12" w:rsidRDefault="0070146F">
      <w:pPr>
        <w:rPr>
          <w:rFonts w:ascii="Arial Narrow" w:hAnsi="Arial Narrow"/>
          <w:highlight w:val="yellow"/>
        </w:rPr>
      </w:pPr>
    </w:p>
    <w:tbl>
      <w:tblPr>
        <w:tblW w:w="8931" w:type="dxa"/>
        <w:tblCellMar>
          <w:left w:w="70" w:type="dxa"/>
          <w:right w:w="70" w:type="dxa"/>
        </w:tblCellMar>
        <w:tblLook w:val="04A0" w:firstRow="1" w:lastRow="0" w:firstColumn="1" w:lastColumn="0" w:noHBand="0" w:noVBand="1"/>
      </w:tblPr>
      <w:tblGrid>
        <w:gridCol w:w="4087"/>
        <w:gridCol w:w="385"/>
        <w:gridCol w:w="653"/>
        <w:gridCol w:w="630"/>
        <w:gridCol w:w="390"/>
        <w:gridCol w:w="660"/>
        <w:gridCol w:w="580"/>
        <w:gridCol w:w="1546"/>
      </w:tblGrid>
      <w:tr w:rsidR="00444B2C" w:rsidRPr="00444B2C" w14:paraId="78AD2B23" w14:textId="77777777" w:rsidTr="00A764D3">
        <w:trPr>
          <w:trHeight w:val="315"/>
        </w:trPr>
        <w:tc>
          <w:tcPr>
            <w:tcW w:w="4087" w:type="dxa"/>
            <w:tcBorders>
              <w:top w:val="nil"/>
              <w:left w:val="nil"/>
              <w:bottom w:val="nil"/>
              <w:right w:val="nil"/>
            </w:tcBorders>
            <w:shd w:val="clear" w:color="auto" w:fill="auto"/>
            <w:noWrap/>
            <w:vAlign w:val="bottom"/>
            <w:hideMark/>
          </w:tcPr>
          <w:p w14:paraId="3924AF09" w14:textId="77777777" w:rsidR="00444B2C" w:rsidRPr="00444B2C" w:rsidRDefault="00444B2C" w:rsidP="00444B2C">
            <w:pPr>
              <w:suppressAutoHyphens w:val="0"/>
              <w:overflowPunct/>
              <w:autoSpaceDE/>
              <w:autoSpaceDN/>
              <w:textAlignment w:val="auto"/>
              <w:rPr>
                <w:rFonts w:ascii="Times New Roman" w:hAnsi="Times New Roman"/>
                <w:sz w:val="20"/>
                <w:szCs w:val="24"/>
              </w:rPr>
            </w:pPr>
          </w:p>
        </w:tc>
        <w:tc>
          <w:tcPr>
            <w:tcW w:w="385" w:type="dxa"/>
            <w:tcBorders>
              <w:top w:val="nil"/>
              <w:left w:val="nil"/>
              <w:bottom w:val="nil"/>
              <w:right w:val="nil"/>
            </w:tcBorders>
            <w:shd w:val="clear" w:color="auto" w:fill="auto"/>
            <w:noWrap/>
            <w:vAlign w:val="bottom"/>
            <w:hideMark/>
          </w:tcPr>
          <w:p w14:paraId="4F5BCFA0"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53" w:type="dxa"/>
            <w:tcBorders>
              <w:top w:val="nil"/>
              <w:left w:val="nil"/>
              <w:bottom w:val="nil"/>
              <w:right w:val="nil"/>
            </w:tcBorders>
            <w:shd w:val="clear" w:color="auto" w:fill="auto"/>
            <w:noWrap/>
            <w:vAlign w:val="bottom"/>
            <w:hideMark/>
          </w:tcPr>
          <w:p w14:paraId="1039016C"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30" w:type="dxa"/>
            <w:tcBorders>
              <w:top w:val="nil"/>
              <w:left w:val="nil"/>
              <w:bottom w:val="nil"/>
              <w:right w:val="nil"/>
            </w:tcBorders>
            <w:shd w:val="clear" w:color="auto" w:fill="auto"/>
            <w:noWrap/>
            <w:vAlign w:val="bottom"/>
            <w:hideMark/>
          </w:tcPr>
          <w:p w14:paraId="75F84CF8"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390" w:type="dxa"/>
            <w:tcBorders>
              <w:top w:val="nil"/>
              <w:left w:val="nil"/>
              <w:bottom w:val="nil"/>
              <w:right w:val="nil"/>
            </w:tcBorders>
            <w:shd w:val="clear" w:color="auto" w:fill="auto"/>
            <w:noWrap/>
            <w:vAlign w:val="bottom"/>
            <w:hideMark/>
          </w:tcPr>
          <w:p w14:paraId="51ADC3E6"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60" w:type="dxa"/>
            <w:tcBorders>
              <w:top w:val="nil"/>
              <w:left w:val="nil"/>
              <w:bottom w:val="nil"/>
              <w:right w:val="nil"/>
            </w:tcBorders>
            <w:shd w:val="clear" w:color="auto" w:fill="auto"/>
            <w:noWrap/>
            <w:vAlign w:val="bottom"/>
            <w:hideMark/>
          </w:tcPr>
          <w:p w14:paraId="1241277F"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580" w:type="dxa"/>
            <w:tcBorders>
              <w:top w:val="nil"/>
              <w:left w:val="nil"/>
              <w:bottom w:val="nil"/>
              <w:right w:val="nil"/>
            </w:tcBorders>
            <w:shd w:val="clear" w:color="auto" w:fill="auto"/>
            <w:noWrap/>
            <w:vAlign w:val="bottom"/>
            <w:hideMark/>
          </w:tcPr>
          <w:p w14:paraId="6894FDEA"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1546" w:type="dxa"/>
            <w:tcBorders>
              <w:top w:val="nil"/>
              <w:left w:val="nil"/>
              <w:bottom w:val="nil"/>
              <w:right w:val="nil"/>
            </w:tcBorders>
            <w:shd w:val="clear" w:color="auto" w:fill="auto"/>
            <w:noWrap/>
            <w:vAlign w:val="bottom"/>
            <w:hideMark/>
          </w:tcPr>
          <w:p w14:paraId="36DDDE7D" w14:textId="77777777" w:rsidR="00444B2C" w:rsidRPr="00444B2C" w:rsidRDefault="00444B2C" w:rsidP="00444B2C">
            <w:pPr>
              <w:suppressAutoHyphens w:val="0"/>
              <w:overflowPunct/>
              <w:autoSpaceDE/>
              <w:autoSpaceDN/>
              <w:textAlignment w:val="auto"/>
              <w:rPr>
                <w:rFonts w:ascii="Times New Roman" w:hAnsi="Times New Roman"/>
                <w:sz w:val="20"/>
              </w:rPr>
            </w:pPr>
          </w:p>
        </w:tc>
      </w:tr>
      <w:tr w:rsidR="00444B2C" w:rsidRPr="00444B2C" w14:paraId="5F1935A2" w14:textId="77777777" w:rsidTr="00A764D3">
        <w:trPr>
          <w:trHeight w:val="315"/>
        </w:trPr>
        <w:tc>
          <w:tcPr>
            <w:tcW w:w="4087" w:type="dxa"/>
            <w:tcBorders>
              <w:top w:val="single" w:sz="12" w:space="0" w:color="auto"/>
              <w:left w:val="single" w:sz="12" w:space="0" w:color="auto"/>
              <w:bottom w:val="single" w:sz="4" w:space="0" w:color="auto"/>
              <w:right w:val="nil"/>
            </w:tcBorders>
            <w:shd w:val="clear" w:color="auto" w:fill="auto"/>
            <w:noWrap/>
            <w:vAlign w:val="center"/>
            <w:hideMark/>
          </w:tcPr>
          <w:p w14:paraId="265CD3BB"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Šatny</w:t>
            </w:r>
            <w:r w:rsidRPr="00444B2C">
              <w:rPr>
                <w:rFonts w:cs="Arial"/>
                <w:color w:val="000000"/>
                <w:szCs w:val="22"/>
              </w:rPr>
              <w:t xml:space="preserve"> - muži</w:t>
            </w:r>
            <w:proofErr w:type="gramEnd"/>
            <w:r w:rsidRPr="00444B2C">
              <w:rPr>
                <w:rFonts w:cs="Arial"/>
                <w:color w:val="000000"/>
                <w:szCs w:val="22"/>
              </w:rPr>
              <w:t>, podlahová plocha:</w:t>
            </w:r>
          </w:p>
        </w:tc>
        <w:tc>
          <w:tcPr>
            <w:tcW w:w="385" w:type="dxa"/>
            <w:tcBorders>
              <w:top w:val="single" w:sz="12" w:space="0" w:color="auto"/>
              <w:left w:val="nil"/>
              <w:bottom w:val="single" w:sz="4" w:space="0" w:color="auto"/>
              <w:right w:val="nil"/>
            </w:tcBorders>
            <w:shd w:val="clear" w:color="auto" w:fill="auto"/>
            <w:noWrap/>
            <w:vAlign w:val="center"/>
            <w:hideMark/>
          </w:tcPr>
          <w:p w14:paraId="523363B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single" w:sz="12" w:space="0" w:color="auto"/>
              <w:left w:val="nil"/>
              <w:bottom w:val="single" w:sz="4" w:space="0" w:color="auto"/>
              <w:right w:val="nil"/>
            </w:tcBorders>
            <w:shd w:val="clear" w:color="auto" w:fill="auto"/>
            <w:noWrap/>
            <w:vAlign w:val="center"/>
            <w:hideMark/>
          </w:tcPr>
          <w:p w14:paraId="1884E82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single" w:sz="12" w:space="0" w:color="auto"/>
              <w:left w:val="nil"/>
              <w:bottom w:val="single" w:sz="4" w:space="0" w:color="auto"/>
              <w:right w:val="nil"/>
            </w:tcBorders>
            <w:shd w:val="clear" w:color="auto" w:fill="auto"/>
            <w:noWrap/>
            <w:vAlign w:val="center"/>
            <w:hideMark/>
          </w:tcPr>
          <w:p w14:paraId="3DC9F78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1,35</w:t>
            </w:r>
          </w:p>
        </w:tc>
        <w:tc>
          <w:tcPr>
            <w:tcW w:w="390" w:type="dxa"/>
            <w:tcBorders>
              <w:top w:val="single" w:sz="12" w:space="0" w:color="auto"/>
              <w:left w:val="nil"/>
              <w:bottom w:val="single" w:sz="4" w:space="0" w:color="auto"/>
              <w:right w:val="nil"/>
            </w:tcBorders>
            <w:shd w:val="clear" w:color="auto" w:fill="auto"/>
            <w:noWrap/>
            <w:vAlign w:val="center"/>
            <w:hideMark/>
          </w:tcPr>
          <w:p w14:paraId="0828EE94"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single" w:sz="12" w:space="0" w:color="auto"/>
              <w:left w:val="nil"/>
              <w:bottom w:val="single" w:sz="4" w:space="0" w:color="auto"/>
              <w:right w:val="nil"/>
            </w:tcBorders>
            <w:shd w:val="clear" w:color="auto" w:fill="auto"/>
            <w:noWrap/>
            <w:vAlign w:val="center"/>
            <w:hideMark/>
          </w:tcPr>
          <w:p w14:paraId="255547A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single" w:sz="12" w:space="0" w:color="auto"/>
              <w:left w:val="nil"/>
              <w:bottom w:val="single" w:sz="4" w:space="0" w:color="auto"/>
              <w:right w:val="nil"/>
            </w:tcBorders>
            <w:shd w:val="clear" w:color="auto" w:fill="auto"/>
            <w:noWrap/>
            <w:vAlign w:val="center"/>
            <w:hideMark/>
          </w:tcPr>
          <w:p w14:paraId="53AAD21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44,6</w:t>
            </w:r>
          </w:p>
        </w:tc>
        <w:tc>
          <w:tcPr>
            <w:tcW w:w="1546" w:type="dxa"/>
            <w:tcBorders>
              <w:top w:val="single" w:sz="12" w:space="0" w:color="auto"/>
              <w:left w:val="nil"/>
              <w:bottom w:val="single" w:sz="4" w:space="0" w:color="auto"/>
              <w:right w:val="single" w:sz="12" w:space="0" w:color="auto"/>
            </w:tcBorders>
            <w:shd w:val="clear" w:color="auto" w:fill="auto"/>
            <w:noWrap/>
            <w:vAlign w:val="center"/>
            <w:hideMark/>
          </w:tcPr>
          <w:p w14:paraId="5B4AC94B"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51D72D42"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652B7D90"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 podlahová plocha:</w:t>
            </w:r>
          </w:p>
        </w:tc>
        <w:tc>
          <w:tcPr>
            <w:tcW w:w="385" w:type="dxa"/>
            <w:tcBorders>
              <w:top w:val="nil"/>
              <w:left w:val="nil"/>
              <w:bottom w:val="single" w:sz="4" w:space="0" w:color="auto"/>
              <w:right w:val="nil"/>
            </w:tcBorders>
            <w:shd w:val="clear" w:color="auto" w:fill="auto"/>
            <w:noWrap/>
            <w:vAlign w:val="center"/>
            <w:hideMark/>
          </w:tcPr>
          <w:p w14:paraId="507CE4DD"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6264CD2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501FF77C"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1,35</w:t>
            </w:r>
          </w:p>
        </w:tc>
        <w:tc>
          <w:tcPr>
            <w:tcW w:w="390" w:type="dxa"/>
            <w:tcBorders>
              <w:top w:val="nil"/>
              <w:left w:val="nil"/>
              <w:bottom w:val="single" w:sz="4" w:space="0" w:color="auto"/>
              <w:right w:val="nil"/>
            </w:tcBorders>
            <w:shd w:val="clear" w:color="auto" w:fill="auto"/>
            <w:noWrap/>
            <w:vAlign w:val="center"/>
            <w:hideMark/>
          </w:tcPr>
          <w:p w14:paraId="75663C77"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6E2A9B10"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nil"/>
              <w:right w:val="nil"/>
            </w:tcBorders>
            <w:shd w:val="clear" w:color="auto" w:fill="auto"/>
            <w:noWrap/>
            <w:vAlign w:val="center"/>
            <w:hideMark/>
          </w:tcPr>
          <w:p w14:paraId="738B9C2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2,7</w:t>
            </w:r>
          </w:p>
        </w:tc>
        <w:tc>
          <w:tcPr>
            <w:tcW w:w="1546" w:type="dxa"/>
            <w:tcBorders>
              <w:top w:val="nil"/>
              <w:left w:val="nil"/>
              <w:bottom w:val="single" w:sz="4" w:space="0" w:color="auto"/>
              <w:right w:val="single" w:sz="12" w:space="0" w:color="auto"/>
            </w:tcBorders>
            <w:shd w:val="clear" w:color="auto" w:fill="auto"/>
            <w:noWrap/>
            <w:vAlign w:val="center"/>
            <w:hideMark/>
          </w:tcPr>
          <w:p w14:paraId="4DF1D723"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29BC3160"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6F02B1F"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šatnových buněk:</w:t>
            </w:r>
          </w:p>
        </w:tc>
        <w:tc>
          <w:tcPr>
            <w:tcW w:w="385" w:type="dxa"/>
            <w:tcBorders>
              <w:top w:val="nil"/>
              <w:left w:val="nil"/>
              <w:bottom w:val="single" w:sz="4" w:space="0" w:color="auto"/>
              <w:right w:val="nil"/>
            </w:tcBorders>
            <w:shd w:val="clear" w:color="auto" w:fill="auto"/>
            <w:noWrap/>
            <w:vAlign w:val="bottom"/>
            <w:hideMark/>
          </w:tcPr>
          <w:p w14:paraId="06B31E8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20A7DC5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62BCDCA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0269035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11B1642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5B7C84"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5</w:t>
            </w:r>
          </w:p>
        </w:tc>
        <w:tc>
          <w:tcPr>
            <w:tcW w:w="1546" w:type="dxa"/>
            <w:tcBorders>
              <w:top w:val="nil"/>
              <w:left w:val="nil"/>
              <w:bottom w:val="single" w:sz="4" w:space="0" w:color="auto"/>
              <w:right w:val="single" w:sz="12" w:space="0" w:color="auto"/>
            </w:tcBorders>
            <w:shd w:val="clear" w:color="auto" w:fill="auto"/>
            <w:noWrap/>
            <w:vAlign w:val="center"/>
            <w:hideMark/>
          </w:tcPr>
          <w:p w14:paraId="19C4B0B8"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6C41B62B"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33BF01FF"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85" w:type="dxa"/>
            <w:tcBorders>
              <w:top w:val="nil"/>
              <w:left w:val="nil"/>
              <w:bottom w:val="single" w:sz="4" w:space="0" w:color="auto"/>
              <w:right w:val="nil"/>
            </w:tcBorders>
            <w:shd w:val="clear" w:color="auto" w:fill="auto"/>
            <w:noWrap/>
            <w:vAlign w:val="bottom"/>
            <w:hideMark/>
          </w:tcPr>
          <w:p w14:paraId="41BC707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7533ADD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5AA01F4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4BDD372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009A4BEF"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bottom"/>
            <w:hideMark/>
          </w:tcPr>
          <w:p w14:paraId="3A5FC51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07192F8C"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6B37800C"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2FF6852F"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Umyvadla</w:t>
            </w:r>
            <w:r w:rsidRPr="00444B2C">
              <w:rPr>
                <w:rFonts w:cs="Arial"/>
                <w:color w:val="000000"/>
                <w:szCs w:val="22"/>
              </w:rPr>
              <w:t xml:space="preserve"> - muži</w:t>
            </w:r>
            <w:proofErr w:type="gramEnd"/>
          </w:p>
        </w:tc>
        <w:tc>
          <w:tcPr>
            <w:tcW w:w="385" w:type="dxa"/>
            <w:tcBorders>
              <w:top w:val="nil"/>
              <w:left w:val="nil"/>
              <w:bottom w:val="single" w:sz="4" w:space="0" w:color="auto"/>
              <w:right w:val="nil"/>
            </w:tcBorders>
            <w:shd w:val="clear" w:color="auto" w:fill="auto"/>
            <w:noWrap/>
            <w:vAlign w:val="center"/>
            <w:hideMark/>
          </w:tcPr>
          <w:p w14:paraId="1F6035C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48FB63F0"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6F35CFD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90" w:type="dxa"/>
            <w:tcBorders>
              <w:top w:val="nil"/>
              <w:left w:val="nil"/>
              <w:bottom w:val="single" w:sz="4" w:space="0" w:color="auto"/>
              <w:right w:val="nil"/>
            </w:tcBorders>
            <w:shd w:val="clear" w:color="auto" w:fill="auto"/>
            <w:noWrap/>
            <w:vAlign w:val="center"/>
            <w:hideMark/>
          </w:tcPr>
          <w:p w14:paraId="7E7278C3"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088FCA2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0F4AF0A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4</w:t>
            </w:r>
          </w:p>
        </w:tc>
        <w:tc>
          <w:tcPr>
            <w:tcW w:w="1546" w:type="dxa"/>
            <w:tcBorders>
              <w:top w:val="nil"/>
              <w:left w:val="nil"/>
              <w:bottom w:val="single" w:sz="4" w:space="0" w:color="auto"/>
              <w:right w:val="single" w:sz="12" w:space="0" w:color="auto"/>
            </w:tcBorders>
            <w:shd w:val="clear" w:color="auto" w:fill="auto"/>
            <w:noWrap/>
            <w:vAlign w:val="center"/>
            <w:hideMark/>
          </w:tcPr>
          <w:p w14:paraId="48FE9F7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umyvadel</w:t>
            </w:r>
          </w:p>
        </w:tc>
      </w:tr>
      <w:tr w:rsidR="00444B2C" w:rsidRPr="00444B2C" w14:paraId="1370CFF8"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4B384FEF"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w:t>
            </w:r>
          </w:p>
        </w:tc>
        <w:tc>
          <w:tcPr>
            <w:tcW w:w="385" w:type="dxa"/>
            <w:tcBorders>
              <w:top w:val="nil"/>
              <w:left w:val="nil"/>
              <w:bottom w:val="single" w:sz="4" w:space="0" w:color="auto"/>
              <w:right w:val="nil"/>
            </w:tcBorders>
            <w:shd w:val="clear" w:color="auto" w:fill="auto"/>
            <w:noWrap/>
            <w:vAlign w:val="center"/>
            <w:hideMark/>
          </w:tcPr>
          <w:p w14:paraId="4A5F5C2A"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475F9704"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3931538A"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90" w:type="dxa"/>
            <w:tcBorders>
              <w:top w:val="nil"/>
              <w:left w:val="nil"/>
              <w:bottom w:val="single" w:sz="4" w:space="0" w:color="auto"/>
              <w:right w:val="nil"/>
            </w:tcBorders>
            <w:shd w:val="clear" w:color="auto" w:fill="auto"/>
            <w:noWrap/>
            <w:vAlign w:val="center"/>
            <w:hideMark/>
          </w:tcPr>
          <w:p w14:paraId="345E9BD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2C8E591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6BFD4942"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546" w:type="dxa"/>
            <w:tcBorders>
              <w:top w:val="nil"/>
              <w:left w:val="nil"/>
              <w:bottom w:val="single" w:sz="4" w:space="0" w:color="auto"/>
              <w:right w:val="single" w:sz="12" w:space="0" w:color="auto"/>
            </w:tcBorders>
            <w:shd w:val="clear" w:color="auto" w:fill="auto"/>
            <w:noWrap/>
            <w:vAlign w:val="center"/>
            <w:hideMark/>
          </w:tcPr>
          <w:p w14:paraId="6EF04AC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umyvadlo</w:t>
            </w:r>
          </w:p>
        </w:tc>
      </w:tr>
      <w:tr w:rsidR="00444B2C" w:rsidRPr="00444B2C" w14:paraId="359F9EEB"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69E70853"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Sprchy</w:t>
            </w:r>
            <w:r w:rsidRPr="00444B2C">
              <w:rPr>
                <w:rFonts w:cs="Arial"/>
                <w:color w:val="000000"/>
                <w:szCs w:val="22"/>
              </w:rPr>
              <w:t xml:space="preserve"> - muži</w:t>
            </w:r>
            <w:proofErr w:type="gramEnd"/>
          </w:p>
        </w:tc>
        <w:tc>
          <w:tcPr>
            <w:tcW w:w="385" w:type="dxa"/>
            <w:tcBorders>
              <w:top w:val="nil"/>
              <w:left w:val="nil"/>
              <w:bottom w:val="single" w:sz="4" w:space="0" w:color="auto"/>
              <w:right w:val="nil"/>
            </w:tcBorders>
            <w:shd w:val="clear" w:color="auto" w:fill="auto"/>
            <w:noWrap/>
            <w:vAlign w:val="center"/>
            <w:hideMark/>
          </w:tcPr>
          <w:p w14:paraId="5F3750EF"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6828D988"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022E2827"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90" w:type="dxa"/>
            <w:tcBorders>
              <w:top w:val="nil"/>
              <w:left w:val="nil"/>
              <w:bottom w:val="single" w:sz="4" w:space="0" w:color="auto"/>
              <w:right w:val="nil"/>
            </w:tcBorders>
            <w:shd w:val="clear" w:color="auto" w:fill="auto"/>
            <w:noWrap/>
            <w:vAlign w:val="center"/>
            <w:hideMark/>
          </w:tcPr>
          <w:p w14:paraId="3FC7094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51BCC476"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51C9CC8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4</w:t>
            </w:r>
          </w:p>
        </w:tc>
        <w:tc>
          <w:tcPr>
            <w:tcW w:w="1546" w:type="dxa"/>
            <w:tcBorders>
              <w:top w:val="nil"/>
              <w:left w:val="nil"/>
              <w:bottom w:val="single" w:sz="4" w:space="0" w:color="auto"/>
              <w:right w:val="single" w:sz="12" w:space="0" w:color="auto"/>
            </w:tcBorders>
            <w:shd w:val="clear" w:color="auto" w:fill="auto"/>
            <w:noWrap/>
            <w:vAlign w:val="center"/>
            <w:hideMark/>
          </w:tcPr>
          <w:p w14:paraId="45B7C223"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sprch</w:t>
            </w:r>
          </w:p>
        </w:tc>
      </w:tr>
      <w:tr w:rsidR="00444B2C" w:rsidRPr="00444B2C" w14:paraId="55B8415C"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7A06DEB"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w:t>
            </w:r>
          </w:p>
        </w:tc>
        <w:tc>
          <w:tcPr>
            <w:tcW w:w="385" w:type="dxa"/>
            <w:tcBorders>
              <w:top w:val="nil"/>
              <w:left w:val="nil"/>
              <w:bottom w:val="single" w:sz="4" w:space="0" w:color="auto"/>
              <w:right w:val="nil"/>
            </w:tcBorders>
            <w:shd w:val="clear" w:color="auto" w:fill="auto"/>
            <w:noWrap/>
            <w:vAlign w:val="center"/>
            <w:hideMark/>
          </w:tcPr>
          <w:p w14:paraId="70A5B45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2003B9D5"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49FCE696"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390" w:type="dxa"/>
            <w:tcBorders>
              <w:top w:val="nil"/>
              <w:left w:val="nil"/>
              <w:bottom w:val="single" w:sz="4" w:space="0" w:color="auto"/>
              <w:right w:val="nil"/>
            </w:tcBorders>
            <w:shd w:val="clear" w:color="auto" w:fill="auto"/>
            <w:noWrap/>
            <w:vAlign w:val="center"/>
            <w:hideMark/>
          </w:tcPr>
          <w:p w14:paraId="0626E9E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1DE7FB7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67A7C99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546" w:type="dxa"/>
            <w:tcBorders>
              <w:top w:val="nil"/>
              <w:left w:val="nil"/>
              <w:bottom w:val="single" w:sz="4" w:space="0" w:color="auto"/>
              <w:right w:val="single" w:sz="12" w:space="0" w:color="auto"/>
            </w:tcBorders>
            <w:shd w:val="clear" w:color="auto" w:fill="auto"/>
            <w:noWrap/>
            <w:vAlign w:val="center"/>
            <w:hideMark/>
          </w:tcPr>
          <w:p w14:paraId="2AECB3BE"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sprcha</w:t>
            </w:r>
          </w:p>
        </w:tc>
      </w:tr>
      <w:tr w:rsidR="00444B2C" w:rsidRPr="00444B2C" w14:paraId="27FA3E21"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18B04F40"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umývárenských buněk:</w:t>
            </w:r>
          </w:p>
        </w:tc>
        <w:tc>
          <w:tcPr>
            <w:tcW w:w="385" w:type="dxa"/>
            <w:tcBorders>
              <w:top w:val="nil"/>
              <w:left w:val="nil"/>
              <w:bottom w:val="single" w:sz="4" w:space="0" w:color="auto"/>
              <w:right w:val="nil"/>
            </w:tcBorders>
            <w:shd w:val="clear" w:color="auto" w:fill="auto"/>
            <w:noWrap/>
            <w:vAlign w:val="bottom"/>
            <w:hideMark/>
          </w:tcPr>
          <w:p w14:paraId="3EDD0226"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3FA8329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32AA7D7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519BFC3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6826EC5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44DDAE"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3</w:t>
            </w:r>
          </w:p>
        </w:tc>
        <w:tc>
          <w:tcPr>
            <w:tcW w:w="1546" w:type="dxa"/>
            <w:tcBorders>
              <w:top w:val="nil"/>
              <w:left w:val="nil"/>
              <w:bottom w:val="single" w:sz="4" w:space="0" w:color="auto"/>
              <w:right w:val="single" w:sz="12" w:space="0" w:color="auto"/>
            </w:tcBorders>
            <w:shd w:val="clear" w:color="auto" w:fill="auto"/>
            <w:noWrap/>
            <w:vAlign w:val="center"/>
            <w:hideMark/>
          </w:tcPr>
          <w:p w14:paraId="44F93886"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257F4660"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462E3C7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85" w:type="dxa"/>
            <w:tcBorders>
              <w:top w:val="nil"/>
              <w:left w:val="nil"/>
              <w:bottom w:val="single" w:sz="4" w:space="0" w:color="auto"/>
              <w:right w:val="nil"/>
            </w:tcBorders>
            <w:shd w:val="clear" w:color="auto" w:fill="auto"/>
            <w:noWrap/>
            <w:vAlign w:val="bottom"/>
            <w:hideMark/>
          </w:tcPr>
          <w:p w14:paraId="76D2C88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0F646D7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1AC92AF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3281A49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294E9F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single" w:sz="4" w:space="0" w:color="auto"/>
              <w:right w:val="nil"/>
            </w:tcBorders>
            <w:shd w:val="clear" w:color="auto" w:fill="auto"/>
            <w:noWrap/>
            <w:vAlign w:val="bottom"/>
            <w:hideMark/>
          </w:tcPr>
          <w:p w14:paraId="15DF59E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3489CCB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1CC36998"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1EBB85B4" w14:textId="77777777" w:rsidR="00444B2C" w:rsidRPr="00444B2C" w:rsidRDefault="00444B2C" w:rsidP="00444B2C">
            <w:pPr>
              <w:suppressAutoHyphens w:val="0"/>
              <w:overflowPunct/>
              <w:autoSpaceDE/>
              <w:autoSpaceDN/>
              <w:textAlignment w:val="auto"/>
              <w:rPr>
                <w:rFonts w:cs="Arial"/>
                <w:b/>
                <w:bCs/>
                <w:color w:val="000000"/>
                <w:szCs w:val="22"/>
              </w:rPr>
            </w:pPr>
            <w:proofErr w:type="gramStart"/>
            <w:r w:rsidRPr="00444B2C">
              <w:rPr>
                <w:rFonts w:cs="Arial"/>
                <w:b/>
                <w:bCs/>
                <w:color w:val="000000"/>
                <w:szCs w:val="22"/>
              </w:rPr>
              <w:t>Záchody</w:t>
            </w:r>
            <w:r w:rsidRPr="00444B2C">
              <w:rPr>
                <w:rFonts w:cs="Arial"/>
                <w:color w:val="000000"/>
                <w:szCs w:val="22"/>
              </w:rPr>
              <w:t xml:space="preserve"> - muži</w:t>
            </w:r>
            <w:proofErr w:type="gramEnd"/>
          </w:p>
        </w:tc>
        <w:tc>
          <w:tcPr>
            <w:tcW w:w="385" w:type="dxa"/>
            <w:tcBorders>
              <w:top w:val="nil"/>
              <w:left w:val="nil"/>
              <w:bottom w:val="single" w:sz="4" w:space="0" w:color="auto"/>
              <w:right w:val="nil"/>
            </w:tcBorders>
            <w:shd w:val="clear" w:color="auto" w:fill="auto"/>
            <w:noWrap/>
            <w:vAlign w:val="center"/>
            <w:hideMark/>
          </w:tcPr>
          <w:p w14:paraId="1B05000B"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29DF5B92"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78C8C501"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20</w:t>
            </w:r>
          </w:p>
        </w:tc>
        <w:tc>
          <w:tcPr>
            <w:tcW w:w="390" w:type="dxa"/>
            <w:tcBorders>
              <w:top w:val="nil"/>
              <w:left w:val="nil"/>
              <w:bottom w:val="single" w:sz="4" w:space="0" w:color="auto"/>
              <w:right w:val="nil"/>
            </w:tcBorders>
            <w:shd w:val="clear" w:color="auto" w:fill="auto"/>
            <w:noWrap/>
            <w:vAlign w:val="center"/>
            <w:hideMark/>
          </w:tcPr>
          <w:p w14:paraId="493AB6D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6C8448B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29E677B0"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1546" w:type="dxa"/>
            <w:tcBorders>
              <w:top w:val="nil"/>
              <w:left w:val="nil"/>
              <w:bottom w:val="single" w:sz="4" w:space="0" w:color="auto"/>
              <w:right w:val="single" w:sz="12" w:space="0" w:color="auto"/>
            </w:tcBorders>
            <w:shd w:val="clear" w:color="auto" w:fill="auto"/>
            <w:noWrap/>
            <w:vAlign w:val="center"/>
            <w:hideMark/>
          </w:tcPr>
          <w:p w14:paraId="098A614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WC</w:t>
            </w:r>
          </w:p>
        </w:tc>
      </w:tr>
      <w:tr w:rsidR="00444B2C" w:rsidRPr="00444B2C" w14:paraId="42ADF2C4"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0FB69C8D"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muži</w:t>
            </w:r>
          </w:p>
        </w:tc>
        <w:tc>
          <w:tcPr>
            <w:tcW w:w="385" w:type="dxa"/>
            <w:tcBorders>
              <w:top w:val="nil"/>
              <w:left w:val="nil"/>
              <w:bottom w:val="single" w:sz="4" w:space="0" w:color="auto"/>
              <w:right w:val="nil"/>
            </w:tcBorders>
            <w:shd w:val="clear" w:color="auto" w:fill="auto"/>
            <w:noWrap/>
            <w:vAlign w:val="center"/>
            <w:hideMark/>
          </w:tcPr>
          <w:p w14:paraId="6BA086C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33</w:t>
            </w:r>
          </w:p>
        </w:tc>
        <w:tc>
          <w:tcPr>
            <w:tcW w:w="653" w:type="dxa"/>
            <w:tcBorders>
              <w:top w:val="nil"/>
              <w:left w:val="nil"/>
              <w:bottom w:val="single" w:sz="4" w:space="0" w:color="auto"/>
              <w:right w:val="nil"/>
            </w:tcBorders>
            <w:shd w:val="clear" w:color="auto" w:fill="auto"/>
            <w:noWrap/>
            <w:vAlign w:val="center"/>
            <w:hideMark/>
          </w:tcPr>
          <w:p w14:paraId="085EFA3A"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3EB241A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15</w:t>
            </w:r>
          </w:p>
        </w:tc>
        <w:tc>
          <w:tcPr>
            <w:tcW w:w="390" w:type="dxa"/>
            <w:tcBorders>
              <w:top w:val="nil"/>
              <w:left w:val="nil"/>
              <w:bottom w:val="single" w:sz="4" w:space="0" w:color="auto"/>
              <w:right w:val="nil"/>
            </w:tcBorders>
            <w:shd w:val="clear" w:color="auto" w:fill="auto"/>
            <w:noWrap/>
            <w:vAlign w:val="center"/>
            <w:hideMark/>
          </w:tcPr>
          <w:p w14:paraId="578CD764"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512FF49D"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37C80A5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3</w:t>
            </w:r>
          </w:p>
        </w:tc>
        <w:tc>
          <w:tcPr>
            <w:tcW w:w="1546" w:type="dxa"/>
            <w:tcBorders>
              <w:top w:val="nil"/>
              <w:left w:val="nil"/>
              <w:bottom w:val="single" w:sz="4" w:space="0" w:color="auto"/>
              <w:right w:val="single" w:sz="12" w:space="0" w:color="auto"/>
            </w:tcBorders>
            <w:shd w:val="clear" w:color="auto" w:fill="auto"/>
            <w:noWrap/>
            <w:vAlign w:val="center"/>
            <w:hideMark/>
          </w:tcPr>
          <w:p w14:paraId="1041AD9C"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pisoárů</w:t>
            </w:r>
          </w:p>
        </w:tc>
      </w:tr>
      <w:tr w:rsidR="00444B2C" w:rsidRPr="00444B2C" w14:paraId="066097E4"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264732C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 xml:space="preserve">                - ženy</w:t>
            </w:r>
          </w:p>
        </w:tc>
        <w:tc>
          <w:tcPr>
            <w:tcW w:w="385" w:type="dxa"/>
            <w:tcBorders>
              <w:top w:val="nil"/>
              <w:left w:val="nil"/>
              <w:bottom w:val="single" w:sz="4" w:space="0" w:color="auto"/>
              <w:right w:val="nil"/>
            </w:tcBorders>
            <w:shd w:val="clear" w:color="auto" w:fill="auto"/>
            <w:noWrap/>
            <w:vAlign w:val="center"/>
            <w:hideMark/>
          </w:tcPr>
          <w:p w14:paraId="1473D38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3A860C8D" w14:textId="77777777" w:rsidR="00444B2C" w:rsidRPr="00444B2C" w:rsidRDefault="00444B2C" w:rsidP="00444B2C">
            <w:pPr>
              <w:suppressAutoHyphens w:val="0"/>
              <w:overflowPunct/>
              <w:autoSpaceDE/>
              <w:autoSpaceDN/>
              <w:textAlignment w:val="auto"/>
              <w:rPr>
                <w:rFonts w:cs="Arial"/>
                <w:color w:val="000000"/>
                <w:szCs w:val="22"/>
              </w:rPr>
            </w:pPr>
            <w:proofErr w:type="gramStart"/>
            <w:r w:rsidRPr="00444B2C">
              <w:rPr>
                <w:rFonts w:cs="Arial"/>
                <w:color w:val="000000"/>
                <w:szCs w:val="22"/>
              </w:rPr>
              <w:t>os. :</w:t>
            </w:r>
            <w:proofErr w:type="gramEnd"/>
          </w:p>
        </w:tc>
        <w:tc>
          <w:tcPr>
            <w:tcW w:w="630" w:type="dxa"/>
            <w:tcBorders>
              <w:top w:val="nil"/>
              <w:left w:val="nil"/>
              <w:bottom w:val="single" w:sz="4" w:space="0" w:color="auto"/>
              <w:right w:val="nil"/>
            </w:tcBorders>
            <w:shd w:val="clear" w:color="auto" w:fill="auto"/>
            <w:noWrap/>
            <w:vAlign w:val="center"/>
            <w:hideMark/>
          </w:tcPr>
          <w:p w14:paraId="439C4D6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20</w:t>
            </w:r>
          </w:p>
        </w:tc>
        <w:tc>
          <w:tcPr>
            <w:tcW w:w="390" w:type="dxa"/>
            <w:tcBorders>
              <w:top w:val="nil"/>
              <w:left w:val="nil"/>
              <w:bottom w:val="single" w:sz="4" w:space="0" w:color="auto"/>
              <w:right w:val="nil"/>
            </w:tcBorders>
            <w:shd w:val="clear" w:color="auto" w:fill="auto"/>
            <w:noWrap/>
            <w:vAlign w:val="center"/>
            <w:hideMark/>
          </w:tcPr>
          <w:p w14:paraId="5E52032A"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ks</w:t>
            </w:r>
          </w:p>
        </w:tc>
        <w:tc>
          <w:tcPr>
            <w:tcW w:w="660" w:type="dxa"/>
            <w:tcBorders>
              <w:top w:val="nil"/>
              <w:left w:val="nil"/>
              <w:bottom w:val="single" w:sz="4" w:space="0" w:color="auto"/>
              <w:right w:val="nil"/>
            </w:tcBorders>
            <w:shd w:val="clear" w:color="auto" w:fill="auto"/>
            <w:noWrap/>
            <w:vAlign w:val="center"/>
            <w:hideMark/>
          </w:tcPr>
          <w:p w14:paraId="0B505C8B"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24FB04C2"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546" w:type="dxa"/>
            <w:tcBorders>
              <w:top w:val="nil"/>
              <w:left w:val="nil"/>
              <w:bottom w:val="single" w:sz="4" w:space="0" w:color="auto"/>
              <w:right w:val="single" w:sz="12" w:space="0" w:color="auto"/>
            </w:tcBorders>
            <w:shd w:val="clear" w:color="auto" w:fill="auto"/>
            <w:noWrap/>
            <w:vAlign w:val="center"/>
            <w:hideMark/>
          </w:tcPr>
          <w:p w14:paraId="4CF24C2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WC</w:t>
            </w:r>
          </w:p>
        </w:tc>
      </w:tr>
      <w:tr w:rsidR="00444B2C" w:rsidRPr="00444B2C" w14:paraId="639D2868"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2AFB4E2"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záchodových buněk:</w:t>
            </w:r>
          </w:p>
        </w:tc>
        <w:tc>
          <w:tcPr>
            <w:tcW w:w="385" w:type="dxa"/>
            <w:tcBorders>
              <w:top w:val="nil"/>
              <w:left w:val="nil"/>
              <w:bottom w:val="single" w:sz="4" w:space="0" w:color="auto"/>
              <w:right w:val="nil"/>
            </w:tcBorders>
            <w:shd w:val="clear" w:color="auto" w:fill="auto"/>
            <w:noWrap/>
            <w:vAlign w:val="bottom"/>
            <w:hideMark/>
          </w:tcPr>
          <w:p w14:paraId="69BB1EA3"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4A93399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0D144E2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5F07569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7925EB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4937C1"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2</w:t>
            </w:r>
          </w:p>
        </w:tc>
        <w:tc>
          <w:tcPr>
            <w:tcW w:w="1546" w:type="dxa"/>
            <w:tcBorders>
              <w:top w:val="nil"/>
              <w:left w:val="nil"/>
              <w:bottom w:val="single" w:sz="4" w:space="0" w:color="auto"/>
              <w:right w:val="single" w:sz="12" w:space="0" w:color="auto"/>
            </w:tcBorders>
            <w:shd w:val="clear" w:color="auto" w:fill="auto"/>
            <w:noWrap/>
            <w:vAlign w:val="center"/>
            <w:hideMark/>
          </w:tcPr>
          <w:p w14:paraId="64EC9857"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6CA253AD"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1F23FFB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85" w:type="dxa"/>
            <w:tcBorders>
              <w:top w:val="nil"/>
              <w:left w:val="nil"/>
              <w:bottom w:val="single" w:sz="4" w:space="0" w:color="auto"/>
              <w:right w:val="nil"/>
            </w:tcBorders>
            <w:shd w:val="clear" w:color="auto" w:fill="auto"/>
            <w:noWrap/>
            <w:vAlign w:val="bottom"/>
            <w:hideMark/>
          </w:tcPr>
          <w:p w14:paraId="4315D27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373807E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7B941F9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7C8D4C5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53B7312C"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single" w:sz="4" w:space="0" w:color="auto"/>
              <w:right w:val="nil"/>
            </w:tcBorders>
            <w:shd w:val="clear" w:color="auto" w:fill="auto"/>
            <w:noWrap/>
            <w:vAlign w:val="bottom"/>
            <w:hideMark/>
          </w:tcPr>
          <w:p w14:paraId="35E6576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60B3CBE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343BBCD0" w14:textId="77777777" w:rsidTr="00A764D3">
        <w:trPr>
          <w:trHeight w:val="300"/>
        </w:trPr>
        <w:tc>
          <w:tcPr>
            <w:tcW w:w="5755" w:type="dxa"/>
            <w:gridSpan w:val="4"/>
            <w:tcBorders>
              <w:top w:val="single" w:sz="4" w:space="0" w:color="auto"/>
              <w:left w:val="single" w:sz="12" w:space="0" w:color="auto"/>
              <w:bottom w:val="single" w:sz="4" w:space="0" w:color="auto"/>
              <w:right w:val="nil"/>
            </w:tcBorders>
            <w:shd w:val="clear" w:color="auto" w:fill="auto"/>
            <w:noWrap/>
            <w:vAlign w:val="center"/>
            <w:hideMark/>
          </w:tcPr>
          <w:p w14:paraId="2A71103B"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Orientační propočet minimálních nároků na kanceláře</w:t>
            </w:r>
          </w:p>
        </w:tc>
        <w:tc>
          <w:tcPr>
            <w:tcW w:w="390" w:type="dxa"/>
            <w:tcBorders>
              <w:top w:val="nil"/>
              <w:left w:val="nil"/>
              <w:bottom w:val="single" w:sz="4" w:space="0" w:color="auto"/>
              <w:right w:val="nil"/>
            </w:tcBorders>
            <w:shd w:val="clear" w:color="auto" w:fill="auto"/>
            <w:noWrap/>
            <w:vAlign w:val="bottom"/>
            <w:hideMark/>
          </w:tcPr>
          <w:p w14:paraId="4E886EF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6316CBA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bottom"/>
            <w:hideMark/>
          </w:tcPr>
          <w:p w14:paraId="7C8FCD8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33CC007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768B83E0"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72C745A3"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Kanceláře pro vedení stavby:</w:t>
            </w:r>
          </w:p>
        </w:tc>
        <w:tc>
          <w:tcPr>
            <w:tcW w:w="385" w:type="dxa"/>
            <w:tcBorders>
              <w:top w:val="nil"/>
              <w:left w:val="nil"/>
              <w:bottom w:val="single" w:sz="4" w:space="0" w:color="auto"/>
              <w:right w:val="nil"/>
            </w:tcBorders>
            <w:shd w:val="clear" w:color="auto" w:fill="auto"/>
            <w:noWrap/>
            <w:vAlign w:val="center"/>
            <w:hideMark/>
          </w:tcPr>
          <w:p w14:paraId="61C76264"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5</w:t>
            </w:r>
          </w:p>
        </w:tc>
        <w:tc>
          <w:tcPr>
            <w:tcW w:w="653" w:type="dxa"/>
            <w:tcBorders>
              <w:top w:val="nil"/>
              <w:left w:val="nil"/>
              <w:bottom w:val="single" w:sz="4" w:space="0" w:color="auto"/>
              <w:right w:val="nil"/>
            </w:tcBorders>
            <w:shd w:val="clear" w:color="auto" w:fill="auto"/>
            <w:noWrap/>
            <w:vAlign w:val="center"/>
            <w:hideMark/>
          </w:tcPr>
          <w:p w14:paraId="391690FD"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31C4FAA6"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5</w:t>
            </w:r>
          </w:p>
        </w:tc>
        <w:tc>
          <w:tcPr>
            <w:tcW w:w="390" w:type="dxa"/>
            <w:tcBorders>
              <w:top w:val="nil"/>
              <w:left w:val="nil"/>
              <w:bottom w:val="single" w:sz="4" w:space="0" w:color="auto"/>
              <w:right w:val="nil"/>
            </w:tcBorders>
            <w:shd w:val="clear" w:color="auto" w:fill="auto"/>
            <w:noWrap/>
            <w:vAlign w:val="center"/>
            <w:hideMark/>
          </w:tcPr>
          <w:p w14:paraId="6CD089BE"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17413D4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3CD7AA9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25</w:t>
            </w:r>
          </w:p>
        </w:tc>
        <w:tc>
          <w:tcPr>
            <w:tcW w:w="1546" w:type="dxa"/>
            <w:tcBorders>
              <w:top w:val="nil"/>
              <w:left w:val="nil"/>
              <w:bottom w:val="single" w:sz="4" w:space="0" w:color="auto"/>
              <w:right w:val="single" w:sz="12" w:space="0" w:color="auto"/>
            </w:tcBorders>
            <w:shd w:val="clear" w:color="auto" w:fill="auto"/>
            <w:noWrap/>
            <w:vAlign w:val="center"/>
            <w:hideMark/>
          </w:tcPr>
          <w:p w14:paraId="38B79994"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6DD93F79"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center"/>
            <w:hideMark/>
          </w:tcPr>
          <w:p w14:paraId="614F22A8"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Kanceláře pro odborný dozor stavby:</w:t>
            </w:r>
          </w:p>
        </w:tc>
        <w:tc>
          <w:tcPr>
            <w:tcW w:w="385" w:type="dxa"/>
            <w:tcBorders>
              <w:top w:val="nil"/>
              <w:left w:val="nil"/>
              <w:bottom w:val="single" w:sz="4" w:space="0" w:color="auto"/>
              <w:right w:val="nil"/>
            </w:tcBorders>
            <w:shd w:val="clear" w:color="auto" w:fill="auto"/>
            <w:noWrap/>
            <w:vAlign w:val="center"/>
            <w:hideMark/>
          </w:tcPr>
          <w:p w14:paraId="33F171A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w:t>
            </w:r>
          </w:p>
        </w:tc>
        <w:tc>
          <w:tcPr>
            <w:tcW w:w="653" w:type="dxa"/>
            <w:tcBorders>
              <w:top w:val="nil"/>
              <w:left w:val="nil"/>
              <w:bottom w:val="single" w:sz="4" w:space="0" w:color="auto"/>
              <w:right w:val="nil"/>
            </w:tcBorders>
            <w:shd w:val="clear" w:color="auto" w:fill="auto"/>
            <w:noWrap/>
            <w:vAlign w:val="center"/>
            <w:hideMark/>
          </w:tcPr>
          <w:p w14:paraId="50A1FFB7"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71DBE678"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5</w:t>
            </w:r>
          </w:p>
        </w:tc>
        <w:tc>
          <w:tcPr>
            <w:tcW w:w="390" w:type="dxa"/>
            <w:tcBorders>
              <w:top w:val="nil"/>
              <w:left w:val="nil"/>
              <w:bottom w:val="single" w:sz="4" w:space="0" w:color="auto"/>
              <w:right w:val="nil"/>
            </w:tcBorders>
            <w:shd w:val="clear" w:color="auto" w:fill="auto"/>
            <w:noWrap/>
            <w:vAlign w:val="center"/>
            <w:hideMark/>
          </w:tcPr>
          <w:p w14:paraId="1C258561"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667A906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0702F280"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10</w:t>
            </w:r>
          </w:p>
        </w:tc>
        <w:tc>
          <w:tcPr>
            <w:tcW w:w="1546" w:type="dxa"/>
            <w:tcBorders>
              <w:top w:val="nil"/>
              <w:left w:val="nil"/>
              <w:bottom w:val="single" w:sz="4" w:space="0" w:color="auto"/>
              <w:right w:val="single" w:sz="12" w:space="0" w:color="auto"/>
            </w:tcBorders>
            <w:shd w:val="clear" w:color="auto" w:fill="auto"/>
            <w:noWrap/>
            <w:vAlign w:val="center"/>
            <w:hideMark/>
          </w:tcPr>
          <w:p w14:paraId="171DD0A0"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3C697DC1"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264EB62"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Zasedací místnost:</w:t>
            </w:r>
          </w:p>
        </w:tc>
        <w:tc>
          <w:tcPr>
            <w:tcW w:w="385" w:type="dxa"/>
            <w:tcBorders>
              <w:top w:val="nil"/>
              <w:left w:val="nil"/>
              <w:bottom w:val="single" w:sz="4" w:space="0" w:color="auto"/>
              <w:right w:val="nil"/>
            </w:tcBorders>
            <w:shd w:val="clear" w:color="auto" w:fill="auto"/>
            <w:noWrap/>
            <w:vAlign w:val="bottom"/>
            <w:hideMark/>
          </w:tcPr>
          <w:p w14:paraId="34A6F42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03F0748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3AB4018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26ABED7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2CC0C78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center"/>
            <w:hideMark/>
          </w:tcPr>
          <w:p w14:paraId="7AB2E705"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12,5</w:t>
            </w:r>
          </w:p>
        </w:tc>
        <w:tc>
          <w:tcPr>
            <w:tcW w:w="1546" w:type="dxa"/>
            <w:tcBorders>
              <w:top w:val="nil"/>
              <w:left w:val="nil"/>
              <w:bottom w:val="single" w:sz="4" w:space="0" w:color="auto"/>
              <w:right w:val="single" w:sz="12" w:space="0" w:color="auto"/>
            </w:tcBorders>
            <w:shd w:val="clear" w:color="auto" w:fill="auto"/>
            <w:noWrap/>
            <w:vAlign w:val="center"/>
            <w:hideMark/>
          </w:tcPr>
          <w:p w14:paraId="3C55A360"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107A84BD"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360A33D3"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kancelářských buněk:</w:t>
            </w:r>
          </w:p>
        </w:tc>
        <w:tc>
          <w:tcPr>
            <w:tcW w:w="385" w:type="dxa"/>
            <w:tcBorders>
              <w:top w:val="nil"/>
              <w:left w:val="nil"/>
              <w:bottom w:val="single" w:sz="4" w:space="0" w:color="auto"/>
              <w:right w:val="nil"/>
            </w:tcBorders>
            <w:shd w:val="clear" w:color="auto" w:fill="auto"/>
            <w:noWrap/>
            <w:vAlign w:val="bottom"/>
            <w:hideMark/>
          </w:tcPr>
          <w:p w14:paraId="4072EFE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146A715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528B238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3EDF7EE3"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1F1399D1"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00A81D"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3,8</w:t>
            </w:r>
          </w:p>
        </w:tc>
        <w:tc>
          <w:tcPr>
            <w:tcW w:w="1546" w:type="dxa"/>
            <w:tcBorders>
              <w:top w:val="nil"/>
              <w:left w:val="nil"/>
              <w:bottom w:val="single" w:sz="4" w:space="0" w:color="auto"/>
              <w:right w:val="single" w:sz="12" w:space="0" w:color="auto"/>
            </w:tcBorders>
            <w:shd w:val="clear" w:color="auto" w:fill="auto"/>
            <w:noWrap/>
            <w:vAlign w:val="center"/>
            <w:hideMark/>
          </w:tcPr>
          <w:p w14:paraId="0A3E3B6D"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57CD3CF2"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7430CB8"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Počet provozních buněk:</w:t>
            </w:r>
          </w:p>
        </w:tc>
        <w:tc>
          <w:tcPr>
            <w:tcW w:w="385" w:type="dxa"/>
            <w:tcBorders>
              <w:top w:val="nil"/>
              <w:left w:val="nil"/>
              <w:bottom w:val="single" w:sz="4" w:space="0" w:color="auto"/>
              <w:right w:val="nil"/>
            </w:tcBorders>
            <w:shd w:val="clear" w:color="auto" w:fill="auto"/>
            <w:noWrap/>
            <w:vAlign w:val="bottom"/>
            <w:hideMark/>
          </w:tcPr>
          <w:p w14:paraId="724BC25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5F6A5E3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0EAE28A6"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4A5A1DA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7E30761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242F5C2C"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0</w:t>
            </w:r>
          </w:p>
        </w:tc>
        <w:tc>
          <w:tcPr>
            <w:tcW w:w="1546" w:type="dxa"/>
            <w:tcBorders>
              <w:top w:val="nil"/>
              <w:left w:val="nil"/>
              <w:bottom w:val="single" w:sz="4" w:space="0" w:color="auto"/>
              <w:right w:val="single" w:sz="12" w:space="0" w:color="auto"/>
            </w:tcBorders>
            <w:shd w:val="clear" w:color="auto" w:fill="auto"/>
            <w:noWrap/>
            <w:vAlign w:val="center"/>
            <w:hideMark/>
          </w:tcPr>
          <w:p w14:paraId="47EFDBBA"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1A178E6A" w14:textId="77777777" w:rsidTr="00A764D3">
        <w:trPr>
          <w:trHeight w:val="300"/>
        </w:trPr>
        <w:tc>
          <w:tcPr>
            <w:tcW w:w="4087" w:type="dxa"/>
            <w:tcBorders>
              <w:top w:val="nil"/>
              <w:left w:val="single" w:sz="12" w:space="0" w:color="auto"/>
              <w:bottom w:val="single" w:sz="4" w:space="0" w:color="auto"/>
              <w:right w:val="nil"/>
            </w:tcBorders>
            <w:shd w:val="clear" w:color="auto" w:fill="auto"/>
            <w:noWrap/>
            <w:vAlign w:val="bottom"/>
            <w:hideMark/>
          </w:tcPr>
          <w:p w14:paraId="77A7E99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85" w:type="dxa"/>
            <w:tcBorders>
              <w:top w:val="nil"/>
              <w:left w:val="nil"/>
              <w:bottom w:val="single" w:sz="4" w:space="0" w:color="auto"/>
              <w:right w:val="nil"/>
            </w:tcBorders>
            <w:shd w:val="clear" w:color="auto" w:fill="auto"/>
            <w:noWrap/>
            <w:vAlign w:val="bottom"/>
            <w:hideMark/>
          </w:tcPr>
          <w:p w14:paraId="7FB9A30A"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0FB0BEA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0A8DF40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02D7FD67"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320FCC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single" w:sz="4" w:space="0" w:color="auto"/>
              <w:right w:val="nil"/>
            </w:tcBorders>
            <w:shd w:val="clear" w:color="auto" w:fill="auto"/>
            <w:noWrap/>
            <w:vAlign w:val="bottom"/>
            <w:hideMark/>
          </w:tcPr>
          <w:p w14:paraId="138D7BF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35DA7DC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684539EE" w14:textId="77777777" w:rsidTr="00A764D3">
        <w:trPr>
          <w:trHeight w:val="300"/>
        </w:trPr>
        <w:tc>
          <w:tcPr>
            <w:tcW w:w="5755" w:type="dxa"/>
            <w:gridSpan w:val="4"/>
            <w:tcBorders>
              <w:top w:val="single" w:sz="4" w:space="0" w:color="auto"/>
              <w:left w:val="single" w:sz="12" w:space="0" w:color="auto"/>
              <w:bottom w:val="single" w:sz="4" w:space="0" w:color="auto"/>
              <w:right w:val="nil"/>
            </w:tcBorders>
            <w:shd w:val="clear" w:color="auto" w:fill="auto"/>
            <w:noWrap/>
            <w:vAlign w:val="center"/>
            <w:hideMark/>
          </w:tcPr>
          <w:p w14:paraId="14BF338E"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Orientační propočet minimálních nároků na stravování</w:t>
            </w:r>
          </w:p>
        </w:tc>
        <w:tc>
          <w:tcPr>
            <w:tcW w:w="390" w:type="dxa"/>
            <w:tcBorders>
              <w:top w:val="nil"/>
              <w:left w:val="nil"/>
              <w:bottom w:val="single" w:sz="4" w:space="0" w:color="auto"/>
              <w:right w:val="nil"/>
            </w:tcBorders>
            <w:shd w:val="clear" w:color="auto" w:fill="auto"/>
            <w:noWrap/>
            <w:vAlign w:val="bottom"/>
            <w:hideMark/>
          </w:tcPr>
          <w:p w14:paraId="0629872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0232E8B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nil"/>
              <w:left w:val="nil"/>
              <w:bottom w:val="single" w:sz="4" w:space="0" w:color="auto"/>
              <w:right w:val="nil"/>
            </w:tcBorders>
            <w:shd w:val="clear" w:color="auto" w:fill="auto"/>
            <w:noWrap/>
            <w:vAlign w:val="bottom"/>
            <w:hideMark/>
          </w:tcPr>
          <w:p w14:paraId="76159C00"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360E93B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7976F9BA"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42CC3B9F"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Jídelna</w:t>
            </w:r>
          </w:p>
        </w:tc>
        <w:tc>
          <w:tcPr>
            <w:tcW w:w="385" w:type="dxa"/>
            <w:tcBorders>
              <w:top w:val="nil"/>
              <w:left w:val="nil"/>
              <w:bottom w:val="single" w:sz="4" w:space="0" w:color="auto"/>
              <w:right w:val="nil"/>
            </w:tcBorders>
            <w:shd w:val="clear" w:color="auto" w:fill="auto"/>
            <w:noWrap/>
            <w:vAlign w:val="center"/>
            <w:hideMark/>
          </w:tcPr>
          <w:p w14:paraId="30182CA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22</w:t>
            </w:r>
          </w:p>
        </w:tc>
        <w:tc>
          <w:tcPr>
            <w:tcW w:w="653" w:type="dxa"/>
            <w:tcBorders>
              <w:top w:val="nil"/>
              <w:left w:val="nil"/>
              <w:bottom w:val="single" w:sz="4" w:space="0" w:color="auto"/>
              <w:right w:val="nil"/>
            </w:tcBorders>
            <w:shd w:val="clear" w:color="auto" w:fill="auto"/>
            <w:noWrap/>
            <w:vAlign w:val="center"/>
            <w:hideMark/>
          </w:tcPr>
          <w:p w14:paraId="2A7535F1"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630" w:type="dxa"/>
            <w:tcBorders>
              <w:top w:val="nil"/>
              <w:left w:val="nil"/>
              <w:bottom w:val="single" w:sz="4" w:space="0" w:color="auto"/>
              <w:right w:val="nil"/>
            </w:tcBorders>
            <w:shd w:val="clear" w:color="auto" w:fill="auto"/>
            <w:noWrap/>
            <w:vAlign w:val="center"/>
            <w:hideMark/>
          </w:tcPr>
          <w:p w14:paraId="6DA33863"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0,5</w:t>
            </w:r>
          </w:p>
        </w:tc>
        <w:tc>
          <w:tcPr>
            <w:tcW w:w="390" w:type="dxa"/>
            <w:tcBorders>
              <w:top w:val="nil"/>
              <w:left w:val="nil"/>
              <w:bottom w:val="single" w:sz="4" w:space="0" w:color="auto"/>
              <w:right w:val="nil"/>
            </w:tcBorders>
            <w:shd w:val="clear" w:color="auto" w:fill="auto"/>
            <w:noWrap/>
            <w:vAlign w:val="center"/>
            <w:hideMark/>
          </w:tcPr>
          <w:p w14:paraId="29B72600"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c>
          <w:tcPr>
            <w:tcW w:w="660" w:type="dxa"/>
            <w:tcBorders>
              <w:top w:val="nil"/>
              <w:left w:val="nil"/>
              <w:bottom w:val="single" w:sz="4" w:space="0" w:color="auto"/>
              <w:right w:val="nil"/>
            </w:tcBorders>
            <w:shd w:val="clear" w:color="auto" w:fill="auto"/>
            <w:noWrap/>
            <w:vAlign w:val="center"/>
            <w:hideMark/>
          </w:tcPr>
          <w:p w14:paraId="7239A789" w14:textId="77777777" w:rsidR="00444B2C" w:rsidRPr="00444B2C" w:rsidRDefault="00444B2C" w:rsidP="00444B2C">
            <w:pPr>
              <w:suppressAutoHyphens w:val="0"/>
              <w:overflowPunct/>
              <w:autoSpaceDE/>
              <w:autoSpaceDN/>
              <w:textAlignment w:val="auto"/>
              <w:rPr>
                <w:rFonts w:cs="Arial"/>
                <w:color w:val="000000"/>
                <w:szCs w:val="22"/>
              </w:rPr>
            </w:pPr>
            <w:r w:rsidRPr="00444B2C">
              <w:rPr>
                <w:rFonts w:cs="Arial"/>
                <w:color w:val="000000"/>
                <w:szCs w:val="22"/>
              </w:rPr>
              <w:t>/os. =</w:t>
            </w:r>
          </w:p>
        </w:tc>
        <w:tc>
          <w:tcPr>
            <w:tcW w:w="580" w:type="dxa"/>
            <w:tcBorders>
              <w:top w:val="nil"/>
              <w:left w:val="nil"/>
              <w:bottom w:val="single" w:sz="4" w:space="0" w:color="auto"/>
              <w:right w:val="nil"/>
            </w:tcBorders>
            <w:shd w:val="clear" w:color="auto" w:fill="auto"/>
            <w:noWrap/>
            <w:vAlign w:val="center"/>
            <w:hideMark/>
          </w:tcPr>
          <w:p w14:paraId="28DD354C" w14:textId="77777777" w:rsidR="00444B2C" w:rsidRPr="00444B2C" w:rsidRDefault="00444B2C" w:rsidP="00444B2C">
            <w:pPr>
              <w:suppressAutoHyphens w:val="0"/>
              <w:overflowPunct/>
              <w:autoSpaceDE/>
              <w:autoSpaceDN/>
              <w:jc w:val="right"/>
              <w:textAlignment w:val="auto"/>
              <w:rPr>
                <w:rFonts w:cs="Arial"/>
                <w:color w:val="000000"/>
                <w:szCs w:val="22"/>
              </w:rPr>
            </w:pPr>
            <w:r w:rsidRPr="00444B2C">
              <w:rPr>
                <w:rFonts w:cs="Arial"/>
                <w:color w:val="000000"/>
                <w:szCs w:val="22"/>
              </w:rPr>
              <w:t>1</w:t>
            </w:r>
          </w:p>
        </w:tc>
        <w:tc>
          <w:tcPr>
            <w:tcW w:w="1546" w:type="dxa"/>
            <w:tcBorders>
              <w:top w:val="nil"/>
              <w:left w:val="nil"/>
              <w:bottom w:val="single" w:sz="4" w:space="0" w:color="auto"/>
              <w:right w:val="single" w:sz="12" w:space="0" w:color="auto"/>
            </w:tcBorders>
            <w:shd w:val="clear" w:color="auto" w:fill="auto"/>
            <w:noWrap/>
            <w:vAlign w:val="center"/>
            <w:hideMark/>
          </w:tcPr>
          <w:p w14:paraId="49526845" w14:textId="77777777" w:rsidR="00444B2C" w:rsidRPr="00444B2C" w:rsidRDefault="00444B2C" w:rsidP="00444B2C">
            <w:pPr>
              <w:suppressAutoHyphens w:val="0"/>
              <w:overflowPunct/>
              <w:autoSpaceDE/>
              <w:autoSpaceDN/>
              <w:textAlignment w:val="auto"/>
              <w:rPr>
                <w:rFonts w:cs="Arial"/>
                <w:color w:val="000000"/>
                <w:szCs w:val="22"/>
              </w:rPr>
            </w:pPr>
            <w:proofErr w:type="spellStart"/>
            <w:r w:rsidRPr="00444B2C">
              <w:rPr>
                <w:rFonts w:cs="Arial"/>
                <w:color w:val="000000"/>
                <w:szCs w:val="22"/>
              </w:rPr>
              <w:t>m</w:t>
            </w:r>
            <w:r w:rsidRPr="00444B2C">
              <w:rPr>
                <w:rFonts w:cs="Arial"/>
                <w:color w:val="000000"/>
                <w:sz w:val="18"/>
                <w:szCs w:val="18"/>
                <w:vertAlign w:val="superscript"/>
              </w:rPr>
              <w:t>2</w:t>
            </w:r>
            <w:proofErr w:type="spellEnd"/>
          </w:p>
        </w:tc>
      </w:tr>
      <w:tr w:rsidR="00444B2C" w:rsidRPr="00444B2C" w14:paraId="7E79141B"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center"/>
            <w:hideMark/>
          </w:tcPr>
          <w:p w14:paraId="64574C87" w14:textId="77777777" w:rsidR="00444B2C" w:rsidRPr="00444B2C" w:rsidRDefault="00444B2C" w:rsidP="00444B2C">
            <w:pPr>
              <w:suppressAutoHyphens w:val="0"/>
              <w:overflowPunct/>
              <w:autoSpaceDE/>
              <w:autoSpaceDN/>
              <w:textAlignment w:val="auto"/>
              <w:rPr>
                <w:rFonts w:cs="Arial"/>
                <w:b/>
                <w:bCs/>
                <w:color w:val="000000"/>
                <w:szCs w:val="22"/>
                <w:u w:val="single"/>
              </w:rPr>
            </w:pPr>
            <w:r w:rsidRPr="00444B2C">
              <w:rPr>
                <w:rFonts w:cs="Arial"/>
                <w:b/>
                <w:bCs/>
                <w:color w:val="000000"/>
                <w:szCs w:val="22"/>
                <w:u w:val="single"/>
              </w:rPr>
              <w:t>Sestava buněk:</w:t>
            </w:r>
          </w:p>
        </w:tc>
        <w:tc>
          <w:tcPr>
            <w:tcW w:w="385" w:type="dxa"/>
            <w:tcBorders>
              <w:top w:val="nil"/>
              <w:left w:val="nil"/>
              <w:bottom w:val="single" w:sz="4" w:space="0" w:color="auto"/>
              <w:right w:val="nil"/>
            </w:tcBorders>
            <w:shd w:val="clear" w:color="auto" w:fill="auto"/>
            <w:noWrap/>
            <w:vAlign w:val="bottom"/>
            <w:hideMark/>
          </w:tcPr>
          <w:p w14:paraId="041FCFE8"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5377AA3B"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30CA870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64ABF3F5"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33BAEFF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94E180" w14:textId="77777777" w:rsidR="00444B2C" w:rsidRPr="00444B2C" w:rsidRDefault="00444B2C" w:rsidP="00444B2C">
            <w:pPr>
              <w:suppressAutoHyphens w:val="0"/>
              <w:overflowPunct/>
              <w:autoSpaceDE/>
              <w:autoSpaceDN/>
              <w:jc w:val="right"/>
              <w:textAlignment w:val="auto"/>
              <w:rPr>
                <w:rFonts w:cs="Arial"/>
                <w:b/>
                <w:bCs/>
                <w:color w:val="000000"/>
                <w:szCs w:val="22"/>
              </w:rPr>
            </w:pPr>
            <w:r w:rsidRPr="00444B2C">
              <w:rPr>
                <w:rFonts w:cs="Arial"/>
                <w:b/>
                <w:bCs/>
                <w:color w:val="000000"/>
                <w:szCs w:val="22"/>
              </w:rPr>
              <w:t>14</w:t>
            </w:r>
          </w:p>
        </w:tc>
        <w:tc>
          <w:tcPr>
            <w:tcW w:w="1546" w:type="dxa"/>
            <w:tcBorders>
              <w:top w:val="nil"/>
              <w:left w:val="nil"/>
              <w:bottom w:val="single" w:sz="4" w:space="0" w:color="auto"/>
              <w:right w:val="single" w:sz="12" w:space="0" w:color="auto"/>
            </w:tcBorders>
            <w:shd w:val="clear" w:color="auto" w:fill="auto"/>
            <w:noWrap/>
            <w:vAlign w:val="center"/>
            <w:hideMark/>
          </w:tcPr>
          <w:p w14:paraId="5B9BAE42" w14:textId="77777777" w:rsidR="00444B2C" w:rsidRPr="00444B2C" w:rsidRDefault="00444B2C" w:rsidP="00444B2C">
            <w:pPr>
              <w:suppressAutoHyphens w:val="0"/>
              <w:overflowPunct/>
              <w:autoSpaceDE/>
              <w:autoSpaceDN/>
              <w:textAlignment w:val="auto"/>
              <w:rPr>
                <w:rFonts w:cs="Arial"/>
                <w:b/>
                <w:bCs/>
                <w:color w:val="000000"/>
                <w:szCs w:val="22"/>
              </w:rPr>
            </w:pPr>
            <w:r w:rsidRPr="00444B2C">
              <w:rPr>
                <w:rFonts w:cs="Arial"/>
                <w:b/>
                <w:bCs/>
                <w:color w:val="000000"/>
                <w:szCs w:val="22"/>
              </w:rPr>
              <w:t>ks</w:t>
            </w:r>
          </w:p>
        </w:tc>
      </w:tr>
      <w:tr w:rsidR="00444B2C" w:rsidRPr="00444B2C" w14:paraId="380FD171" w14:textId="77777777" w:rsidTr="00A764D3">
        <w:trPr>
          <w:trHeight w:val="315"/>
        </w:trPr>
        <w:tc>
          <w:tcPr>
            <w:tcW w:w="4087" w:type="dxa"/>
            <w:tcBorders>
              <w:top w:val="nil"/>
              <w:left w:val="single" w:sz="12" w:space="0" w:color="auto"/>
              <w:bottom w:val="single" w:sz="4" w:space="0" w:color="auto"/>
              <w:right w:val="nil"/>
            </w:tcBorders>
            <w:shd w:val="clear" w:color="auto" w:fill="auto"/>
            <w:noWrap/>
            <w:vAlign w:val="bottom"/>
            <w:hideMark/>
          </w:tcPr>
          <w:p w14:paraId="060552D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85" w:type="dxa"/>
            <w:tcBorders>
              <w:top w:val="nil"/>
              <w:left w:val="nil"/>
              <w:bottom w:val="single" w:sz="4" w:space="0" w:color="auto"/>
              <w:right w:val="nil"/>
            </w:tcBorders>
            <w:shd w:val="clear" w:color="auto" w:fill="auto"/>
            <w:noWrap/>
            <w:vAlign w:val="bottom"/>
            <w:hideMark/>
          </w:tcPr>
          <w:p w14:paraId="15488FED"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53" w:type="dxa"/>
            <w:tcBorders>
              <w:top w:val="nil"/>
              <w:left w:val="nil"/>
              <w:bottom w:val="single" w:sz="4" w:space="0" w:color="auto"/>
              <w:right w:val="nil"/>
            </w:tcBorders>
            <w:shd w:val="clear" w:color="auto" w:fill="auto"/>
            <w:noWrap/>
            <w:vAlign w:val="bottom"/>
            <w:hideMark/>
          </w:tcPr>
          <w:p w14:paraId="1BC62DF3"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30" w:type="dxa"/>
            <w:tcBorders>
              <w:top w:val="nil"/>
              <w:left w:val="nil"/>
              <w:bottom w:val="single" w:sz="4" w:space="0" w:color="auto"/>
              <w:right w:val="nil"/>
            </w:tcBorders>
            <w:shd w:val="clear" w:color="auto" w:fill="auto"/>
            <w:noWrap/>
            <w:vAlign w:val="bottom"/>
            <w:hideMark/>
          </w:tcPr>
          <w:p w14:paraId="1CDD754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390" w:type="dxa"/>
            <w:tcBorders>
              <w:top w:val="nil"/>
              <w:left w:val="nil"/>
              <w:bottom w:val="single" w:sz="4" w:space="0" w:color="auto"/>
              <w:right w:val="nil"/>
            </w:tcBorders>
            <w:shd w:val="clear" w:color="auto" w:fill="auto"/>
            <w:noWrap/>
            <w:vAlign w:val="bottom"/>
            <w:hideMark/>
          </w:tcPr>
          <w:p w14:paraId="76E81E5E"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660" w:type="dxa"/>
            <w:tcBorders>
              <w:top w:val="nil"/>
              <w:left w:val="nil"/>
              <w:bottom w:val="single" w:sz="4" w:space="0" w:color="auto"/>
              <w:right w:val="nil"/>
            </w:tcBorders>
            <w:shd w:val="clear" w:color="auto" w:fill="auto"/>
            <w:noWrap/>
            <w:vAlign w:val="bottom"/>
            <w:hideMark/>
          </w:tcPr>
          <w:p w14:paraId="41E20199"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580" w:type="dxa"/>
            <w:tcBorders>
              <w:top w:val="single" w:sz="4" w:space="0" w:color="auto"/>
              <w:left w:val="nil"/>
              <w:bottom w:val="nil"/>
              <w:right w:val="nil"/>
            </w:tcBorders>
            <w:shd w:val="clear" w:color="auto" w:fill="auto"/>
            <w:noWrap/>
            <w:vAlign w:val="bottom"/>
            <w:hideMark/>
          </w:tcPr>
          <w:p w14:paraId="16641164"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c>
          <w:tcPr>
            <w:tcW w:w="1546" w:type="dxa"/>
            <w:tcBorders>
              <w:top w:val="nil"/>
              <w:left w:val="nil"/>
              <w:bottom w:val="single" w:sz="4" w:space="0" w:color="auto"/>
              <w:right w:val="single" w:sz="12" w:space="0" w:color="auto"/>
            </w:tcBorders>
            <w:shd w:val="clear" w:color="auto" w:fill="auto"/>
            <w:noWrap/>
            <w:vAlign w:val="bottom"/>
            <w:hideMark/>
          </w:tcPr>
          <w:p w14:paraId="17FBF5C2" w14:textId="77777777" w:rsidR="00444B2C" w:rsidRPr="00444B2C" w:rsidRDefault="00444B2C" w:rsidP="00444B2C">
            <w:pPr>
              <w:suppressAutoHyphens w:val="0"/>
              <w:overflowPunct/>
              <w:autoSpaceDE/>
              <w:autoSpaceDN/>
              <w:textAlignment w:val="auto"/>
              <w:rPr>
                <w:rFonts w:ascii="Times New Roman" w:hAnsi="Times New Roman"/>
                <w:color w:val="000000"/>
                <w:sz w:val="20"/>
              </w:rPr>
            </w:pPr>
            <w:r w:rsidRPr="00444B2C">
              <w:rPr>
                <w:rFonts w:ascii="Times New Roman" w:hAnsi="Times New Roman"/>
                <w:color w:val="000000"/>
                <w:sz w:val="20"/>
              </w:rPr>
              <w:t> </w:t>
            </w:r>
          </w:p>
        </w:tc>
      </w:tr>
      <w:tr w:rsidR="00444B2C" w:rsidRPr="00444B2C" w14:paraId="2AA45917" w14:textId="77777777" w:rsidTr="00A764D3">
        <w:trPr>
          <w:trHeight w:val="315"/>
        </w:trPr>
        <w:tc>
          <w:tcPr>
            <w:tcW w:w="5125" w:type="dxa"/>
            <w:gridSpan w:val="3"/>
            <w:tcBorders>
              <w:top w:val="single" w:sz="4" w:space="0" w:color="auto"/>
              <w:left w:val="single" w:sz="12" w:space="0" w:color="auto"/>
              <w:bottom w:val="single" w:sz="12" w:space="0" w:color="auto"/>
              <w:right w:val="nil"/>
            </w:tcBorders>
            <w:shd w:val="clear" w:color="auto" w:fill="auto"/>
            <w:noWrap/>
            <w:vAlign w:val="center"/>
            <w:hideMark/>
          </w:tcPr>
          <w:p w14:paraId="51E2BE35" w14:textId="77777777" w:rsidR="00444B2C" w:rsidRPr="00780F4B" w:rsidRDefault="00444B2C" w:rsidP="00444B2C">
            <w:pPr>
              <w:suppressAutoHyphens w:val="0"/>
              <w:overflowPunct/>
              <w:autoSpaceDE/>
              <w:autoSpaceDN/>
              <w:textAlignment w:val="auto"/>
              <w:rPr>
                <w:rFonts w:cs="Arial"/>
                <w:b/>
                <w:bCs/>
                <w:color w:val="000000"/>
                <w:szCs w:val="22"/>
                <w:highlight w:val="lightGray"/>
                <w:u w:val="single"/>
              </w:rPr>
            </w:pPr>
            <w:r w:rsidRPr="00780F4B">
              <w:rPr>
                <w:rFonts w:cs="Arial"/>
                <w:b/>
                <w:bCs/>
                <w:color w:val="000000"/>
                <w:szCs w:val="22"/>
                <w:highlight w:val="lightGray"/>
                <w:u w:val="single"/>
              </w:rPr>
              <w:t>Celkový minimální počet buněk v sestavě:</w:t>
            </w:r>
          </w:p>
        </w:tc>
        <w:tc>
          <w:tcPr>
            <w:tcW w:w="630" w:type="dxa"/>
            <w:tcBorders>
              <w:top w:val="nil"/>
              <w:left w:val="nil"/>
              <w:bottom w:val="single" w:sz="12" w:space="0" w:color="auto"/>
              <w:right w:val="nil"/>
            </w:tcBorders>
            <w:shd w:val="clear" w:color="auto" w:fill="auto"/>
            <w:noWrap/>
            <w:vAlign w:val="bottom"/>
            <w:hideMark/>
          </w:tcPr>
          <w:p w14:paraId="02A7CF26" w14:textId="77777777" w:rsidR="00444B2C" w:rsidRPr="00780F4B" w:rsidRDefault="00444B2C" w:rsidP="00444B2C">
            <w:pPr>
              <w:suppressAutoHyphens w:val="0"/>
              <w:overflowPunct/>
              <w:autoSpaceDE/>
              <w:autoSpaceDN/>
              <w:textAlignment w:val="auto"/>
              <w:rPr>
                <w:rFonts w:ascii="Times New Roman" w:hAnsi="Times New Roman"/>
                <w:color w:val="000000"/>
                <w:sz w:val="20"/>
                <w:highlight w:val="lightGray"/>
              </w:rPr>
            </w:pPr>
            <w:r w:rsidRPr="00780F4B">
              <w:rPr>
                <w:rFonts w:ascii="Times New Roman" w:hAnsi="Times New Roman"/>
                <w:color w:val="000000"/>
                <w:sz w:val="20"/>
                <w:highlight w:val="lightGray"/>
              </w:rPr>
              <w:t> </w:t>
            </w:r>
          </w:p>
        </w:tc>
        <w:tc>
          <w:tcPr>
            <w:tcW w:w="390" w:type="dxa"/>
            <w:tcBorders>
              <w:top w:val="nil"/>
              <w:left w:val="nil"/>
              <w:bottom w:val="single" w:sz="12" w:space="0" w:color="auto"/>
              <w:right w:val="nil"/>
            </w:tcBorders>
            <w:shd w:val="clear" w:color="auto" w:fill="auto"/>
            <w:noWrap/>
            <w:vAlign w:val="bottom"/>
            <w:hideMark/>
          </w:tcPr>
          <w:p w14:paraId="7AC29AC0" w14:textId="77777777" w:rsidR="00444B2C" w:rsidRPr="00780F4B" w:rsidRDefault="00444B2C" w:rsidP="00444B2C">
            <w:pPr>
              <w:suppressAutoHyphens w:val="0"/>
              <w:overflowPunct/>
              <w:autoSpaceDE/>
              <w:autoSpaceDN/>
              <w:textAlignment w:val="auto"/>
              <w:rPr>
                <w:rFonts w:ascii="Times New Roman" w:hAnsi="Times New Roman"/>
                <w:color w:val="000000"/>
                <w:sz w:val="20"/>
                <w:highlight w:val="lightGray"/>
              </w:rPr>
            </w:pPr>
            <w:r w:rsidRPr="00780F4B">
              <w:rPr>
                <w:rFonts w:ascii="Times New Roman" w:hAnsi="Times New Roman"/>
                <w:color w:val="000000"/>
                <w:sz w:val="20"/>
                <w:highlight w:val="lightGray"/>
              </w:rPr>
              <w:t> </w:t>
            </w:r>
          </w:p>
        </w:tc>
        <w:tc>
          <w:tcPr>
            <w:tcW w:w="660" w:type="dxa"/>
            <w:tcBorders>
              <w:top w:val="nil"/>
              <w:left w:val="nil"/>
              <w:bottom w:val="single" w:sz="12" w:space="0" w:color="auto"/>
              <w:right w:val="nil"/>
            </w:tcBorders>
            <w:shd w:val="clear" w:color="auto" w:fill="auto"/>
            <w:noWrap/>
            <w:vAlign w:val="bottom"/>
            <w:hideMark/>
          </w:tcPr>
          <w:p w14:paraId="16B7AF91" w14:textId="77777777" w:rsidR="00444B2C" w:rsidRPr="00780F4B" w:rsidRDefault="00444B2C" w:rsidP="00444B2C">
            <w:pPr>
              <w:suppressAutoHyphens w:val="0"/>
              <w:overflowPunct/>
              <w:autoSpaceDE/>
              <w:autoSpaceDN/>
              <w:textAlignment w:val="auto"/>
              <w:rPr>
                <w:rFonts w:ascii="Times New Roman" w:hAnsi="Times New Roman"/>
                <w:color w:val="000000"/>
                <w:sz w:val="20"/>
                <w:highlight w:val="lightGray"/>
              </w:rPr>
            </w:pPr>
            <w:r w:rsidRPr="00780F4B">
              <w:rPr>
                <w:rFonts w:ascii="Times New Roman" w:hAnsi="Times New Roman"/>
                <w:color w:val="000000"/>
                <w:sz w:val="20"/>
                <w:highlight w:val="lightGray"/>
              </w:rPr>
              <w:t> </w:t>
            </w:r>
          </w:p>
        </w:tc>
        <w:tc>
          <w:tcPr>
            <w:tcW w:w="58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1FD702CD" w14:textId="77777777" w:rsidR="00444B2C" w:rsidRPr="00780F4B" w:rsidRDefault="00444B2C" w:rsidP="00444B2C">
            <w:pPr>
              <w:suppressAutoHyphens w:val="0"/>
              <w:overflowPunct/>
              <w:autoSpaceDE/>
              <w:autoSpaceDN/>
              <w:jc w:val="right"/>
              <w:textAlignment w:val="auto"/>
              <w:rPr>
                <w:rFonts w:cs="Arial"/>
                <w:b/>
                <w:bCs/>
                <w:color w:val="000000"/>
                <w:szCs w:val="22"/>
              </w:rPr>
            </w:pPr>
            <w:r w:rsidRPr="00780F4B">
              <w:rPr>
                <w:rFonts w:cs="Arial"/>
                <w:b/>
                <w:bCs/>
                <w:color w:val="000000"/>
                <w:szCs w:val="22"/>
              </w:rPr>
              <w:t>14</w:t>
            </w:r>
          </w:p>
        </w:tc>
        <w:tc>
          <w:tcPr>
            <w:tcW w:w="1546" w:type="dxa"/>
            <w:tcBorders>
              <w:top w:val="nil"/>
              <w:left w:val="nil"/>
              <w:bottom w:val="single" w:sz="12" w:space="0" w:color="auto"/>
              <w:right w:val="single" w:sz="12" w:space="0" w:color="auto"/>
            </w:tcBorders>
            <w:shd w:val="clear" w:color="auto" w:fill="auto"/>
            <w:noWrap/>
            <w:vAlign w:val="center"/>
            <w:hideMark/>
          </w:tcPr>
          <w:p w14:paraId="169343FF" w14:textId="77777777" w:rsidR="00444B2C" w:rsidRPr="00444B2C" w:rsidRDefault="00444B2C" w:rsidP="00444B2C">
            <w:pPr>
              <w:suppressAutoHyphens w:val="0"/>
              <w:overflowPunct/>
              <w:autoSpaceDE/>
              <w:autoSpaceDN/>
              <w:textAlignment w:val="auto"/>
              <w:rPr>
                <w:rFonts w:cs="Arial"/>
                <w:b/>
                <w:bCs/>
                <w:color w:val="000000"/>
                <w:szCs w:val="22"/>
              </w:rPr>
            </w:pPr>
            <w:r w:rsidRPr="00780F4B">
              <w:rPr>
                <w:rFonts w:cs="Arial"/>
                <w:b/>
                <w:bCs/>
                <w:color w:val="000000"/>
                <w:szCs w:val="22"/>
                <w:highlight w:val="lightGray"/>
              </w:rPr>
              <w:t>ks</w:t>
            </w:r>
          </w:p>
        </w:tc>
      </w:tr>
      <w:tr w:rsidR="00444B2C" w:rsidRPr="00444B2C" w14:paraId="6BCEB01F" w14:textId="77777777" w:rsidTr="00A764D3">
        <w:trPr>
          <w:trHeight w:val="315"/>
        </w:trPr>
        <w:tc>
          <w:tcPr>
            <w:tcW w:w="4087" w:type="dxa"/>
            <w:tcBorders>
              <w:top w:val="nil"/>
              <w:left w:val="nil"/>
              <w:bottom w:val="nil"/>
              <w:right w:val="nil"/>
            </w:tcBorders>
            <w:shd w:val="clear" w:color="auto" w:fill="auto"/>
            <w:noWrap/>
            <w:vAlign w:val="bottom"/>
            <w:hideMark/>
          </w:tcPr>
          <w:p w14:paraId="7DFA9DD2" w14:textId="77777777" w:rsidR="00444B2C" w:rsidRPr="00444B2C" w:rsidRDefault="00444B2C" w:rsidP="00444B2C">
            <w:pPr>
              <w:suppressAutoHyphens w:val="0"/>
              <w:overflowPunct/>
              <w:autoSpaceDE/>
              <w:autoSpaceDN/>
              <w:textAlignment w:val="auto"/>
              <w:rPr>
                <w:rFonts w:cs="Arial"/>
                <w:b/>
                <w:bCs/>
                <w:color w:val="000000"/>
                <w:szCs w:val="22"/>
              </w:rPr>
            </w:pPr>
          </w:p>
        </w:tc>
        <w:tc>
          <w:tcPr>
            <w:tcW w:w="385" w:type="dxa"/>
            <w:tcBorders>
              <w:top w:val="nil"/>
              <w:left w:val="nil"/>
              <w:bottom w:val="nil"/>
              <w:right w:val="nil"/>
            </w:tcBorders>
            <w:shd w:val="clear" w:color="auto" w:fill="auto"/>
            <w:noWrap/>
            <w:vAlign w:val="bottom"/>
            <w:hideMark/>
          </w:tcPr>
          <w:p w14:paraId="128572A9"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53" w:type="dxa"/>
            <w:tcBorders>
              <w:top w:val="nil"/>
              <w:left w:val="nil"/>
              <w:bottom w:val="nil"/>
              <w:right w:val="nil"/>
            </w:tcBorders>
            <w:shd w:val="clear" w:color="auto" w:fill="auto"/>
            <w:noWrap/>
            <w:vAlign w:val="bottom"/>
            <w:hideMark/>
          </w:tcPr>
          <w:p w14:paraId="248C6A21"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30" w:type="dxa"/>
            <w:tcBorders>
              <w:top w:val="nil"/>
              <w:left w:val="nil"/>
              <w:bottom w:val="nil"/>
              <w:right w:val="nil"/>
            </w:tcBorders>
            <w:shd w:val="clear" w:color="auto" w:fill="auto"/>
            <w:noWrap/>
            <w:vAlign w:val="bottom"/>
            <w:hideMark/>
          </w:tcPr>
          <w:p w14:paraId="39D03853"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390" w:type="dxa"/>
            <w:tcBorders>
              <w:top w:val="nil"/>
              <w:left w:val="nil"/>
              <w:bottom w:val="nil"/>
              <w:right w:val="nil"/>
            </w:tcBorders>
            <w:shd w:val="clear" w:color="auto" w:fill="auto"/>
            <w:noWrap/>
            <w:vAlign w:val="bottom"/>
            <w:hideMark/>
          </w:tcPr>
          <w:p w14:paraId="040D94CF"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660" w:type="dxa"/>
            <w:tcBorders>
              <w:top w:val="nil"/>
              <w:left w:val="nil"/>
              <w:bottom w:val="nil"/>
              <w:right w:val="nil"/>
            </w:tcBorders>
            <w:shd w:val="clear" w:color="auto" w:fill="auto"/>
            <w:noWrap/>
            <w:vAlign w:val="bottom"/>
            <w:hideMark/>
          </w:tcPr>
          <w:p w14:paraId="181275B6"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580" w:type="dxa"/>
            <w:tcBorders>
              <w:top w:val="nil"/>
              <w:left w:val="nil"/>
              <w:bottom w:val="nil"/>
              <w:right w:val="nil"/>
            </w:tcBorders>
            <w:shd w:val="clear" w:color="auto" w:fill="auto"/>
            <w:noWrap/>
            <w:vAlign w:val="bottom"/>
            <w:hideMark/>
          </w:tcPr>
          <w:p w14:paraId="173A768D" w14:textId="77777777" w:rsidR="00444B2C" w:rsidRPr="00444B2C" w:rsidRDefault="00444B2C" w:rsidP="00444B2C">
            <w:pPr>
              <w:suppressAutoHyphens w:val="0"/>
              <w:overflowPunct/>
              <w:autoSpaceDE/>
              <w:autoSpaceDN/>
              <w:textAlignment w:val="auto"/>
              <w:rPr>
                <w:rFonts w:ascii="Times New Roman" w:hAnsi="Times New Roman"/>
                <w:sz w:val="20"/>
              </w:rPr>
            </w:pPr>
          </w:p>
        </w:tc>
        <w:tc>
          <w:tcPr>
            <w:tcW w:w="1546" w:type="dxa"/>
            <w:tcBorders>
              <w:top w:val="nil"/>
              <w:left w:val="nil"/>
              <w:bottom w:val="nil"/>
              <w:right w:val="nil"/>
            </w:tcBorders>
            <w:shd w:val="clear" w:color="auto" w:fill="auto"/>
            <w:noWrap/>
            <w:vAlign w:val="bottom"/>
            <w:hideMark/>
          </w:tcPr>
          <w:p w14:paraId="38E2B1E0" w14:textId="77777777" w:rsidR="00444B2C" w:rsidRPr="00444B2C" w:rsidRDefault="00444B2C" w:rsidP="00444B2C">
            <w:pPr>
              <w:suppressAutoHyphens w:val="0"/>
              <w:overflowPunct/>
              <w:autoSpaceDE/>
              <w:autoSpaceDN/>
              <w:textAlignment w:val="auto"/>
              <w:rPr>
                <w:rFonts w:ascii="Times New Roman" w:hAnsi="Times New Roman"/>
                <w:sz w:val="20"/>
              </w:rPr>
            </w:pPr>
          </w:p>
        </w:tc>
      </w:tr>
    </w:tbl>
    <w:p w14:paraId="2E2CBECC" w14:textId="09A20B8B" w:rsidR="0070146F" w:rsidRPr="002A0E12" w:rsidRDefault="0070146F">
      <w:pPr>
        <w:rPr>
          <w:rFonts w:ascii="Arial Narrow" w:hAnsi="Arial Narrow"/>
          <w:highlight w:val="yellow"/>
        </w:rPr>
      </w:pPr>
    </w:p>
    <w:p w14:paraId="05A074F3" w14:textId="77777777" w:rsidR="0070146F" w:rsidRPr="002A0E12" w:rsidRDefault="0070146F">
      <w:pPr>
        <w:rPr>
          <w:rFonts w:ascii="Arial Narrow" w:hAnsi="Arial Narrow"/>
          <w:highlight w:val="yellow"/>
        </w:rPr>
      </w:pPr>
    </w:p>
    <w:p w14:paraId="77B343C6" w14:textId="77777777" w:rsidR="0070146F" w:rsidRPr="002A0E12" w:rsidRDefault="0070146F">
      <w:pPr>
        <w:pStyle w:val="Zkladntext"/>
        <w:rPr>
          <w:rFonts w:ascii="Arial Narrow" w:hAnsi="Arial Narrow"/>
          <w:bCs/>
          <w:highlight w:val="yellow"/>
        </w:rPr>
      </w:pPr>
    </w:p>
    <w:p w14:paraId="333BF74B" w14:textId="77777777" w:rsidR="0070146F" w:rsidRPr="00444B2C" w:rsidRDefault="00D77F09">
      <w:pPr>
        <w:pStyle w:val="Nadpis4"/>
        <w:rPr>
          <w:rFonts w:ascii="Arial Narrow" w:hAnsi="Arial Narrow"/>
          <w:color w:val="auto"/>
        </w:rPr>
      </w:pPr>
      <w:bookmarkStart w:id="1110" w:name="_Toc474070561"/>
      <w:bookmarkStart w:id="1111" w:name="_Toc85737831"/>
      <w:r w:rsidRPr="00444B2C">
        <w:rPr>
          <w:rFonts w:ascii="Arial Narrow" w:hAnsi="Arial Narrow"/>
          <w:color w:val="auto"/>
        </w:rPr>
        <w:t>4.3.3)   Zajištění sociálního a administrativního zařízení staveniště</w:t>
      </w:r>
      <w:bookmarkEnd w:id="1110"/>
      <w:bookmarkEnd w:id="1111"/>
      <w:r w:rsidRPr="00444B2C">
        <w:rPr>
          <w:rFonts w:ascii="Arial Narrow" w:hAnsi="Arial Narrow"/>
          <w:color w:val="auto"/>
        </w:rPr>
        <w:t xml:space="preserve"> </w:t>
      </w:r>
    </w:p>
    <w:p w14:paraId="1E8AD589" w14:textId="77777777" w:rsidR="0070146F" w:rsidRPr="00444B2C" w:rsidRDefault="0070146F">
      <w:pPr>
        <w:pStyle w:val="Zkladntext"/>
        <w:rPr>
          <w:rFonts w:ascii="Arial Narrow" w:hAnsi="Arial Narrow"/>
          <w:bCs/>
        </w:rPr>
      </w:pPr>
    </w:p>
    <w:p w14:paraId="4F2EA1B7" w14:textId="77777777" w:rsidR="0070146F" w:rsidRPr="00444B2C" w:rsidRDefault="00D77F09">
      <w:pPr>
        <w:pStyle w:val="Zkladntext"/>
        <w:rPr>
          <w:rFonts w:ascii="Arial Narrow" w:hAnsi="Arial Narrow"/>
          <w:bCs/>
          <w:szCs w:val="22"/>
        </w:rPr>
      </w:pPr>
      <w:r w:rsidRPr="00444B2C">
        <w:rPr>
          <w:rFonts w:ascii="Arial Narrow" w:hAnsi="Arial Narrow"/>
          <w:bCs/>
          <w:szCs w:val="22"/>
        </w:rPr>
        <w:t xml:space="preserve">Hygienické, administrativní a provozní potřeby zařízení staveniště budou řešeny v sestavě mobilních objektů kontejnerového typu. </w:t>
      </w:r>
    </w:p>
    <w:p w14:paraId="4AFEC51E" w14:textId="77777777" w:rsidR="0070146F" w:rsidRPr="00444B2C" w:rsidRDefault="00D77F09">
      <w:pPr>
        <w:pStyle w:val="Zkladntext"/>
        <w:rPr>
          <w:rFonts w:ascii="Arial Narrow" w:hAnsi="Arial Narrow"/>
          <w:bCs/>
          <w:szCs w:val="22"/>
        </w:rPr>
      </w:pPr>
      <w:r w:rsidRPr="00444B2C">
        <w:rPr>
          <w:rFonts w:ascii="Arial Narrow" w:hAnsi="Arial Narrow"/>
          <w:bCs/>
          <w:szCs w:val="22"/>
        </w:rPr>
        <w:lastRenderedPageBreak/>
        <w:t xml:space="preserve">V jihovýchodní části staveniště budou na ploše </w:t>
      </w:r>
      <w:proofErr w:type="spellStart"/>
      <w:r w:rsidRPr="00444B2C">
        <w:rPr>
          <w:rFonts w:ascii="Arial Narrow" w:hAnsi="Arial Narrow"/>
          <w:bCs/>
          <w:szCs w:val="22"/>
        </w:rPr>
        <w:t>PZS</w:t>
      </w:r>
      <w:proofErr w:type="spellEnd"/>
      <w:r w:rsidRPr="00444B2C">
        <w:rPr>
          <w:rFonts w:ascii="Arial Narrow" w:hAnsi="Arial Narrow"/>
          <w:bCs/>
          <w:szCs w:val="22"/>
        </w:rPr>
        <w:t xml:space="preserve"> v rámci DO 01.02 provedeny dvou až třípodlažní sestavy objektů administrativně provozního zázemí. O konečném typu buněk a rozsahu sestav rozhodne vybraný zhotovitel stavby podle svých potřeb. </w:t>
      </w:r>
    </w:p>
    <w:p w14:paraId="2ADCEF5C" w14:textId="77777777" w:rsidR="0070146F" w:rsidRPr="00444B2C" w:rsidRDefault="00D77F09">
      <w:pPr>
        <w:pStyle w:val="Zkladntext"/>
        <w:rPr>
          <w:rFonts w:ascii="Arial Narrow" w:hAnsi="Arial Narrow"/>
          <w:szCs w:val="22"/>
        </w:rPr>
      </w:pPr>
      <w:r w:rsidRPr="00444B2C">
        <w:rPr>
          <w:rFonts w:ascii="Arial Narrow" w:hAnsi="Arial Narrow"/>
          <w:szCs w:val="22"/>
        </w:rPr>
        <w:t xml:space="preserve">Sestavy budou napojeny na vodu, elektrickou energii a kanalizaci – viz kap. </w:t>
      </w:r>
      <w:proofErr w:type="spellStart"/>
      <w:r w:rsidRPr="00444B2C">
        <w:rPr>
          <w:rFonts w:ascii="Arial Narrow" w:hAnsi="Arial Narrow"/>
          <w:szCs w:val="22"/>
        </w:rPr>
        <w:t>a.2</w:t>
      </w:r>
      <w:proofErr w:type="spellEnd"/>
      <w:r w:rsidRPr="00444B2C">
        <w:rPr>
          <w:rFonts w:ascii="Arial Narrow" w:hAnsi="Arial Narrow"/>
          <w:szCs w:val="22"/>
        </w:rPr>
        <w:t xml:space="preserve">) a </w:t>
      </w:r>
      <w:proofErr w:type="spellStart"/>
      <w:r w:rsidRPr="00444B2C">
        <w:rPr>
          <w:rFonts w:ascii="Arial Narrow" w:hAnsi="Arial Narrow"/>
          <w:szCs w:val="22"/>
        </w:rPr>
        <w:t>c.2</w:t>
      </w:r>
      <w:proofErr w:type="spellEnd"/>
      <w:r w:rsidRPr="00444B2C">
        <w:rPr>
          <w:rFonts w:ascii="Arial Narrow" w:hAnsi="Arial Narrow"/>
          <w:szCs w:val="22"/>
        </w:rPr>
        <w:t xml:space="preserve">). </w:t>
      </w:r>
    </w:p>
    <w:p w14:paraId="78D75FA1" w14:textId="77777777" w:rsidR="0070146F" w:rsidRPr="00444B2C" w:rsidRDefault="00D77F09">
      <w:pPr>
        <w:tabs>
          <w:tab w:val="left" w:pos="0"/>
        </w:tabs>
        <w:jc w:val="both"/>
        <w:rPr>
          <w:rFonts w:ascii="Arial Narrow" w:hAnsi="Arial Narrow"/>
        </w:rPr>
      </w:pPr>
      <w:r w:rsidRPr="00444B2C">
        <w:rPr>
          <w:rFonts w:ascii="Arial Narrow" w:hAnsi="Arial Narrow" w:cs="Arial"/>
          <w:bCs/>
        </w:rPr>
        <w:t xml:space="preserve">Sociální zařízení musí odpovídat požadavkům Zákoníku práce, §55 Nařízení vlády č. 361/2007 Sb., kterým se stanoví podmínky ochrany zdraví při práci, §2 zák. č. 309/2006 Sb., ve znění pozdějších předpisů, jmenovitě: sestavy musí být vybaveny zařízením k umývání pracovní obuvi, zařízením na sušení pracovního oděvu a obuvi a místností pro odpočinek </w:t>
      </w:r>
      <w:r w:rsidRPr="00444B2C">
        <w:rPr>
          <w:rFonts w:ascii="Arial Narrow" w:hAnsi="Arial Narrow" w:cs="Arial"/>
          <w:szCs w:val="22"/>
        </w:rPr>
        <w:t>a na každém podlaží musí být řešena úklidová komora a prostor na ukládání úklidových prostředků a pomůcek.</w:t>
      </w:r>
    </w:p>
    <w:p w14:paraId="797CA111" w14:textId="77777777" w:rsidR="0070146F" w:rsidRPr="002A0E12" w:rsidRDefault="0070146F">
      <w:pPr>
        <w:jc w:val="both"/>
        <w:rPr>
          <w:rFonts w:ascii="Arial Narrow" w:hAnsi="Arial Narrow"/>
          <w:szCs w:val="22"/>
          <w:highlight w:val="yellow"/>
        </w:rPr>
      </w:pPr>
    </w:p>
    <w:p w14:paraId="3D3BF380" w14:textId="77777777" w:rsidR="0070146F" w:rsidRPr="002A0E12" w:rsidRDefault="0070146F">
      <w:pPr>
        <w:jc w:val="both"/>
        <w:rPr>
          <w:rFonts w:ascii="Arial Narrow" w:hAnsi="Arial Narrow"/>
          <w:szCs w:val="22"/>
          <w:highlight w:val="yellow"/>
        </w:rPr>
      </w:pPr>
    </w:p>
    <w:p w14:paraId="3FF945C0" w14:textId="77777777" w:rsidR="0070146F" w:rsidRPr="00D53147" w:rsidRDefault="00D77F09">
      <w:pPr>
        <w:pStyle w:val="Nadpis3"/>
        <w:rPr>
          <w:rFonts w:ascii="Arial Narrow" w:hAnsi="Arial Narrow"/>
        </w:rPr>
      </w:pPr>
      <w:bookmarkStart w:id="1112" w:name="_Toc140371189"/>
      <w:bookmarkStart w:id="1113" w:name="_Toc140372817"/>
      <w:bookmarkStart w:id="1114" w:name="_Toc145901926"/>
      <w:bookmarkStart w:id="1115" w:name="_Toc150561254"/>
      <w:bookmarkStart w:id="1116" w:name="_Toc158811129"/>
      <w:bookmarkStart w:id="1117" w:name="_Toc158811365"/>
      <w:bookmarkStart w:id="1118" w:name="_Toc160946407"/>
      <w:bookmarkStart w:id="1119" w:name="_Toc161329495"/>
      <w:bookmarkStart w:id="1120" w:name="_Toc166467805"/>
      <w:bookmarkStart w:id="1121" w:name="_Toc166468370"/>
      <w:bookmarkStart w:id="1122" w:name="_Toc172626769"/>
      <w:bookmarkStart w:id="1123" w:name="_Toc182174627"/>
      <w:bookmarkStart w:id="1124" w:name="_Toc195608587"/>
      <w:bookmarkStart w:id="1125" w:name="_Toc196043739"/>
      <w:bookmarkStart w:id="1126" w:name="_Toc199855329"/>
      <w:bookmarkStart w:id="1127" w:name="_Toc202767986"/>
      <w:bookmarkStart w:id="1128" w:name="_Toc206770662"/>
      <w:bookmarkStart w:id="1129" w:name="_Toc206813529"/>
      <w:bookmarkStart w:id="1130" w:name="_Toc206814009"/>
      <w:bookmarkStart w:id="1131" w:name="_Toc207091995"/>
      <w:bookmarkStart w:id="1132" w:name="_Toc207092414"/>
      <w:bookmarkStart w:id="1133" w:name="_Toc209253714"/>
      <w:bookmarkStart w:id="1134" w:name="_Toc216347519"/>
      <w:bookmarkStart w:id="1135" w:name="_Toc216832368"/>
      <w:bookmarkStart w:id="1136" w:name="_Toc216832609"/>
      <w:bookmarkStart w:id="1137" w:name="_Toc234155105"/>
      <w:bookmarkStart w:id="1138" w:name="_Toc234155361"/>
      <w:bookmarkStart w:id="1139" w:name="_Toc238263435"/>
      <w:bookmarkStart w:id="1140" w:name="_Toc250640045"/>
      <w:bookmarkStart w:id="1141" w:name="_Toc257815520"/>
      <w:bookmarkStart w:id="1142" w:name="_Toc257815607"/>
      <w:bookmarkStart w:id="1143" w:name="_Toc259020799"/>
      <w:bookmarkStart w:id="1144" w:name="_Toc259022707"/>
      <w:bookmarkStart w:id="1145" w:name="_Toc260324200"/>
      <w:bookmarkStart w:id="1146" w:name="_Toc263356515"/>
      <w:bookmarkStart w:id="1147" w:name="_Toc266465079"/>
      <w:bookmarkStart w:id="1148" w:name="_Toc266858477"/>
      <w:bookmarkStart w:id="1149" w:name="_Toc266859192"/>
      <w:bookmarkStart w:id="1150" w:name="_Toc268115162"/>
      <w:bookmarkStart w:id="1151" w:name="_Toc268261077"/>
      <w:bookmarkStart w:id="1152" w:name="_Toc269242967"/>
      <w:bookmarkStart w:id="1153" w:name="_Toc273079924"/>
      <w:bookmarkStart w:id="1154" w:name="_Toc273624456"/>
      <w:bookmarkStart w:id="1155" w:name="_Toc273624548"/>
      <w:bookmarkStart w:id="1156" w:name="_Toc279655894"/>
      <w:bookmarkStart w:id="1157" w:name="_Toc280359379"/>
      <w:bookmarkStart w:id="1158" w:name="_Toc285779815"/>
      <w:bookmarkStart w:id="1159" w:name="_Toc286866003"/>
      <w:bookmarkStart w:id="1160" w:name="_Toc287098681"/>
      <w:bookmarkStart w:id="1161" w:name="_Toc290719539"/>
      <w:bookmarkStart w:id="1162" w:name="_Toc292704564"/>
      <w:bookmarkStart w:id="1163" w:name="_Toc292704672"/>
      <w:bookmarkStart w:id="1164" w:name="_Toc293058050"/>
      <w:bookmarkStart w:id="1165" w:name="_Toc303191951"/>
      <w:bookmarkStart w:id="1166" w:name="_Toc304031319"/>
      <w:bookmarkStart w:id="1167" w:name="_Toc311704072"/>
      <w:bookmarkStart w:id="1168" w:name="_Toc316813008"/>
      <w:bookmarkStart w:id="1169" w:name="_Toc324007549"/>
      <w:bookmarkStart w:id="1170" w:name="_Toc324007854"/>
      <w:bookmarkStart w:id="1171" w:name="_Toc474070562"/>
      <w:bookmarkStart w:id="1172" w:name="_Toc85737832"/>
      <w:r w:rsidRPr="00D53147">
        <w:rPr>
          <w:rFonts w:ascii="Arial Narrow" w:hAnsi="Arial Narrow"/>
        </w:rPr>
        <w:t>4.4)   Provozní zařízení staveniště</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8F59ED4" w14:textId="77777777" w:rsidR="0070146F" w:rsidRPr="00D53147" w:rsidRDefault="0070146F">
      <w:pPr>
        <w:jc w:val="both"/>
        <w:rPr>
          <w:rFonts w:ascii="Arial Narrow" w:hAnsi="Arial Narrow" w:cs="Arial"/>
          <w:b/>
        </w:rPr>
      </w:pPr>
    </w:p>
    <w:p w14:paraId="61DB212D" w14:textId="77777777" w:rsidR="0070146F" w:rsidRPr="00D53147" w:rsidRDefault="00D77F09">
      <w:pPr>
        <w:pStyle w:val="Nadpis4"/>
        <w:rPr>
          <w:rFonts w:ascii="Arial Narrow" w:hAnsi="Arial Narrow"/>
          <w:color w:val="auto"/>
        </w:rPr>
      </w:pPr>
      <w:bookmarkStart w:id="1173" w:name="_Toc140371190"/>
      <w:bookmarkStart w:id="1174" w:name="_Toc140372818"/>
      <w:bookmarkStart w:id="1175" w:name="_Toc145901927"/>
      <w:bookmarkStart w:id="1176" w:name="_Toc150561255"/>
      <w:bookmarkStart w:id="1177" w:name="_Toc158811130"/>
      <w:bookmarkStart w:id="1178" w:name="_Toc158811366"/>
      <w:bookmarkStart w:id="1179" w:name="_Toc160946408"/>
      <w:bookmarkStart w:id="1180" w:name="_Toc161329496"/>
      <w:bookmarkStart w:id="1181" w:name="_Toc166467806"/>
      <w:bookmarkStart w:id="1182" w:name="_Toc166468371"/>
      <w:bookmarkStart w:id="1183" w:name="_Toc172626770"/>
      <w:bookmarkStart w:id="1184" w:name="_Toc182174628"/>
      <w:bookmarkStart w:id="1185" w:name="_Toc195608588"/>
      <w:bookmarkStart w:id="1186" w:name="_Toc196043740"/>
      <w:bookmarkStart w:id="1187" w:name="_Toc199855330"/>
      <w:bookmarkStart w:id="1188" w:name="_Toc202767987"/>
      <w:bookmarkStart w:id="1189" w:name="_Toc206770663"/>
      <w:bookmarkStart w:id="1190" w:name="_Toc206813530"/>
      <w:bookmarkStart w:id="1191" w:name="_Toc206814010"/>
      <w:bookmarkStart w:id="1192" w:name="_Toc207091996"/>
      <w:bookmarkStart w:id="1193" w:name="_Toc207092415"/>
      <w:bookmarkStart w:id="1194" w:name="_Toc209253715"/>
      <w:bookmarkStart w:id="1195" w:name="_Toc216347520"/>
      <w:bookmarkStart w:id="1196" w:name="_Toc216832369"/>
      <w:bookmarkStart w:id="1197" w:name="_Toc216832610"/>
      <w:bookmarkStart w:id="1198" w:name="_Toc234155106"/>
      <w:bookmarkStart w:id="1199" w:name="_Toc234155362"/>
      <w:bookmarkStart w:id="1200" w:name="_Toc238263436"/>
      <w:bookmarkStart w:id="1201" w:name="_Toc250640046"/>
      <w:bookmarkStart w:id="1202" w:name="_Toc257815521"/>
      <w:bookmarkStart w:id="1203" w:name="_Toc257815608"/>
      <w:bookmarkStart w:id="1204" w:name="_Toc259020800"/>
      <w:bookmarkStart w:id="1205" w:name="_Toc259022708"/>
      <w:bookmarkStart w:id="1206" w:name="_Toc260324201"/>
      <w:bookmarkStart w:id="1207" w:name="_Toc263356516"/>
      <w:bookmarkStart w:id="1208" w:name="_Toc266465080"/>
      <w:bookmarkStart w:id="1209" w:name="_Toc266858478"/>
      <w:bookmarkStart w:id="1210" w:name="_Toc266859193"/>
      <w:bookmarkStart w:id="1211" w:name="_Toc268115163"/>
      <w:bookmarkStart w:id="1212" w:name="_Toc268261078"/>
      <w:bookmarkStart w:id="1213" w:name="_Toc269242968"/>
      <w:bookmarkStart w:id="1214" w:name="_Toc273079925"/>
      <w:bookmarkStart w:id="1215" w:name="_Toc273624457"/>
      <w:bookmarkStart w:id="1216" w:name="_Toc273624549"/>
      <w:bookmarkStart w:id="1217" w:name="_Toc279655895"/>
      <w:bookmarkStart w:id="1218" w:name="_Toc280359380"/>
      <w:bookmarkStart w:id="1219" w:name="_Toc285779816"/>
      <w:bookmarkStart w:id="1220" w:name="_Toc286866004"/>
      <w:bookmarkStart w:id="1221" w:name="_Toc287098682"/>
      <w:bookmarkStart w:id="1222" w:name="_Toc290719540"/>
      <w:bookmarkStart w:id="1223" w:name="_Toc292704565"/>
      <w:bookmarkStart w:id="1224" w:name="_Toc292704673"/>
      <w:bookmarkStart w:id="1225" w:name="_Toc293058051"/>
      <w:bookmarkStart w:id="1226" w:name="_Toc303191952"/>
      <w:bookmarkStart w:id="1227" w:name="_Toc304031320"/>
      <w:bookmarkStart w:id="1228" w:name="_Toc311704073"/>
      <w:bookmarkStart w:id="1229" w:name="_Toc316813009"/>
      <w:bookmarkStart w:id="1230" w:name="_Toc324007550"/>
      <w:bookmarkStart w:id="1231" w:name="_Toc324007855"/>
      <w:bookmarkStart w:id="1232" w:name="_Toc474070563"/>
      <w:bookmarkStart w:id="1233" w:name="_Toc85737833"/>
      <w:r w:rsidRPr="00D53147">
        <w:rPr>
          <w:rFonts w:ascii="Arial Narrow" w:hAnsi="Arial Narrow"/>
          <w:color w:val="auto"/>
        </w:rPr>
        <w:t>4.4.1)   Zabezpečení staveniště</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E94A659" w14:textId="77777777" w:rsidR="0070146F" w:rsidRPr="00D53147" w:rsidRDefault="0070146F">
      <w:pPr>
        <w:pStyle w:val="Zkladntext"/>
        <w:tabs>
          <w:tab w:val="clear" w:pos="284"/>
          <w:tab w:val="left" w:pos="708"/>
        </w:tabs>
        <w:ind w:left="360"/>
        <w:rPr>
          <w:rFonts w:ascii="Arial Narrow" w:hAnsi="Arial Narrow"/>
          <w:sz w:val="20"/>
        </w:rPr>
      </w:pPr>
    </w:p>
    <w:p w14:paraId="17BE667F" w14:textId="77777777" w:rsidR="0070146F" w:rsidRPr="00D53147" w:rsidRDefault="00D77F09">
      <w:pPr>
        <w:pStyle w:val="Nadpis5"/>
        <w:rPr>
          <w:rFonts w:ascii="Arial Narrow" w:hAnsi="Arial Narrow"/>
          <w:color w:val="auto"/>
        </w:rPr>
      </w:pPr>
      <w:bookmarkStart w:id="1234" w:name="_Toc324007551"/>
      <w:bookmarkStart w:id="1235" w:name="_Toc324007856"/>
      <w:bookmarkStart w:id="1236" w:name="_Toc326528578"/>
      <w:bookmarkStart w:id="1237" w:name="_Toc327386487"/>
      <w:bookmarkStart w:id="1238" w:name="_Toc327386579"/>
      <w:bookmarkStart w:id="1239" w:name="_Toc346542695"/>
      <w:bookmarkStart w:id="1240" w:name="_Toc85737834"/>
      <w:r w:rsidRPr="00D53147">
        <w:rPr>
          <w:rFonts w:ascii="Arial Narrow" w:hAnsi="Arial Narrow"/>
          <w:color w:val="auto"/>
        </w:rPr>
        <w:t>4.4.1.1)   Oplocení</w:t>
      </w:r>
      <w:bookmarkEnd w:id="1234"/>
      <w:bookmarkEnd w:id="1235"/>
      <w:bookmarkEnd w:id="1236"/>
      <w:bookmarkEnd w:id="1237"/>
      <w:bookmarkEnd w:id="1238"/>
      <w:bookmarkEnd w:id="1239"/>
      <w:bookmarkEnd w:id="1240"/>
      <w:r w:rsidRPr="00D53147">
        <w:rPr>
          <w:rFonts w:ascii="Arial Narrow" w:hAnsi="Arial Narrow"/>
          <w:color w:val="auto"/>
        </w:rPr>
        <w:t xml:space="preserve"> </w:t>
      </w:r>
    </w:p>
    <w:p w14:paraId="7E6ED885" w14:textId="77777777" w:rsidR="0070146F" w:rsidRPr="00D53147" w:rsidRDefault="0070146F">
      <w:pPr>
        <w:pStyle w:val="Zkladntext"/>
        <w:tabs>
          <w:tab w:val="clear" w:pos="284"/>
          <w:tab w:val="clear" w:pos="851"/>
          <w:tab w:val="clear" w:pos="1560"/>
          <w:tab w:val="clear" w:pos="2127"/>
          <w:tab w:val="clear" w:pos="9356"/>
        </w:tabs>
        <w:rPr>
          <w:rFonts w:ascii="Arial Narrow" w:hAnsi="Arial Narrow"/>
        </w:rPr>
      </w:pPr>
    </w:p>
    <w:p w14:paraId="7D7563F8"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 xml:space="preserve">Obvod dlouhodobého záboru staveniště bude v rámci DO 01.01 oplocen v rozsahu stanoveném v Situacích staveniště a organizace výstavby (přílohy č. 1 až 5 </w:t>
      </w:r>
      <w:proofErr w:type="spellStart"/>
      <w:r w:rsidRPr="00D53147">
        <w:rPr>
          <w:rFonts w:ascii="Arial Narrow" w:hAnsi="Arial Narrow"/>
        </w:rPr>
        <w:t>ZOV</w:t>
      </w:r>
      <w:proofErr w:type="spellEnd"/>
      <w:r w:rsidRPr="00D53147">
        <w:rPr>
          <w:rFonts w:ascii="Arial Narrow" w:hAnsi="Arial Narrow"/>
        </w:rPr>
        <w:t>) tak, aby bylo zabráněno vstupu nepovolaných osob do jejich prostoru. Plot musí splňovat podmínky akustické studie</w:t>
      </w:r>
    </w:p>
    <w:p w14:paraId="1B891276"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 xml:space="preserve">Oplocení bude v. 2,00 m plné (např. z vlnitého nebo trapézového plechu) na ocelových sloupcích, kotvených do zemních vrutů nebo v mobilních betonových nebo pryžových patkách se zavětrováním. Část oplocení před výjezdy ze staveniště bude provedena z drátěného pletiva tak, aby měl řidič vozidla vyjíždějícího ze staveniště dostatečný rozhled na vozovku. V oplocení budou ve vjezdech do staveniště (výjezdech ze staveniště) osazena plotová vrata š. </w:t>
      </w:r>
      <w:proofErr w:type="spellStart"/>
      <w:r w:rsidRPr="00D53147">
        <w:rPr>
          <w:rFonts w:ascii="Arial Narrow" w:hAnsi="Arial Narrow"/>
        </w:rPr>
        <w:t>6,0m</w:t>
      </w:r>
      <w:proofErr w:type="spellEnd"/>
      <w:r w:rsidRPr="00D53147">
        <w:rPr>
          <w:rFonts w:ascii="Arial Narrow" w:hAnsi="Arial Narrow"/>
        </w:rPr>
        <w:t xml:space="preserve"> a v. </w:t>
      </w:r>
      <w:proofErr w:type="spellStart"/>
      <w:r w:rsidRPr="00D53147">
        <w:rPr>
          <w:rFonts w:ascii="Arial Narrow" w:hAnsi="Arial Narrow"/>
        </w:rPr>
        <w:t>2,00m</w:t>
      </w:r>
      <w:proofErr w:type="spellEnd"/>
      <w:r w:rsidRPr="00D53147">
        <w:rPr>
          <w:rFonts w:ascii="Arial Narrow" w:hAnsi="Arial Narrow"/>
        </w:rPr>
        <w:t>, otevíravá, popř. posuvná do prostoru staveniště.</w:t>
      </w:r>
    </w:p>
    <w:p w14:paraId="74960BF6"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Ve vstupu do staveniště budou osazena plotová vrátka š. 1,0 m.</w:t>
      </w:r>
    </w:p>
    <w:p w14:paraId="3B55C711" w14:textId="77777777" w:rsidR="0070146F" w:rsidRPr="00D53147" w:rsidRDefault="00D77F09">
      <w:pPr>
        <w:pStyle w:val="Zkladntext"/>
        <w:numPr>
          <w:ilvl w:val="0"/>
          <w:numId w:val="18"/>
        </w:numPr>
        <w:tabs>
          <w:tab w:val="clear" w:pos="284"/>
          <w:tab w:val="clear" w:pos="851"/>
          <w:tab w:val="clear" w:pos="1560"/>
          <w:tab w:val="clear" w:pos="2127"/>
          <w:tab w:val="clear" w:pos="9356"/>
        </w:tabs>
        <w:ind w:left="284" w:hanging="284"/>
        <w:rPr>
          <w:rFonts w:ascii="Arial Narrow" w:hAnsi="Arial Narrow"/>
        </w:rPr>
      </w:pPr>
      <w:r w:rsidRPr="00D53147">
        <w:rPr>
          <w:rFonts w:ascii="Arial Narrow" w:hAnsi="Arial Narrow"/>
        </w:rPr>
        <w:t>Oplocení bude dočasné, do konce stavby bude zlikvidováno.</w:t>
      </w:r>
    </w:p>
    <w:p w14:paraId="64C2A3D3" w14:textId="77777777" w:rsidR="0070146F" w:rsidRPr="00D53147" w:rsidRDefault="00D77F09">
      <w:pPr>
        <w:numPr>
          <w:ilvl w:val="0"/>
          <w:numId w:val="18"/>
        </w:numPr>
        <w:ind w:left="284" w:hanging="284"/>
        <w:jc w:val="both"/>
        <w:rPr>
          <w:rFonts w:ascii="Arial Narrow" w:hAnsi="Arial Narrow" w:cs="Arial"/>
        </w:rPr>
      </w:pPr>
      <w:r w:rsidRPr="00D53147">
        <w:rPr>
          <w:rFonts w:ascii="Arial Narrow" w:hAnsi="Arial Narrow" w:cs="Arial"/>
        </w:rPr>
        <w:t>Krátkodobé zábory staveniště pro provedení přeložek a přípojek inženýrských sítí a definitivní úpravy vozovek budou ohrazeny a zajištěny přechodným dopravním značením.</w:t>
      </w:r>
    </w:p>
    <w:p w14:paraId="1A13CEE4" w14:textId="77777777" w:rsidR="0070146F" w:rsidRPr="00D53147" w:rsidRDefault="00D77F09">
      <w:pPr>
        <w:numPr>
          <w:ilvl w:val="0"/>
          <w:numId w:val="18"/>
        </w:numPr>
        <w:ind w:left="284" w:hanging="284"/>
        <w:jc w:val="both"/>
        <w:rPr>
          <w:rFonts w:ascii="Arial Narrow" w:hAnsi="Arial Narrow" w:cs="Arial"/>
        </w:rPr>
      </w:pPr>
      <w:r w:rsidRPr="00D53147">
        <w:rPr>
          <w:rFonts w:ascii="Arial Narrow" w:hAnsi="Arial Narrow" w:cs="Arial"/>
        </w:rPr>
        <w:t>S ohledem na omezené plochy pro zajíždění vozidel k vykládce bude plot rozebíratelný.</w:t>
      </w:r>
    </w:p>
    <w:p w14:paraId="04F4B043" w14:textId="77777777" w:rsidR="0070146F" w:rsidRPr="00D53147" w:rsidRDefault="0070146F">
      <w:pPr>
        <w:jc w:val="both"/>
        <w:rPr>
          <w:rFonts w:ascii="Arial Narrow" w:hAnsi="Arial Narrow" w:cs="Arial"/>
        </w:rPr>
      </w:pPr>
    </w:p>
    <w:p w14:paraId="3A1AACFE" w14:textId="77777777" w:rsidR="0070146F" w:rsidRPr="00D53147" w:rsidRDefault="00D77F09">
      <w:pPr>
        <w:pStyle w:val="Nadpis5"/>
        <w:rPr>
          <w:rFonts w:ascii="Arial Narrow" w:hAnsi="Arial Narrow"/>
          <w:color w:val="auto"/>
        </w:rPr>
      </w:pPr>
      <w:bookmarkStart w:id="1241" w:name="_Toc324007552"/>
      <w:bookmarkStart w:id="1242" w:name="_Toc324007857"/>
      <w:bookmarkStart w:id="1243" w:name="_Toc326528579"/>
      <w:bookmarkStart w:id="1244" w:name="_Toc327386488"/>
      <w:bookmarkStart w:id="1245" w:name="_Toc327386580"/>
      <w:bookmarkStart w:id="1246" w:name="_Toc346542696"/>
      <w:bookmarkStart w:id="1247" w:name="_Toc85737835"/>
      <w:r w:rsidRPr="00D53147">
        <w:rPr>
          <w:rFonts w:ascii="Arial Narrow" w:hAnsi="Arial Narrow"/>
          <w:color w:val="auto"/>
        </w:rPr>
        <w:t>4.4.1.2)   Ostraha staveniště</w:t>
      </w:r>
      <w:bookmarkEnd w:id="1241"/>
      <w:bookmarkEnd w:id="1242"/>
      <w:bookmarkEnd w:id="1243"/>
      <w:bookmarkEnd w:id="1244"/>
      <w:bookmarkEnd w:id="1245"/>
      <w:bookmarkEnd w:id="1246"/>
      <w:bookmarkEnd w:id="1247"/>
      <w:r w:rsidRPr="00D53147">
        <w:rPr>
          <w:rFonts w:ascii="Arial Narrow" w:hAnsi="Arial Narrow"/>
          <w:color w:val="auto"/>
        </w:rPr>
        <w:t xml:space="preserve"> </w:t>
      </w:r>
    </w:p>
    <w:p w14:paraId="2C6B5E06" w14:textId="77777777" w:rsidR="0070146F" w:rsidRPr="00D53147" w:rsidRDefault="0070146F">
      <w:pPr>
        <w:jc w:val="both"/>
        <w:rPr>
          <w:rFonts w:ascii="Arial Narrow" w:hAnsi="Arial Narrow" w:cs="Arial"/>
        </w:rPr>
      </w:pPr>
    </w:p>
    <w:p w14:paraId="2E02C62D" w14:textId="77777777" w:rsidR="0070146F" w:rsidRPr="00D53147" w:rsidRDefault="00D77F09">
      <w:pPr>
        <w:pStyle w:val="ILF-Standard"/>
        <w:overflowPunct w:val="0"/>
        <w:autoSpaceDE w:val="0"/>
        <w:rPr>
          <w:rFonts w:ascii="Arial Narrow" w:hAnsi="Arial Narrow"/>
        </w:rPr>
      </w:pPr>
      <w:r w:rsidRPr="00D53147">
        <w:rPr>
          <w:rFonts w:ascii="Arial Narrow" w:hAnsi="Arial Narrow" w:cs="Arial"/>
          <w:szCs w:val="22"/>
        </w:rPr>
        <w:t>Zhotovitel stavby zajistí trvalou ostrahu staveniště po dobu prací</w:t>
      </w:r>
      <w:r w:rsidRPr="00D53147">
        <w:rPr>
          <w:rFonts w:ascii="Arial Narrow" w:hAnsi="Arial Narrow"/>
        </w:rPr>
        <w:t>.</w:t>
      </w:r>
    </w:p>
    <w:p w14:paraId="3B797674" w14:textId="77777777" w:rsidR="0070146F" w:rsidRPr="00D53147" w:rsidRDefault="0070146F">
      <w:pPr>
        <w:pStyle w:val="ILF-Standard"/>
        <w:overflowPunct w:val="0"/>
        <w:autoSpaceDE w:val="0"/>
        <w:rPr>
          <w:rFonts w:ascii="Arial Narrow" w:hAnsi="Arial Narrow" w:cs="Arial"/>
        </w:rPr>
      </w:pPr>
    </w:p>
    <w:p w14:paraId="3DC20C45" w14:textId="77777777" w:rsidR="0070146F" w:rsidRPr="00D53147" w:rsidRDefault="00D77F09">
      <w:pPr>
        <w:pStyle w:val="Nadpis5"/>
        <w:rPr>
          <w:rFonts w:ascii="Arial Narrow" w:hAnsi="Arial Narrow"/>
          <w:color w:val="auto"/>
        </w:rPr>
      </w:pPr>
      <w:bookmarkStart w:id="1248" w:name="_Toc140371197"/>
      <w:bookmarkStart w:id="1249" w:name="_Toc140372825"/>
      <w:bookmarkStart w:id="1250" w:name="_Toc145901934"/>
      <w:bookmarkStart w:id="1251" w:name="_Toc150561262"/>
      <w:bookmarkStart w:id="1252" w:name="_Toc158811137"/>
      <w:bookmarkStart w:id="1253" w:name="_Toc158811373"/>
      <w:bookmarkStart w:id="1254" w:name="_Toc160946414"/>
      <w:bookmarkStart w:id="1255" w:name="_Toc161329502"/>
      <w:bookmarkStart w:id="1256" w:name="_Toc166467812"/>
      <w:bookmarkStart w:id="1257" w:name="_Toc166468377"/>
      <w:bookmarkStart w:id="1258" w:name="_Toc172626776"/>
      <w:bookmarkStart w:id="1259" w:name="_Toc182174634"/>
      <w:bookmarkStart w:id="1260" w:name="_Toc195608594"/>
      <w:bookmarkStart w:id="1261" w:name="_Toc196043746"/>
      <w:bookmarkStart w:id="1262" w:name="_Toc199855336"/>
      <w:bookmarkStart w:id="1263" w:name="_Toc202767993"/>
      <w:bookmarkStart w:id="1264" w:name="_Toc206770669"/>
      <w:bookmarkStart w:id="1265" w:name="_Toc206813536"/>
      <w:bookmarkStart w:id="1266" w:name="_Toc206814016"/>
      <w:bookmarkStart w:id="1267" w:name="_Toc207092002"/>
      <w:bookmarkStart w:id="1268" w:name="_Toc207092421"/>
      <w:bookmarkStart w:id="1269" w:name="_Toc209253721"/>
      <w:bookmarkStart w:id="1270" w:name="_Toc216347526"/>
      <w:bookmarkStart w:id="1271" w:name="_Toc216832375"/>
      <w:bookmarkStart w:id="1272" w:name="_Toc216832616"/>
      <w:bookmarkStart w:id="1273" w:name="_Toc234155114"/>
      <w:bookmarkStart w:id="1274" w:name="_Toc234155370"/>
      <w:bookmarkStart w:id="1275" w:name="_Toc238263444"/>
      <w:bookmarkStart w:id="1276" w:name="_Toc250640054"/>
      <w:bookmarkStart w:id="1277" w:name="_Toc257815529"/>
      <w:bookmarkStart w:id="1278" w:name="_Toc257815616"/>
      <w:bookmarkStart w:id="1279" w:name="_Toc259020808"/>
      <w:bookmarkStart w:id="1280" w:name="_Toc259022716"/>
      <w:bookmarkStart w:id="1281" w:name="_Toc260324209"/>
      <w:bookmarkStart w:id="1282" w:name="_Toc263356524"/>
      <w:bookmarkStart w:id="1283" w:name="_Toc266465088"/>
      <w:bookmarkStart w:id="1284" w:name="_Toc266858486"/>
      <w:bookmarkStart w:id="1285" w:name="_Toc266859201"/>
      <w:bookmarkStart w:id="1286" w:name="_Toc268115171"/>
      <w:bookmarkStart w:id="1287" w:name="_Toc268261086"/>
      <w:bookmarkStart w:id="1288" w:name="_Toc269242976"/>
      <w:bookmarkStart w:id="1289" w:name="_Toc273079933"/>
      <w:bookmarkStart w:id="1290" w:name="_Toc273624465"/>
      <w:bookmarkStart w:id="1291" w:name="_Toc273624557"/>
      <w:bookmarkStart w:id="1292" w:name="_Toc279655904"/>
      <w:bookmarkStart w:id="1293" w:name="_Toc280359389"/>
      <w:bookmarkStart w:id="1294" w:name="_Toc285779825"/>
      <w:bookmarkStart w:id="1295" w:name="_Toc286866013"/>
      <w:bookmarkStart w:id="1296" w:name="_Toc287098691"/>
      <w:bookmarkStart w:id="1297" w:name="_Toc290719549"/>
      <w:bookmarkStart w:id="1298" w:name="_Toc292704574"/>
      <w:bookmarkStart w:id="1299" w:name="_Toc292704682"/>
      <w:bookmarkStart w:id="1300" w:name="_Toc293058060"/>
      <w:bookmarkStart w:id="1301" w:name="_Toc303191961"/>
      <w:bookmarkStart w:id="1302" w:name="_Toc304031329"/>
      <w:bookmarkStart w:id="1303" w:name="_Toc311704082"/>
      <w:bookmarkStart w:id="1304" w:name="_Toc316813021"/>
      <w:bookmarkStart w:id="1305" w:name="_Toc324007562"/>
      <w:bookmarkStart w:id="1306" w:name="_Toc324007867"/>
      <w:bookmarkStart w:id="1307" w:name="_Toc85737836"/>
      <w:r w:rsidRPr="00D53147">
        <w:rPr>
          <w:rFonts w:ascii="Arial Narrow" w:hAnsi="Arial Narrow"/>
          <w:color w:val="auto"/>
        </w:rPr>
        <w:t>4.4.1.3)   Osvětlení staveniště</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585D7B85" w14:textId="77777777" w:rsidR="0070146F" w:rsidRPr="00D53147" w:rsidRDefault="0070146F">
      <w:pPr>
        <w:pStyle w:val="Zkladntext"/>
        <w:tabs>
          <w:tab w:val="clear" w:pos="284"/>
          <w:tab w:val="clear" w:pos="851"/>
          <w:tab w:val="clear" w:pos="1560"/>
          <w:tab w:val="clear" w:pos="2127"/>
          <w:tab w:val="clear" w:pos="9356"/>
        </w:tabs>
        <w:rPr>
          <w:rFonts w:ascii="Arial Narrow" w:hAnsi="Arial Narrow"/>
        </w:rPr>
      </w:pPr>
    </w:p>
    <w:p w14:paraId="15588FF6" w14:textId="77777777" w:rsidR="0070146F" w:rsidRPr="00D53147" w:rsidRDefault="00D77F09">
      <w:pPr>
        <w:pStyle w:val="Zkladntext"/>
        <w:tabs>
          <w:tab w:val="clear" w:pos="284"/>
          <w:tab w:val="left" w:pos="708"/>
        </w:tabs>
        <w:rPr>
          <w:rFonts w:ascii="Arial Narrow" w:hAnsi="Arial Narrow"/>
          <w:szCs w:val="22"/>
        </w:rPr>
      </w:pPr>
      <w:r w:rsidRPr="00D53147">
        <w:rPr>
          <w:rFonts w:ascii="Arial Narrow" w:hAnsi="Arial Narrow"/>
          <w:szCs w:val="22"/>
        </w:rPr>
        <w:t xml:space="preserve">Vnitřní a vnější osvětlení staveniště a osvětlení jeřábu bude zajištěno ze staveništního rozvodu elektrické energie a bude provedeno v souladu s ČSN EN 12 464-2 Světlo a osvětlení – Osvětlení pracovních prostorů – Část 2: Venkovní pracovní prostory. </w:t>
      </w:r>
    </w:p>
    <w:p w14:paraId="01978066"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szCs w:val="22"/>
        </w:rPr>
        <w:t xml:space="preserve">Zhotovitel umístí a nasměruje venkovní osvětlení staveniště tak, aby při výstavbě nedošlo k přímému osvětlení </w:t>
      </w:r>
      <w:r w:rsidRPr="00D53147">
        <w:rPr>
          <w:rFonts w:ascii="Arial Narrow" w:hAnsi="Arial Narrow"/>
        </w:rPr>
        <w:t>dráhy</w:t>
      </w:r>
      <w:r w:rsidRPr="00D53147">
        <w:rPr>
          <w:rFonts w:ascii="Arial Narrow" w:hAnsi="Arial Narrow"/>
          <w:szCs w:val="22"/>
        </w:rPr>
        <w:t>, okolních domů a komunikací.</w:t>
      </w:r>
    </w:p>
    <w:p w14:paraId="2C258D17" w14:textId="77777777" w:rsidR="0070146F" w:rsidRPr="00D53147" w:rsidRDefault="0070146F">
      <w:pPr>
        <w:pStyle w:val="Zkladntext"/>
        <w:tabs>
          <w:tab w:val="clear" w:pos="284"/>
          <w:tab w:val="left" w:pos="708"/>
        </w:tabs>
        <w:rPr>
          <w:rFonts w:ascii="Arial Narrow" w:hAnsi="Arial Narrow"/>
          <w:szCs w:val="22"/>
        </w:rPr>
      </w:pPr>
    </w:p>
    <w:p w14:paraId="37A28280" w14:textId="77777777" w:rsidR="0070146F" w:rsidRPr="00D53147" w:rsidRDefault="0070146F">
      <w:pPr>
        <w:pStyle w:val="Zkladntext"/>
        <w:tabs>
          <w:tab w:val="clear" w:pos="284"/>
          <w:tab w:val="left" w:pos="708"/>
        </w:tabs>
        <w:rPr>
          <w:rFonts w:ascii="Arial Narrow" w:hAnsi="Arial Narrow"/>
          <w:szCs w:val="22"/>
        </w:rPr>
      </w:pPr>
    </w:p>
    <w:p w14:paraId="707530FE" w14:textId="77777777" w:rsidR="0070146F" w:rsidRPr="00D53147" w:rsidRDefault="00D77F09">
      <w:pPr>
        <w:pStyle w:val="Nadpis4"/>
        <w:rPr>
          <w:rFonts w:ascii="Arial Narrow" w:hAnsi="Arial Narrow"/>
          <w:color w:val="auto"/>
        </w:rPr>
      </w:pPr>
      <w:bookmarkStart w:id="1308" w:name="_Toc140371192"/>
      <w:bookmarkStart w:id="1309" w:name="_Toc140372820"/>
      <w:bookmarkStart w:id="1310" w:name="_Toc145901929"/>
      <w:bookmarkStart w:id="1311" w:name="_Toc150561257"/>
      <w:bookmarkStart w:id="1312" w:name="_Toc158811132"/>
      <w:bookmarkStart w:id="1313" w:name="_Toc158811368"/>
      <w:bookmarkStart w:id="1314" w:name="_Toc160946410"/>
      <w:bookmarkStart w:id="1315" w:name="_Toc161329498"/>
      <w:bookmarkStart w:id="1316" w:name="_Toc166467808"/>
      <w:bookmarkStart w:id="1317" w:name="_Toc166468373"/>
      <w:bookmarkStart w:id="1318" w:name="_Toc172626772"/>
      <w:bookmarkStart w:id="1319" w:name="_Toc182174630"/>
      <w:bookmarkStart w:id="1320" w:name="_Toc195608590"/>
      <w:bookmarkStart w:id="1321" w:name="_Toc196043742"/>
      <w:bookmarkStart w:id="1322" w:name="_Toc199855332"/>
      <w:bookmarkStart w:id="1323" w:name="_Toc202767989"/>
      <w:bookmarkStart w:id="1324" w:name="_Toc206770665"/>
      <w:bookmarkStart w:id="1325" w:name="_Toc206813532"/>
      <w:bookmarkStart w:id="1326" w:name="_Toc206814012"/>
      <w:bookmarkStart w:id="1327" w:name="_Toc207091998"/>
      <w:bookmarkStart w:id="1328" w:name="_Toc207092417"/>
      <w:bookmarkStart w:id="1329" w:name="_Toc209253717"/>
      <w:bookmarkStart w:id="1330" w:name="_Toc216347522"/>
      <w:bookmarkStart w:id="1331" w:name="_Toc216832371"/>
      <w:bookmarkStart w:id="1332" w:name="_Toc216832612"/>
      <w:bookmarkStart w:id="1333" w:name="_Toc234155110"/>
      <w:bookmarkStart w:id="1334" w:name="_Toc234155366"/>
      <w:bookmarkStart w:id="1335" w:name="_Toc238263440"/>
      <w:bookmarkStart w:id="1336" w:name="_Toc250640050"/>
      <w:bookmarkStart w:id="1337" w:name="_Toc257815525"/>
      <w:bookmarkStart w:id="1338" w:name="_Toc257815612"/>
      <w:bookmarkStart w:id="1339" w:name="_Toc259020804"/>
      <w:bookmarkStart w:id="1340" w:name="_Toc259022712"/>
      <w:bookmarkStart w:id="1341" w:name="_Toc260324205"/>
      <w:bookmarkStart w:id="1342" w:name="_Toc263356520"/>
      <w:bookmarkStart w:id="1343" w:name="_Toc266465084"/>
      <w:bookmarkStart w:id="1344" w:name="_Toc266858482"/>
      <w:bookmarkStart w:id="1345" w:name="_Toc266859197"/>
      <w:bookmarkStart w:id="1346" w:name="_Toc268115167"/>
      <w:bookmarkStart w:id="1347" w:name="_Toc268261082"/>
      <w:bookmarkStart w:id="1348" w:name="_Toc269242972"/>
      <w:bookmarkStart w:id="1349" w:name="_Toc273079929"/>
      <w:bookmarkStart w:id="1350" w:name="_Toc273624461"/>
      <w:bookmarkStart w:id="1351" w:name="_Toc273624553"/>
      <w:bookmarkStart w:id="1352" w:name="_Toc279655899"/>
      <w:bookmarkStart w:id="1353" w:name="_Toc280359384"/>
      <w:bookmarkStart w:id="1354" w:name="_Toc285779820"/>
      <w:bookmarkStart w:id="1355" w:name="_Toc286866008"/>
      <w:bookmarkStart w:id="1356" w:name="_Toc287098686"/>
      <w:bookmarkStart w:id="1357" w:name="_Toc290719544"/>
      <w:bookmarkStart w:id="1358" w:name="_Toc292704569"/>
      <w:bookmarkStart w:id="1359" w:name="_Toc292704677"/>
      <w:bookmarkStart w:id="1360" w:name="_Toc293058055"/>
      <w:bookmarkStart w:id="1361" w:name="_Toc303191956"/>
      <w:bookmarkStart w:id="1362" w:name="_Toc304031324"/>
      <w:bookmarkStart w:id="1363" w:name="_Toc311704077"/>
      <w:bookmarkStart w:id="1364" w:name="_Toc316813016"/>
      <w:bookmarkStart w:id="1365" w:name="_Toc324007557"/>
      <w:bookmarkStart w:id="1366" w:name="_Toc324007862"/>
      <w:bookmarkStart w:id="1367" w:name="_Toc474070564"/>
      <w:bookmarkStart w:id="1368" w:name="_Toc85737837"/>
      <w:r w:rsidRPr="00D53147">
        <w:rPr>
          <w:rFonts w:ascii="Arial Narrow" w:hAnsi="Arial Narrow"/>
          <w:color w:val="auto"/>
        </w:rPr>
        <w:t>4.4.2)   Zpevněné užitkové plochy</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r w:rsidRPr="00D53147">
        <w:rPr>
          <w:rFonts w:ascii="Arial Narrow" w:hAnsi="Arial Narrow"/>
          <w:color w:val="auto"/>
        </w:rPr>
        <w:t xml:space="preserve"> </w:t>
      </w:r>
    </w:p>
    <w:p w14:paraId="5AE5632D" w14:textId="77777777" w:rsidR="0070146F" w:rsidRPr="00D53147" w:rsidRDefault="0070146F">
      <w:pPr>
        <w:jc w:val="both"/>
        <w:rPr>
          <w:rFonts w:ascii="Arial Narrow" w:hAnsi="Arial Narrow" w:cs="Arial"/>
          <w:bCs/>
        </w:rPr>
      </w:pPr>
    </w:p>
    <w:p w14:paraId="2D1AAC8F" w14:textId="796DB494" w:rsidR="0070146F" w:rsidRPr="002A0E12" w:rsidRDefault="00D77F09">
      <w:pPr>
        <w:pStyle w:val="xl40"/>
        <w:overflowPunct w:val="0"/>
        <w:autoSpaceDE w:val="0"/>
        <w:spacing w:before="0" w:after="0"/>
        <w:jc w:val="both"/>
        <w:textAlignment w:val="baseline"/>
        <w:rPr>
          <w:rFonts w:ascii="Arial Narrow" w:hAnsi="Arial Narrow"/>
          <w:highlight w:val="yellow"/>
        </w:rPr>
      </w:pPr>
      <w:r w:rsidRPr="00D53147">
        <w:rPr>
          <w:rFonts w:ascii="Arial Narrow" w:hAnsi="Arial Narrow" w:cs="Arial"/>
        </w:rPr>
        <w:t xml:space="preserve">Užitkové plochy, navržené pro zařízení staveniště jsou nebo v rámci DO 01.03 budou zpevněny, např. zaválcovaným štěrkem nebo betonovým recyklátem. </w:t>
      </w:r>
    </w:p>
    <w:p w14:paraId="735AC369" w14:textId="77777777" w:rsidR="0070146F" w:rsidRPr="002A0E12" w:rsidRDefault="0070146F">
      <w:pPr>
        <w:pStyle w:val="xl40"/>
        <w:overflowPunct w:val="0"/>
        <w:autoSpaceDE w:val="0"/>
        <w:spacing w:before="0" w:after="0"/>
        <w:jc w:val="both"/>
        <w:textAlignment w:val="baseline"/>
        <w:rPr>
          <w:rFonts w:ascii="Arial Narrow" w:hAnsi="Arial Narrow" w:cs="Arial"/>
          <w:highlight w:val="yellow"/>
        </w:rPr>
      </w:pPr>
    </w:p>
    <w:p w14:paraId="7C078EB3" w14:textId="77777777" w:rsidR="0070146F" w:rsidRPr="002A0E12" w:rsidRDefault="0070146F">
      <w:pPr>
        <w:pStyle w:val="xl40"/>
        <w:overflowPunct w:val="0"/>
        <w:autoSpaceDE w:val="0"/>
        <w:spacing w:before="0" w:after="0"/>
        <w:jc w:val="both"/>
        <w:textAlignment w:val="baseline"/>
        <w:rPr>
          <w:rFonts w:ascii="Arial Narrow" w:hAnsi="Arial Narrow" w:cs="Arial"/>
          <w:highlight w:val="yellow"/>
        </w:rPr>
      </w:pPr>
    </w:p>
    <w:p w14:paraId="48FA5719" w14:textId="77777777" w:rsidR="0070146F" w:rsidRPr="00D53147" w:rsidRDefault="00D77F09">
      <w:pPr>
        <w:pStyle w:val="Nadpis4"/>
        <w:rPr>
          <w:rFonts w:ascii="Arial Narrow" w:hAnsi="Arial Narrow"/>
          <w:color w:val="auto"/>
        </w:rPr>
      </w:pPr>
      <w:bookmarkStart w:id="1369" w:name="_Toc279655900"/>
      <w:bookmarkStart w:id="1370" w:name="_Toc280359385"/>
      <w:bookmarkStart w:id="1371" w:name="_Toc285779821"/>
      <w:bookmarkStart w:id="1372" w:name="_Toc286866009"/>
      <w:bookmarkStart w:id="1373" w:name="_Toc287098687"/>
      <w:bookmarkStart w:id="1374" w:name="_Toc290719545"/>
      <w:bookmarkStart w:id="1375" w:name="_Toc292704570"/>
      <w:bookmarkStart w:id="1376" w:name="_Toc292704678"/>
      <w:bookmarkStart w:id="1377" w:name="_Toc293058056"/>
      <w:bookmarkStart w:id="1378" w:name="_Toc303191957"/>
      <w:bookmarkStart w:id="1379" w:name="_Toc304031325"/>
      <w:bookmarkStart w:id="1380" w:name="_Toc311704078"/>
      <w:bookmarkStart w:id="1381" w:name="_Toc316813017"/>
      <w:bookmarkStart w:id="1382" w:name="_Toc324007558"/>
      <w:bookmarkStart w:id="1383" w:name="_Toc324007863"/>
      <w:bookmarkStart w:id="1384" w:name="_Toc474070565"/>
      <w:bookmarkStart w:id="1385" w:name="_Toc85737838"/>
      <w:r w:rsidRPr="00D53147">
        <w:rPr>
          <w:rFonts w:ascii="Arial Narrow" w:hAnsi="Arial Narrow"/>
          <w:color w:val="auto"/>
        </w:rPr>
        <w:t>4.4.3)   Plocha pro očistu vozidel stavby</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r w:rsidRPr="00D53147">
        <w:rPr>
          <w:rFonts w:ascii="Arial Narrow" w:hAnsi="Arial Narrow"/>
          <w:color w:val="auto"/>
        </w:rPr>
        <w:t xml:space="preserve"> </w:t>
      </w:r>
    </w:p>
    <w:p w14:paraId="46EC2D7A" w14:textId="77777777" w:rsidR="0070146F" w:rsidRPr="00D53147" w:rsidRDefault="0070146F">
      <w:pPr>
        <w:jc w:val="both"/>
        <w:rPr>
          <w:rFonts w:ascii="Arial Narrow" w:hAnsi="Arial Narrow" w:cs="Arial"/>
          <w:bCs/>
        </w:rPr>
      </w:pPr>
    </w:p>
    <w:p w14:paraId="6D998187"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szCs w:val="22"/>
        </w:rPr>
        <w:t xml:space="preserve">Pro suché (mechanické) dočištění vozidel stavby bude před výjezdem ze staveniště vymezena plocha, náležitě zpevněná </w:t>
      </w:r>
      <w:r w:rsidRPr="00D53147">
        <w:rPr>
          <w:rFonts w:ascii="Arial Narrow" w:hAnsi="Arial Narrow"/>
        </w:rPr>
        <w:t>v rámci DO 01.03 např. silničními panely na štěrkopískovém podsypu)</w:t>
      </w:r>
      <w:r w:rsidRPr="00D53147">
        <w:rPr>
          <w:rFonts w:ascii="Arial Narrow" w:hAnsi="Arial Narrow"/>
          <w:szCs w:val="22"/>
        </w:rPr>
        <w:t xml:space="preserve">. </w:t>
      </w:r>
    </w:p>
    <w:p w14:paraId="350AFA93"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rPr>
        <w:t xml:space="preserve">Komplex opatření pro zajištění čistoty účelových komunikací s veřejným provozem a místních komunikací je popsán v kap. </w:t>
      </w:r>
      <w:proofErr w:type="spellStart"/>
      <w:r w:rsidRPr="00D53147">
        <w:rPr>
          <w:rFonts w:ascii="Arial Narrow" w:hAnsi="Arial Narrow"/>
        </w:rPr>
        <w:t>j.3</w:t>
      </w:r>
      <w:proofErr w:type="spellEnd"/>
      <w:r w:rsidRPr="00D53147">
        <w:rPr>
          <w:rFonts w:ascii="Arial Narrow" w:hAnsi="Arial Narrow"/>
        </w:rPr>
        <w:t>).</w:t>
      </w:r>
    </w:p>
    <w:p w14:paraId="013BADDA" w14:textId="77777777" w:rsidR="0070146F" w:rsidRPr="00D53147" w:rsidRDefault="00D77F09">
      <w:pPr>
        <w:pStyle w:val="Zkladntext"/>
        <w:tabs>
          <w:tab w:val="clear" w:pos="284"/>
          <w:tab w:val="left" w:pos="708"/>
        </w:tabs>
        <w:rPr>
          <w:rFonts w:ascii="Arial Narrow" w:hAnsi="Arial Narrow"/>
        </w:rPr>
      </w:pPr>
      <w:r w:rsidRPr="00D53147">
        <w:rPr>
          <w:rFonts w:ascii="Arial Narrow" w:hAnsi="Arial Narrow"/>
        </w:rPr>
        <w:lastRenderedPageBreak/>
        <w:t>Nepředpokládá se, že by vozidla vyjíždějící na veřejnou komunikaci se pohybovala mimo zpevněné vozovky, a tudíž bylo riziko znečištění pozemních komunikací.</w:t>
      </w:r>
    </w:p>
    <w:p w14:paraId="69892C81" w14:textId="77777777" w:rsidR="0070146F" w:rsidRPr="002A0E12" w:rsidRDefault="0070146F">
      <w:pPr>
        <w:jc w:val="both"/>
        <w:rPr>
          <w:rFonts w:ascii="Arial Narrow" w:hAnsi="Arial Narrow" w:cs="Arial"/>
          <w:highlight w:val="yellow"/>
        </w:rPr>
      </w:pPr>
    </w:p>
    <w:p w14:paraId="4E7D466D" w14:textId="77777777" w:rsidR="0070146F" w:rsidRPr="002A0E12" w:rsidRDefault="0070146F">
      <w:pPr>
        <w:jc w:val="both"/>
        <w:rPr>
          <w:rFonts w:ascii="Arial Narrow" w:hAnsi="Arial Narrow" w:cs="Arial"/>
          <w:highlight w:val="yellow"/>
        </w:rPr>
      </w:pPr>
    </w:p>
    <w:p w14:paraId="3703A8AD" w14:textId="77777777" w:rsidR="0070146F" w:rsidRPr="00D53147" w:rsidRDefault="00D77F09">
      <w:pPr>
        <w:pStyle w:val="Nadpis4"/>
        <w:rPr>
          <w:rFonts w:ascii="Arial Narrow" w:hAnsi="Arial Narrow"/>
          <w:color w:val="auto"/>
        </w:rPr>
      </w:pPr>
      <w:bookmarkStart w:id="1386" w:name="_Toc140371196"/>
      <w:bookmarkStart w:id="1387" w:name="_Toc140372824"/>
      <w:bookmarkStart w:id="1388" w:name="_Toc145901933"/>
      <w:bookmarkStart w:id="1389" w:name="_Toc150561261"/>
      <w:bookmarkStart w:id="1390" w:name="_Toc158811136"/>
      <w:bookmarkStart w:id="1391" w:name="_Toc158811372"/>
      <w:bookmarkStart w:id="1392" w:name="_Toc160946413"/>
      <w:bookmarkStart w:id="1393" w:name="_Toc161329501"/>
      <w:bookmarkStart w:id="1394" w:name="_Toc166467811"/>
      <w:bookmarkStart w:id="1395" w:name="_Toc166468376"/>
      <w:bookmarkStart w:id="1396" w:name="_Toc172626775"/>
      <w:bookmarkStart w:id="1397" w:name="_Toc182174633"/>
      <w:bookmarkStart w:id="1398" w:name="_Toc195608593"/>
      <w:bookmarkStart w:id="1399" w:name="_Toc196043745"/>
      <w:bookmarkStart w:id="1400" w:name="_Toc199855335"/>
      <w:bookmarkStart w:id="1401" w:name="_Toc202767992"/>
      <w:bookmarkStart w:id="1402" w:name="_Toc206770668"/>
      <w:bookmarkStart w:id="1403" w:name="_Toc206813535"/>
      <w:bookmarkStart w:id="1404" w:name="_Toc206814015"/>
      <w:bookmarkStart w:id="1405" w:name="_Toc207092001"/>
      <w:bookmarkStart w:id="1406" w:name="_Toc207092420"/>
      <w:bookmarkStart w:id="1407" w:name="_Toc209253720"/>
      <w:bookmarkStart w:id="1408" w:name="_Toc216347525"/>
      <w:bookmarkStart w:id="1409" w:name="_Toc216832374"/>
      <w:bookmarkStart w:id="1410" w:name="_Toc216832615"/>
      <w:bookmarkStart w:id="1411" w:name="_Toc234155113"/>
      <w:bookmarkStart w:id="1412" w:name="_Toc234155369"/>
      <w:bookmarkStart w:id="1413" w:name="_Toc238263443"/>
      <w:bookmarkStart w:id="1414" w:name="_Toc250640053"/>
      <w:bookmarkStart w:id="1415" w:name="_Toc257815528"/>
      <w:bookmarkStart w:id="1416" w:name="_Toc257815615"/>
      <w:bookmarkStart w:id="1417" w:name="_Toc259020807"/>
      <w:bookmarkStart w:id="1418" w:name="_Toc259022715"/>
      <w:bookmarkStart w:id="1419" w:name="_Toc260324208"/>
      <w:bookmarkStart w:id="1420" w:name="_Toc263356523"/>
      <w:bookmarkStart w:id="1421" w:name="_Toc266465087"/>
      <w:bookmarkStart w:id="1422" w:name="_Toc266858485"/>
      <w:bookmarkStart w:id="1423" w:name="_Toc266859200"/>
      <w:bookmarkStart w:id="1424" w:name="_Toc268115170"/>
      <w:bookmarkStart w:id="1425" w:name="_Toc268261085"/>
      <w:bookmarkStart w:id="1426" w:name="_Toc269242975"/>
      <w:bookmarkStart w:id="1427" w:name="_Toc273079932"/>
      <w:bookmarkStart w:id="1428" w:name="_Toc273624464"/>
      <w:bookmarkStart w:id="1429" w:name="_Toc273624556"/>
      <w:bookmarkStart w:id="1430" w:name="_Toc279655903"/>
      <w:bookmarkStart w:id="1431" w:name="_Toc280359388"/>
      <w:bookmarkStart w:id="1432" w:name="_Toc285779824"/>
      <w:bookmarkStart w:id="1433" w:name="_Toc286866012"/>
      <w:bookmarkStart w:id="1434" w:name="_Toc287098690"/>
      <w:bookmarkStart w:id="1435" w:name="_Toc290719548"/>
      <w:bookmarkStart w:id="1436" w:name="_Toc292704573"/>
      <w:bookmarkStart w:id="1437" w:name="_Toc292704681"/>
      <w:bookmarkStart w:id="1438" w:name="_Toc293058059"/>
      <w:bookmarkStart w:id="1439" w:name="_Toc303191960"/>
      <w:bookmarkStart w:id="1440" w:name="_Toc304031328"/>
      <w:bookmarkStart w:id="1441" w:name="_Toc311704081"/>
      <w:bookmarkStart w:id="1442" w:name="_Toc316813020"/>
      <w:bookmarkStart w:id="1443" w:name="_Toc324007561"/>
      <w:bookmarkStart w:id="1444" w:name="_Toc324007866"/>
      <w:bookmarkStart w:id="1445" w:name="_Toc474070566"/>
      <w:bookmarkStart w:id="1446" w:name="_Toc85737839"/>
      <w:r w:rsidRPr="00D53147">
        <w:rPr>
          <w:rFonts w:ascii="Arial Narrow" w:hAnsi="Arial Narrow"/>
          <w:color w:val="auto"/>
        </w:rPr>
        <w:t>4.4.4)   Sklady</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r w:rsidRPr="00D53147">
        <w:rPr>
          <w:rFonts w:ascii="Arial Narrow" w:hAnsi="Arial Narrow"/>
          <w:color w:val="auto"/>
        </w:rPr>
        <w:t>, skladovací plochy</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226ACFF6" w14:textId="77777777" w:rsidR="0070146F" w:rsidRPr="00D53147" w:rsidRDefault="0070146F">
      <w:pPr>
        <w:pStyle w:val="Zkladntext"/>
        <w:rPr>
          <w:rFonts w:ascii="Arial Narrow" w:hAnsi="Arial Narrow"/>
        </w:rPr>
      </w:pPr>
    </w:p>
    <w:p w14:paraId="76B8E568" w14:textId="00B57CC4" w:rsidR="0070146F" w:rsidRDefault="00D77F09">
      <w:pPr>
        <w:pStyle w:val="Zkladntext"/>
        <w:rPr>
          <w:rFonts w:ascii="Arial Narrow" w:hAnsi="Arial Narrow"/>
        </w:rPr>
      </w:pPr>
      <w:r w:rsidRPr="00D53147">
        <w:rPr>
          <w:rFonts w:ascii="Arial Narrow" w:hAnsi="Arial Narrow"/>
        </w:rPr>
        <w:t xml:space="preserve">V obvodu plochy </w:t>
      </w:r>
      <w:proofErr w:type="spellStart"/>
      <w:r w:rsidRPr="00D53147">
        <w:rPr>
          <w:rFonts w:ascii="Arial Narrow" w:hAnsi="Arial Narrow"/>
        </w:rPr>
        <w:t>PVP</w:t>
      </w:r>
      <w:proofErr w:type="spellEnd"/>
      <w:r w:rsidRPr="00D53147">
        <w:rPr>
          <w:rFonts w:ascii="Arial Narrow" w:hAnsi="Arial Narrow"/>
        </w:rPr>
        <w:t xml:space="preserve"> mohou být umístěny dočasné skladové kontejnery a bude zde možné ukládat kusový stavební materiál.</w:t>
      </w:r>
    </w:p>
    <w:p w14:paraId="4D802D5D" w14:textId="64725B14" w:rsidR="00D53147" w:rsidRPr="002A0E12" w:rsidRDefault="00D53147">
      <w:pPr>
        <w:pStyle w:val="Zkladntext"/>
        <w:rPr>
          <w:rFonts w:ascii="Arial Narrow" w:hAnsi="Arial Narrow"/>
          <w:highlight w:val="yellow"/>
        </w:rPr>
      </w:pPr>
      <w:r>
        <w:rPr>
          <w:rFonts w:ascii="Arial Narrow" w:hAnsi="Arial Narrow"/>
        </w:rPr>
        <w:t xml:space="preserve">Plocha </w:t>
      </w:r>
      <w:proofErr w:type="spellStart"/>
      <w:r>
        <w:rPr>
          <w:rFonts w:ascii="Arial Narrow" w:hAnsi="Arial Narrow"/>
        </w:rPr>
        <w:t>PVP</w:t>
      </w:r>
      <w:proofErr w:type="spellEnd"/>
      <w:r>
        <w:rPr>
          <w:rFonts w:ascii="Arial Narrow" w:hAnsi="Arial Narrow"/>
        </w:rPr>
        <w:t xml:space="preserve"> se nespecifikuje, používá se, že zhotovitel si operativně tyto plochy zřídí v rámci ploch </w:t>
      </w:r>
      <w:proofErr w:type="spellStart"/>
      <w:r>
        <w:rPr>
          <w:rFonts w:ascii="Arial Narrow" w:hAnsi="Arial Narrow"/>
        </w:rPr>
        <w:t>PSM</w:t>
      </w:r>
      <w:proofErr w:type="spellEnd"/>
      <w:r>
        <w:rPr>
          <w:rFonts w:ascii="Arial Narrow" w:hAnsi="Arial Narrow"/>
        </w:rPr>
        <w:t>.</w:t>
      </w:r>
    </w:p>
    <w:p w14:paraId="2E45CD34" w14:textId="77777777" w:rsidR="0070146F" w:rsidRPr="002A0E12" w:rsidRDefault="0070146F">
      <w:pPr>
        <w:pStyle w:val="Zkladntext"/>
        <w:rPr>
          <w:rFonts w:ascii="Arial Narrow" w:hAnsi="Arial Narrow"/>
          <w:szCs w:val="22"/>
          <w:highlight w:val="yellow"/>
        </w:rPr>
      </w:pPr>
    </w:p>
    <w:p w14:paraId="46DE18A2" w14:textId="77777777" w:rsidR="0070146F" w:rsidRPr="002A0E12" w:rsidRDefault="0070146F">
      <w:pPr>
        <w:pStyle w:val="Zkladntext"/>
        <w:rPr>
          <w:rFonts w:ascii="Arial Narrow" w:hAnsi="Arial Narrow"/>
          <w:szCs w:val="22"/>
          <w:highlight w:val="yellow"/>
        </w:rPr>
      </w:pPr>
    </w:p>
    <w:p w14:paraId="5163E966" w14:textId="77777777" w:rsidR="0070146F" w:rsidRPr="00D53147" w:rsidRDefault="00D77F09">
      <w:pPr>
        <w:pStyle w:val="Nadpis4"/>
        <w:rPr>
          <w:rFonts w:ascii="Arial Narrow" w:hAnsi="Arial Narrow"/>
          <w:color w:val="auto"/>
        </w:rPr>
      </w:pPr>
      <w:bookmarkStart w:id="1447" w:name="_Toc202767107"/>
      <w:bookmarkStart w:id="1448" w:name="_Toc202767995"/>
      <w:bookmarkStart w:id="1449" w:name="_Toc206770670"/>
      <w:bookmarkStart w:id="1450" w:name="_Toc206813537"/>
      <w:bookmarkStart w:id="1451" w:name="_Toc206814017"/>
      <w:bookmarkStart w:id="1452" w:name="_Toc207092003"/>
      <w:bookmarkStart w:id="1453" w:name="_Toc207092422"/>
      <w:bookmarkStart w:id="1454" w:name="_Toc209253722"/>
      <w:bookmarkStart w:id="1455" w:name="_Toc216347527"/>
      <w:bookmarkStart w:id="1456" w:name="_Toc216832376"/>
      <w:bookmarkStart w:id="1457" w:name="_Toc216832617"/>
      <w:bookmarkStart w:id="1458" w:name="_Toc234155115"/>
      <w:bookmarkStart w:id="1459" w:name="_Toc234155371"/>
      <w:bookmarkStart w:id="1460" w:name="_Toc238263445"/>
      <w:bookmarkStart w:id="1461" w:name="_Toc250640055"/>
      <w:bookmarkStart w:id="1462" w:name="_Toc257815530"/>
      <w:bookmarkStart w:id="1463" w:name="_Toc257815617"/>
      <w:bookmarkStart w:id="1464" w:name="_Toc259020809"/>
      <w:bookmarkStart w:id="1465" w:name="_Toc259022717"/>
      <w:bookmarkStart w:id="1466" w:name="_Toc260324210"/>
      <w:bookmarkStart w:id="1467" w:name="_Toc263356525"/>
      <w:bookmarkStart w:id="1468" w:name="_Toc266465089"/>
      <w:bookmarkStart w:id="1469" w:name="_Toc266858487"/>
      <w:bookmarkStart w:id="1470" w:name="_Toc266859202"/>
      <w:bookmarkStart w:id="1471" w:name="_Toc268115172"/>
      <w:bookmarkStart w:id="1472" w:name="_Toc268261087"/>
      <w:bookmarkStart w:id="1473" w:name="_Toc269242977"/>
      <w:bookmarkStart w:id="1474" w:name="_Toc273079934"/>
      <w:bookmarkStart w:id="1475" w:name="_Toc273624466"/>
      <w:bookmarkStart w:id="1476" w:name="_Toc273624558"/>
      <w:bookmarkStart w:id="1477" w:name="_Toc279655905"/>
      <w:bookmarkStart w:id="1478" w:name="_Toc280359390"/>
      <w:bookmarkStart w:id="1479" w:name="_Toc285779826"/>
      <w:bookmarkStart w:id="1480" w:name="_Toc286866014"/>
      <w:bookmarkStart w:id="1481" w:name="_Toc287098692"/>
      <w:bookmarkStart w:id="1482" w:name="_Toc290719550"/>
      <w:bookmarkStart w:id="1483" w:name="_Toc292704575"/>
      <w:bookmarkStart w:id="1484" w:name="_Toc292704683"/>
      <w:bookmarkStart w:id="1485" w:name="_Toc293058061"/>
      <w:bookmarkStart w:id="1486" w:name="_Toc303191962"/>
      <w:bookmarkStart w:id="1487" w:name="_Toc304031330"/>
      <w:bookmarkStart w:id="1488" w:name="_Toc311704083"/>
      <w:bookmarkStart w:id="1489" w:name="_Toc316813022"/>
      <w:bookmarkStart w:id="1490" w:name="_Toc324007563"/>
      <w:bookmarkStart w:id="1491" w:name="_Toc324007868"/>
      <w:bookmarkStart w:id="1492" w:name="_Toc474070567"/>
      <w:bookmarkStart w:id="1493" w:name="_Toc85737840"/>
      <w:r w:rsidRPr="00D53147">
        <w:rPr>
          <w:rFonts w:ascii="Arial Narrow" w:hAnsi="Arial Narrow"/>
          <w:color w:val="auto"/>
        </w:rPr>
        <w:t>4.4.5)   Informační zařízení</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r w:rsidRPr="00D53147">
        <w:rPr>
          <w:rFonts w:ascii="Arial Narrow" w:hAnsi="Arial Narrow"/>
          <w:color w:val="auto"/>
        </w:rPr>
        <w:t xml:space="preserve"> </w:t>
      </w:r>
    </w:p>
    <w:p w14:paraId="00FDD323" w14:textId="77777777" w:rsidR="0070146F" w:rsidRPr="00D53147" w:rsidRDefault="0070146F">
      <w:pPr>
        <w:jc w:val="both"/>
        <w:rPr>
          <w:rFonts w:ascii="Arial Narrow" w:hAnsi="Arial Narrow" w:cs="Arial"/>
        </w:rPr>
      </w:pPr>
    </w:p>
    <w:p w14:paraId="24999A77" w14:textId="6E0E6608" w:rsidR="0070146F" w:rsidRPr="00D53147" w:rsidRDefault="00D77F09">
      <w:pPr>
        <w:jc w:val="both"/>
        <w:rPr>
          <w:rFonts w:ascii="Arial Narrow" w:hAnsi="Arial Narrow" w:cs="Arial"/>
        </w:rPr>
      </w:pPr>
      <w:r w:rsidRPr="00D53147">
        <w:rPr>
          <w:rFonts w:ascii="Arial Narrow" w:hAnsi="Arial Narrow" w:cs="Arial"/>
        </w:rPr>
        <w:t xml:space="preserve">Na oplocení uliční části staveniště </w:t>
      </w:r>
      <w:r w:rsidR="00D53147" w:rsidRPr="00D53147">
        <w:rPr>
          <w:rFonts w:ascii="Arial Narrow" w:hAnsi="Arial Narrow" w:cs="Arial"/>
        </w:rPr>
        <w:t xml:space="preserve">u výjezdu ze staveniště směrem do ulice Měsíčková </w:t>
      </w:r>
      <w:r w:rsidRPr="00D53147">
        <w:rPr>
          <w:rFonts w:ascii="Arial Narrow" w:hAnsi="Arial Narrow" w:cs="Arial"/>
        </w:rPr>
        <w:t xml:space="preserve">bude v rámci DO 01.08 umístěno plošné informační zařízení se základními identifikačními údaji o stavbě, hlavních účastnících výstavby a informací o povolení stavby (úředně potvrzené sdělení). </w:t>
      </w:r>
    </w:p>
    <w:p w14:paraId="33C79C47" w14:textId="77777777" w:rsidR="0070146F" w:rsidRPr="00D53147" w:rsidRDefault="0070146F">
      <w:pPr>
        <w:jc w:val="both"/>
        <w:rPr>
          <w:rFonts w:ascii="Arial Narrow" w:hAnsi="Arial Narrow" w:cs="Arial"/>
          <w:szCs w:val="22"/>
        </w:rPr>
      </w:pPr>
    </w:p>
    <w:p w14:paraId="0BC314FE" w14:textId="77777777" w:rsidR="0070146F" w:rsidRPr="00D53147" w:rsidRDefault="00D77F09">
      <w:pPr>
        <w:pStyle w:val="Nadpis3"/>
        <w:rPr>
          <w:rFonts w:ascii="Arial Narrow" w:hAnsi="Arial Narrow"/>
        </w:rPr>
      </w:pPr>
      <w:bookmarkStart w:id="1494" w:name="_Toc140371198"/>
      <w:bookmarkStart w:id="1495" w:name="_Toc140372826"/>
      <w:bookmarkStart w:id="1496" w:name="_Toc145901935"/>
      <w:bookmarkStart w:id="1497" w:name="_Toc150561263"/>
      <w:bookmarkStart w:id="1498" w:name="_Toc158811138"/>
      <w:bookmarkStart w:id="1499" w:name="_Toc158811374"/>
      <w:bookmarkStart w:id="1500" w:name="_Toc160946415"/>
      <w:bookmarkStart w:id="1501" w:name="_Toc161329503"/>
      <w:bookmarkStart w:id="1502" w:name="_Toc166467813"/>
      <w:bookmarkStart w:id="1503" w:name="_Toc166468378"/>
      <w:bookmarkStart w:id="1504" w:name="_Toc172626777"/>
      <w:bookmarkStart w:id="1505" w:name="_Toc182174635"/>
      <w:bookmarkStart w:id="1506" w:name="_Toc195608595"/>
      <w:bookmarkStart w:id="1507" w:name="_Toc196043747"/>
      <w:bookmarkStart w:id="1508" w:name="_Toc199855338"/>
      <w:bookmarkStart w:id="1509" w:name="_Toc202767996"/>
      <w:bookmarkStart w:id="1510" w:name="_Toc206770671"/>
      <w:bookmarkStart w:id="1511" w:name="_Toc206813538"/>
      <w:bookmarkStart w:id="1512" w:name="_Toc206814018"/>
      <w:bookmarkStart w:id="1513" w:name="_Toc207092004"/>
      <w:bookmarkStart w:id="1514" w:name="_Toc207092423"/>
      <w:bookmarkStart w:id="1515" w:name="_Toc209253723"/>
      <w:bookmarkStart w:id="1516" w:name="_Toc216347528"/>
      <w:bookmarkStart w:id="1517" w:name="_Toc216832377"/>
      <w:bookmarkStart w:id="1518" w:name="_Toc216832618"/>
      <w:bookmarkStart w:id="1519" w:name="_Toc234155116"/>
      <w:bookmarkStart w:id="1520" w:name="_Toc234155372"/>
      <w:bookmarkStart w:id="1521" w:name="_Toc238263446"/>
      <w:bookmarkStart w:id="1522" w:name="_Toc250640056"/>
      <w:bookmarkStart w:id="1523" w:name="_Toc257815531"/>
      <w:bookmarkStart w:id="1524" w:name="_Toc257815618"/>
      <w:bookmarkStart w:id="1525" w:name="_Toc259020810"/>
      <w:bookmarkStart w:id="1526" w:name="_Toc259022718"/>
      <w:bookmarkStart w:id="1527" w:name="_Toc260324211"/>
      <w:bookmarkStart w:id="1528" w:name="_Toc263356526"/>
      <w:bookmarkStart w:id="1529" w:name="_Toc266465090"/>
      <w:bookmarkStart w:id="1530" w:name="_Toc266858488"/>
      <w:bookmarkStart w:id="1531" w:name="_Toc266859203"/>
      <w:bookmarkStart w:id="1532" w:name="_Toc268115173"/>
      <w:bookmarkStart w:id="1533" w:name="_Toc268261088"/>
      <w:bookmarkStart w:id="1534" w:name="_Toc269242978"/>
      <w:bookmarkStart w:id="1535" w:name="_Toc273079935"/>
      <w:bookmarkStart w:id="1536" w:name="_Toc273624467"/>
      <w:bookmarkStart w:id="1537" w:name="_Toc273624559"/>
      <w:bookmarkStart w:id="1538" w:name="_Toc279655906"/>
      <w:bookmarkStart w:id="1539" w:name="_Toc280359391"/>
      <w:bookmarkStart w:id="1540" w:name="_Toc285779827"/>
      <w:bookmarkStart w:id="1541" w:name="_Toc286866015"/>
      <w:bookmarkStart w:id="1542" w:name="_Toc287098693"/>
      <w:bookmarkStart w:id="1543" w:name="_Toc290719551"/>
      <w:bookmarkStart w:id="1544" w:name="_Toc292704576"/>
      <w:bookmarkStart w:id="1545" w:name="_Toc292704684"/>
      <w:bookmarkStart w:id="1546" w:name="_Toc293058062"/>
      <w:bookmarkStart w:id="1547" w:name="_Toc303191963"/>
      <w:bookmarkStart w:id="1548" w:name="_Toc304031331"/>
      <w:bookmarkStart w:id="1549" w:name="_Toc311704084"/>
      <w:bookmarkStart w:id="1550" w:name="_Toc316813026"/>
      <w:bookmarkStart w:id="1551" w:name="_Toc324007566"/>
      <w:bookmarkStart w:id="1552" w:name="_Toc324007871"/>
      <w:bookmarkStart w:id="1553" w:name="_Toc474070568"/>
      <w:bookmarkStart w:id="1554" w:name="_Toc85737841"/>
      <w:r w:rsidRPr="00D53147">
        <w:rPr>
          <w:rFonts w:ascii="Arial Narrow" w:hAnsi="Arial Narrow"/>
        </w:rPr>
        <w:t>4.5)   Výrobní zařízení staveniště</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56091127" w14:textId="4C725B06" w:rsidR="0070146F" w:rsidRPr="00D53147" w:rsidRDefault="00D77F09">
      <w:pPr>
        <w:jc w:val="both"/>
        <w:rPr>
          <w:rFonts w:ascii="Arial Narrow" w:hAnsi="Arial Narrow" w:cs="Arial"/>
        </w:rPr>
      </w:pPr>
      <w:r w:rsidRPr="00D53147">
        <w:rPr>
          <w:rFonts w:ascii="Arial Narrow" w:hAnsi="Arial Narrow" w:cs="Arial"/>
        </w:rPr>
        <w:t>Zhotovitel si bude zajišťovat stavební materiály podle svých výběrových řízení. Výrobny cihel apod. jsou rozmístěny po velkém území ČR.</w:t>
      </w:r>
    </w:p>
    <w:p w14:paraId="34E3E231" w14:textId="77777777" w:rsidR="0070146F" w:rsidRPr="00D53147" w:rsidRDefault="0070146F">
      <w:pPr>
        <w:jc w:val="both"/>
        <w:rPr>
          <w:rFonts w:ascii="Arial Narrow" w:hAnsi="Arial Narrow" w:cs="Arial"/>
        </w:rPr>
      </w:pPr>
    </w:p>
    <w:p w14:paraId="25694BDE" w14:textId="77777777" w:rsidR="0070146F" w:rsidRPr="00D53147" w:rsidRDefault="00D77F09">
      <w:pPr>
        <w:jc w:val="both"/>
        <w:rPr>
          <w:rFonts w:ascii="Arial Narrow" w:hAnsi="Arial Narrow"/>
        </w:rPr>
      </w:pPr>
      <w:r w:rsidRPr="00D53147">
        <w:rPr>
          <w:rFonts w:ascii="Arial Narrow" w:hAnsi="Arial Narrow" w:cs="Arial"/>
          <w:b/>
          <w:szCs w:val="22"/>
        </w:rPr>
        <w:t>Zajištění (n</w:t>
      </w:r>
      <w:r w:rsidRPr="00D53147">
        <w:rPr>
          <w:rFonts w:ascii="Arial Narrow" w:hAnsi="Arial Narrow"/>
          <w:b/>
          <w:bCs/>
          <w:szCs w:val="22"/>
        </w:rPr>
        <w:t>ejbližší místa zdrojů stavebního materiálu a hmot):</w:t>
      </w:r>
    </w:p>
    <w:p w14:paraId="539043DC" w14:textId="79900378" w:rsidR="0070146F" w:rsidRPr="00D53147" w:rsidRDefault="00D77F09">
      <w:pPr>
        <w:numPr>
          <w:ilvl w:val="0"/>
          <w:numId w:val="19"/>
        </w:numPr>
        <w:ind w:left="284" w:hanging="284"/>
        <w:jc w:val="both"/>
        <w:rPr>
          <w:rFonts w:ascii="Arial Narrow" w:hAnsi="Arial Narrow"/>
        </w:rPr>
      </w:pPr>
      <w:r w:rsidRPr="00D53147">
        <w:rPr>
          <w:rFonts w:ascii="Arial Narrow" w:hAnsi="Arial Narrow"/>
        </w:rPr>
        <w:t xml:space="preserve">Cementový beton – </w:t>
      </w:r>
      <w:r w:rsidR="00D53147">
        <w:rPr>
          <w:rFonts w:ascii="Arial Narrow" w:hAnsi="Arial Narrow"/>
        </w:rPr>
        <w:t>Cemex Malešice</w:t>
      </w:r>
    </w:p>
    <w:p w14:paraId="6088424F" w14:textId="77777777" w:rsidR="0070146F" w:rsidRPr="00D53147" w:rsidRDefault="0070146F">
      <w:pPr>
        <w:ind w:right="-1"/>
        <w:jc w:val="both"/>
        <w:rPr>
          <w:rFonts w:ascii="Arial Narrow" w:hAnsi="Arial Narrow" w:cs="Arial"/>
          <w:szCs w:val="22"/>
        </w:rPr>
      </w:pPr>
    </w:p>
    <w:p w14:paraId="6664C669" w14:textId="77777777" w:rsidR="0070146F" w:rsidRPr="00D53147" w:rsidRDefault="00D77F09">
      <w:pPr>
        <w:ind w:right="-1"/>
        <w:jc w:val="both"/>
        <w:rPr>
          <w:rFonts w:ascii="Arial Narrow" w:hAnsi="Arial Narrow"/>
        </w:rPr>
      </w:pPr>
      <w:r w:rsidRPr="00D53147">
        <w:rPr>
          <w:rFonts w:ascii="Arial Narrow" w:hAnsi="Arial Narrow" w:cs="Arial"/>
          <w:szCs w:val="22"/>
        </w:rPr>
        <w:t xml:space="preserve">Materiály a konstrukční prvky budou na staveniště přepravovány </w:t>
      </w:r>
      <w:r w:rsidRPr="00D53147">
        <w:rPr>
          <w:rFonts w:ascii="Arial Narrow" w:hAnsi="Arial Narrow" w:cs="Arial"/>
        </w:rPr>
        <w:t>v hotovém nebo připraveném stavu</w:t>
      </w:r>
      <w:r w:rsidRPr="00D53147">
        <w:rPr>
          <w:rFonts w:ascii="Arial Narrow" w:hAnsi="Arial Narrow" w:cs="Arial"/>
          <w:szCs w:val="22"/>
        </w:rPr>
        <w:t xml:space="preserve"> nákladními automobily a </w:t>
      </w:r>
      <w:r w:rsidRPr="00D53147">
        <w:rPr>
          <w:rFonts w:ascii="Arial Narrow" w:hAnsi="Arial Narrow" w:cs="Arial"/>
          <w:bCs/>
          <w:szCs w:val="22"/>
        </w:rPr>
        <w:t>budou naváženy přímo do díla.</w:t>
      </w:r>
    </w:p>
    <w:p w14:paraId="431C91B2" w14:textId="77777777" w:rsidR="0070146F" w:rsidRPr="00D53147" w:rsidRDefault="00D77F09">
      <w:pPr>
        <w:jc w:val="both"/>
        <w:textAlignment w:val="auto"/>
        <w:rPr>
          <w:rFonts w:ascii="Arial Narrow" w:hAnsi="Arial Narrow" w:cs="Arial"/>
          <w:szCs w:val="22"/>
        </w:rPr>
      </w:pPr>
      <w:r w:rsidRPr="00D53147">
        <w:rPr>
          <w:rFonts w:ascii="Arial Narrow" w:hAnsi="Arial Narrow" w:cs="Arial"/>
          <w:szCs w:val="22"/>
        </w:rPr>
        <w:t>Na ploše staveniště bude umístěna míchačka malty pro vyzdívky a sila na suché maltové směsi.</w:t>
      </w:r>
    </w:p>
    <w:p w14:paraId="3A0E348E" w14:textId="77777777" w:rsidR="0070146F" w:rsidRPr="00D53147" w:rsidRDefault="00D77F09">
      <w:pPr>
        <w:pStyle w:val="Nadpis1"/>
        <w:pageBreakBefore/>
        <w:rPr>
          <w:rFonts w:ascii="Arial Narrow" w:hAnsi="Arial Narrow"/>
        </w:rPr>
      </w:pPr>
      <w:bookmarkStart w:id="1555" w:name="_Toc474070569"/>
      <w:bookmarkStart w:id="1556" w:name="_Toc85737842"/>
      <w:r w:rsidRPr="00D53147">
        <w:rPr>
          <w:rFonts w:ascii="Arial Narrow" w:hAnsi="Arial Narrow"/>
        </w:rPr>
        <w:lastRenderedPageBreak/>
        <w:t>Zásady organizace výstavby</w:t>
      </w:r>
      <w:bookmarkEnd w:id="1555"/>
      <w:bookmarkEnd w:id="1556"/>
    </w:p>
    <w:p w14:paraId="4E02EBB9" w14:textId="77777777" w:rsidR="0070146F" w:rsidRPr="00D53147" w:rsidRDefault="0070146F">
      <w:pPr>
        <w:rPr>
          <w:rFonts w:ascii="Arial Narrow" w:hAnsi="Arial Narrow"/>
        </w:rPr>
      </w:pPr>
    </w:p>
    <w:p w14:paraId="611A04A0" w14:textId="77777777" w:rsidR="0070146F" w:rsidRPr="00D53147" w:rsidRDefault="00D77F09">
      <w:pPr>
        <w:pStyle w:val="Nadpis2"/>
        <w:rPr>
          <w:rFonts w:ascii="Arial Narrow" w:hAnsi="Arial Narrow"/>
        </w:rPr>
      </w:pPr>
      <w:bookmarkStart w:id="1557" w:name="_Toc474070570"/>
      <w:bookmarkStart w:id="1558" w:name="_Toc85737843"/>
      <w:r w:rsidRPr="00D53147">
        <w:rPr>
          <w:rFonts w:ascii="Arial Narrow" w:hAnsi="Arial Narrow"/>
        </w:rPr>
        <w:t>a)   Potřeby a spotřeby rozhodujících médií a hmot, jejich zajištění</w:t>
      </w:r>
      <w:bookmarkEnd w:id="1557"/>
      <w:bookmarkEnd w:id="1558"/>
    </w:p>
    <w:p w14:paraId="3E3067F5" w14:textId="77777777" w:rsidR="0070146F" w:rsidRPr="00D53147" w:rsidRDefault="0070146F">
      <w:pPr>
        <w:jc w:val="both"/>
        <w:rPr>
          <w:rFonts w:ascii="Arial Narrow" w:hAnsi="Arial Narrow" w:cs="Arial"/>
          <w:b/>
          <w:sz w:val="24"/>
        </w:rPr>
      </w:pPr>
    </w:p>
    <w:p w14:paraId="6211092E" w14:textId="77777777" w:rsidR="0070146F" w:rsidRPr="00D53147" w:rsidRDefault="00D77F09">
      <w:pPr>
        <w:pStyle w:val="Nadpis3"/>
        <w:rPr>
          <w:rFonts w:ascii="Arial Narrow" w:hAnsi="Arial Narrow"/>
        </w:rPr>
      </w:pPr>
      <w:bookmarkStart w:id="1559" w:name="_Toc409958459"/>
      <w:bookmarkStart w:id="1560" w:name="_Toc474070571"/>
      <w:bookmarkStart w:id="1561" w:name="_Toc85737844"/>
      <w:proofErr w:type="spellStart"/>
      <w:r w:rsidRPr="00D53147">
        <w:rPr>
          <w:rFonts w:ascii="Arial Narrow" w:hAnsi="Arial Narrow"/>
        </w:rPr>
        <w:t>a.1</w:t>
      </w:r>
      <w:proofErr w:type="spellEnd"/>
      <w:r w:rsidRPr="00D53147">
        <w:rPr>
          <w:rFonts w:ascii="Arial Narrow" w:hAnsi="Arial Narrow"/>
        </w:rPr>
        <w:t>)   Potřeby a spotřeby rozhodujících médií pro výstavbu, jejich zajištění</w:t>
      </w:r>
      <w:bookmarkEnd w:id="1559"/>
      <w:bookmarkEnd w:id="1560"/>
      <w:bookmarkEnd w:id="1561"/>
      <w:r w:rsidRPr="00D53147">
        <w:rPr>
          <w:rFonts w:ascii="Arial Narrow" w:hAnsi="Arial Narrow"/>
        </w:rPr>
        <w:t xml:space="preserve"> </w:t>
      </w:r>
    </w:p>
    <w:p w14:paraId="429A081F" w14:textId="77777777" w:rsidR="0070146F" w:rsidRPr="00D53147" w:rsidRDefault="0070146F">
      <w:pPr>
        <w:jc w:val="both"/>
        <w:rPr>
          <w:rFonts w:ascii="Arial Narrow" w:hAnsi="Arial Narrow" w:cs="Arial"/>
          <w:b/>
          <w:sz w:val="24"/>
        </w:rPr>
      </w:pPr>
    </w:p>
    <w:p w14:paraId="2A366202" w14:textId="77777777" w:rsidR="0070146F" w:rsidRPr="00D53147" w:rsidRDefault="00D77F09">
      <w:pPr>
        <w:pStyle w:val="Nadpis4"/>
        <w:rPr>
          <w:rFonts w:ascii="Arial Narrow" w:hAnsi="Arial Narrow"/>
          <w:color w:val="auto"/>
        </w:rPr>
      </w:pPr>
      <w:bookmarkStart w:id="1562" w:name="_Toc273079914"/>
      <w:bookmarkStart w:id="1563" w:name="_Toc273624445"/>
      <w:bookmarkStart w:id="1564" w:name="_Toc273624537"/>
      <w:bookmarkStart w:id="1565" w:name="_Toc279655882"/>
      <w:bookmarkStart w:id="1566" w:name="_Toc280359366"/>
      <w:bookmarkStart w:id="1567" w:name="_Toc285779802"/>
      <w:bookmarkStart w:id="1568" w:name="_Toc286865991"/>
      <w:bookmarkStart w:id="1569" w:name="_Toc287098669"/>
      <w:bookmarkStart w:id="1570" w:name="_Toc290719527"/>
      <w:bookmarkStart w:id="1571" w:name="_Toc292704552"/>
      <w:bookmarkStart w:id="1572" w:name="_Toc292704660"/>
      <w:bookmarkStart w:id="1573" w:name="_Toc293058038"/>
      <w:bookmarkStart w:id="1574" w:name="_Toc303191938"/>
      <w:bookmarkStart w:id="1575" w:name="_Toc304031306"/>
      <w:bookmarkStart w:id="1576" w:name="_Toc311704059"/>
      <w:bookmarkStart w:id="1577" w:name="_Toc316812995"/>
      <w:bookmarkStart w:id="1578" w:name="_Toc324007536"/>
      <w:bookmarkStart w:id="1579" w:name="_Toc324007841"/>
      <w:bookmarkStart w:id="1580" w:name="_Toc474070572"/>
      <w:bookmarkStart w:id="1581" w:name="_Toc85737845"/>
      <w:proofErr w:type="spellStart"/>
      <w:r w:rsidRPr="00D53147">
        <w:rPr>
          <w:rFonts w:ascii="Arial Narrow" w:hAnsi="Arial Narrow"/>
          <w:color w:val="auto"/>
        </w:rPr>
        <w:t>a.1.1</w:t>
      </w:r>
      <w:proofErr w:type="spellEnd"/>
      <w:r w:rsidRPr="00D53147">
        <w:rPr>
          <w:rFonts w:ascii="Arial Narrow" w:hAnsi="Arial Narrow"/>
          <w:color w:val="auto"/>
        </w:rPr>
        <w:t xml:space="preserve">)   Elektrická </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rsidRPr="00D53147">
        <w:rPr>
          <w:rFonts w:ascii="Arial Narrow" w:hAnsi="Arial Narrow"/>
          <w:color w:val="auto"/>
        </w:rPr>
        <w:t>energie</w:t>
      </w:r>
      <w:bookmarkEnd w:id="1580"/>
      <w:bookmarkEnd w:id="1581"/>
      <w:r w:rsidRPr="00D53147">
        <w:rPr>
          <w:rFonts w:ascii="Arial Narrow" w:hAnsi="Arial Narrow"/>
          <w:color w:val="auto"/>
        </w:rPr>
        <w:t xml:space="preserve"> </w:t>
      </w:r>
    </w:p>
    <w:p w14:paraId="035AAAEA" w14:textId="77777777" w:rsidR="0070146F" w:rsidRPr="00D53147" w:rsidRDefault="0070146F">
      <w:pPr>
        <w:jc w:val="both"/>
        <w:rPr>
          <w:rFonts w:ascii="Arial Narrow" w:hAnsi="Arial Narrow"/>
          <w:szCs w:val="22"/>
        </w:rPr>
      </w:pPr>
    </w:p>
    <w:p w14:paraId="485B91B9" w14:textId="77777777" w:rsidR="0070146F" w:rsidRPr="00D53147" w:rsidRDefault="00D77F09">
      <w:pPr>
        <w:jc w:val="both"/>
        <w:rPr>
          <w:rFonts w:ascii="Arial Narrow" w:hAnsi="Arial Narrow" w:cs="Arial"/>
          <w:b/>
          <w:bCs/>
          <w:szCs w:val="22"/>
        </w:rPr>
      </w:pPr>
      <w:r w:rsidRPr="00D53147">
        <w:rPr>
          <w:rFonts w:ascii="Arial Narrow" w:hAnsi="Arial Narrow" w:cs="Arial"/>
          <w:b/>
          <w:bCs/>
          <w:szCs w:val="22"/>
        </w:rPr>
        <w:t>Tab. 1   Odborný odhad celkového příkonu potřebného pro staveniště (dle ON 38 2310)</w:t>
      </w:r>
    </w:p>
    <w:p w14:paraId="7BF24151" w14:textId="77777777" w:rsidR="0070146F" w:rsidRPr="00D53147" w:rsidRDefault="0070146F">
      <w:pPr>
        <w:jc w:val="both"/>
        <w:rPr>
          <w:rFonts w:ascii="Arial Narrow" w:hAnsi="Arial Narrow"/>
          <w:szCs w:val="22"/>
        </w:rPr>
      </w:pPr>
    </w:p>
    <w:p w14:paraId="17C0BBD6" w14:textId="77777777" w:rsidR="0070146F" w:rsidRPr="00D53147" w:rsidRDefault="00D77F09">
      <w:pPr>
        <w:jc w:val="both"/>
        <w:rPr>
          <w:rFonts w:ascii="Arial Narrow" w:hAnsi="Arial Narrow"/>
        </w:rPr>
      </w:pPr>
      <w:r w:rsidRPr="00D53147">
        <w:rPr>
          <w:rFonts w:ascii="Arial Narrow" w:hAnsi="Arial Narrow"/>
          <w:szCs w:val="22"/>
        </w:rPr>
        <w:t>Elektrická energie pro potřeby výstavby a zařízení staveniště bude zajištěna v rámci DO 01.</w:t>
      </w:r>
      <w:r w:rsidRPr="00D53147">
        <w:rPr>
          <w:rFonts w:ascii="Arial Narrow" w:hAnsi="Arial Narrow"/>
        </w:rPr>
        <w:t xml:space="preserve">07 dočasnou přípojkou </w:t>
      </w:r>
      <w:r w:rsidRPr="00D53147">
        <w:rPr>
          <w:rFonts w:ascii="Arial Narrow" w:hAnsi="Arial Narrow"/>
          <w:szCs w:val="22"/>
        </w:rPr>
        <w:t xml:space="preserve">– blíže viz kap. </w:t>
      </w:r>
      <w:proofErr w:type="spellStart"/>
      <w:r w:rsidRPr="00D53147">
        <w:rPr>
          <w:rFonts w:ascii="Arial Narrow" w:hAnsi="Arial Narrow"/>
          <w:szCs w:val="22"/>
        </w:rPr>
        <w:t>c.2</w:t>
      </w:r>
      <w:proofErr w:type="spellEnd"/>
      <w:r w:rsidRPr="00D53147">
        <w:rPr>
          <w:rFonts w:ascii="Arial Narrow" w:hAnsi="Arial Narrow"/>
          <w:szCs w:val="22"/>
        </w:rPr>
        <w:t>).</w:t>
      </w:r>
    </w:p>
    <w:tbl>
      <w:tblPr>
        <w:tblW w:w="8721" w:type="dxa"/>
        <w:tblCellMar>
          <w:left w:w="70" w:type="dxa"/>
          <w:right w:w="70" w:type="dxa"/>
        </w:tblCellMar>
        <w:tblLook w:val="04A0" w:firstRow="1" w:lastRow="0" w:firstColumn="1" w:lastColumn="0" w:noHBand="0" w:noVBand="1"/>
      </w:tblPr>
      <w:tblGrid>
        <w:gridCol w:w="960"/>
        <w:gridCol w:w="3429"/>
        <w:gridCol w:w="1083"/>
        <w:gridCol w:w="1326"/>
        <w:gridCol w:w="730"/>
        <w:gridCol w:w="733"/>
        <w:gridCol w:w="460"/>
      </w:tblGrid>
      <w:tr w:rsidR="00D53147" w:rsidRPr="00D53147" w14:paraId="4E843079" w14:textId="77777777" w:rsidTr="00D53147">
        <w:trPr>
          <w:trHeight w:val="300"/>
        </w:trPr>
        <w:tc>
          <w:tcPr>
            <w:tcW w:w="960" w:type="dxa"/>
            <w:tcBorders>
              <w:top w:val="nil"/>
              <w:left w:val="nil"/>
              <w:bottom w:val="nil"/>
              <w:right w:val="nil"/>
            </w:tcBorders>
            <w:shd w:val="clear" w:color="auto" w:fill="auto"/>
            <w:noWrap/>
            <w:vAlign w:val="bottom"/>
            <w:hideMark/>
          </w:tcPr>
          <w:p w14:paraId="5ACFFC5D" w14:textId="77777777" w:rsidR="00D53147" w:rsidRPr="00D53147" w:rsidRDefault="00D53147" w:rsidP="00D53147">
            <w:pPr>
              <w:suppressAutoHyphens w:val="0"/>
              <w:overflowPunct/>
              <w:autoSpaceDE/>
              <w:autoSpaceDN/>
              <w:textAlignment w:val="auto"/>
              <w:rPr>
                <w:rFonts w:ascii="Times New Roman" w:hAnsi="Times New Roman"/>
                <w:sz w:val="20"/>
                <w:szCs w:val="24"/>
              </w:rPr>
            </w:pPr>
          </w:p>
        </w:tc>
        <w:tc>
          <w:tcPr>
            <w:tcW w:w="7761" w:type="dxa"/>
            <w:gridSpan w:val="6"/>
            <w:tcBorders>
              <w:top w:val="nil"/>
              <w:left w:val="nil"/>
              <w:bottom w:val="nil"/>
              <w:right w:val="nil"/>
            </w:tcBorders>
            <w:shd w:val="clear" w:color="auto" w:fill="auto"/>
            <w:noWrap/>
            <w:vAlign w:val="bottom"/>
            <w:hideMark/>
          </w:tcPr>
          <w:p w14:paraId="78116608"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Tab. 1    Odborný odhad celkového příkonu pro staveniště (dle ON 38 2310)</w:t>
            </w:r>
          </w:p>
        </w:tc>
      </w:tr>
      <w:tr w:rsidR="00D53147" w:rsidRPr="00D53147" w14:paraId="1763BCEB" w14:textId="77777777" w:rsidTr="00D53147">
        <w:trPr>
          <w:trHeight w:val="315"/>
        </w:trPr>
        <w:tc>
          <w:tcPr>
            <w:tcW w:w="960" w:type="dxa"/>
            <w:tcBorders>
              <w:top w:val="nil"/>
              <w:left w:val="nil"/>
              <w:bottom w:val="nil"/>
              <w:right w:val="nil"/>
            </w:tcBorders>
            <w:shd w:val="clear" w:color="auto" w:fill="auto"/>
            <w:noWrap/>
            <w:vAlign w:val="bottom"/>
            <w:hideMark/>
          </w:tcPr>
          <w:p w14:paraId="40447DA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3429" w:type="dxa"/>
            <w:tcBorders>
              <w:top w:val="nil"/>
              <w:left w:val="nil"/>
              <w:bottom w:val="nil"/>
              <w:right w:val="nil"/>
            </w:tcBorders>
            <w:shd w:val="clear" w:color="auto" w:fill="auto"/>
            <w:noWrap/>
            <w:vAlign w:val="bottom"/>
            <w:hideMark/>
          </w:tcPr>
          <w:p w14:paraId="1E946401"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083" w:type="dxa"/>
            <w:tcBorders>
              <w:top w:val="nil"/>
              <w:left w:val="nil"/>
              <w:bottom w:val="nil"/>
              <w:right w:val="nil"/>
            </w:tcBorders>
            <w:shd w:val="clear" w:color="auto" w:fill="auto"/>
            <w:noWrap/>
            <w:vAlign w:val="bottom"/>
            <w:hideMark/>
          </w:tcPr>
          <w:p w14:paraId="3DCD3E06"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326" w:type="dxa"/>
            <w:tcBorders>
              <w:top w:val="nil"/>
              <w:left w:val="nil"/>
              <w:bottom w:val="nil"/>
              <w:right w:val="nil"/>
            </w:tcBorders>
            <w:shd w:val="clear" w:color="auto" w:fill="auto"/>
            <w:noWrap/>
            <w:vAlign w:val="bottom"/>
            <w:hideMark/>
          </w:tcPr>
          <w:p w14:paraId="05D146D9"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48979E11"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7B97C498"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085DF3EF" w14:textId="77777777" w:rsidR="00D53147" w:rsidRPr="00D53147" w:rsidRDefault="00D53147" w:rsidP="00D53147">
            <w:pPr>
              <w:suppressAutoHyphens w:val="0"/>
              <w:overflowPunct/>
              <w:autoSpaceDE/>
              <w:autoSpaceDN/>
              <w:textAlignment w:val="auto"/>
              <w:rPr>
                <w:rFonts w:ascii="Times New Roman" w:hAnsi="Times New Roman"/>
                <w:sz w:val="20"/>
              </w:rPr>
            </w:pPr>
          </w:p>
        </w:tc>
      </w:tr>
      <w:tr w:rsidR="00D53147" w:rsidRPr="00D53147" w14:paraId="353434FB" w14:textId="77777777" w:rsidTr="00D53147">
        <w:trPr>
          <w:trHeight w:val="510"/>
        </w:trPr>
        <w:tc>
          <w:tcPr>
            <w:tcW w:w="960" w:type="dxa"/>
            <w:vMerge w:val="restart"/>
            <w:tcBorders>
              <w:top w:val="single" w:sz="12" w:space="0" w:color="auto"/>
              <w:left w:val="single" w:sz="12" w:space="0" w:color="auto"/>
              <w:bottom w:val="single" w:sz="12" w:space="0" w:color="000000"/>
              <w:right w:val="single" w:sz="4" w:space="0" w:color="auto"/>
            </w:tcBorders>
            <w:shd w:val="clear" w:color="000000" w:fill="E7E6E6"/>
            <w:noWrap/>
            <w:vAlign w:val="center"/>
            <w:hideMark/>
          </w:tcPr>
          <w:p w14:paraId="68533379"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Typ</w:t>
            </w:r>
          </w:p>
        </w:tc>
        <w:tc>
          <w:tcPr>
            <w:tcW w:w="3429" w:type="dxa"/>
            <w:vMerge w:val="restart"/>
            <w:tcBorders>
              <w:top w:val="single" w:sz="12" w:space="0" w:color="auto"/>
              <w:left w:val="single" w:sz="4" w:space="0" w:color="auto"/>
              <w:bottom w:val="single" w:sz="12" w:space="0" w:color="000000"/>
              <w:right w:val="single" w:sz="8" w:space="0" w:color="auto"/>
            </w:tcBorders>
            <w:shd w:val="clear" w:color="000000" w:fill="E7E6E6"/>
            <w:noWrap/>
            <w:vAlign w:val="center"/>
            <w:hideMark/>
          </w:tcPr>
          <w:p w14:paraId="5AEA9A52"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Název</w:t>
            </w:r>
          </w:p>
        </w:tc>
        <w:tc>
          <w:tcPr>
            <w:tcW w:w="1083" w:type="dxa"/>
            <w:vMerge w:val="restart"/>
            <w:tcBorders>
              <w:top w:val="single" w:sz="12" w:space="0" w:color="auto"/>
              <w:left w:val="single" w:sz="8" w:space="0" w:color="auto"/>
              <w:bottom w:val="single" w:sz="12" w:space="0" w:color="000000"/>
              <w:right w:val="single" w:sz="8" w:space="0" w:color="auto"/>
            </w:tcBorders>
            <w:shd w:val="clear" w:color="000000" w:fill="E7E6E6"/>
            <w:noWrap/>
            <w:vAlign w:val="center"/>
            <w:hideMark/>
          </w:tcPr>
          <w:p w14:paraId="752F352C"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Počet ks</w:t>
            </w:r>
          </w:p>
        </w:tc>
        <w:tc>
          <w:tcPr>
            <w:tcW w:w="1326" w:type="dxa"/>
            <w:vMerge w:val="restart"/>
            <w:tcBorders>
              <w:top w:val="single" w:sz="12" w:space="0" w:color="auto"/>
              <w:left w:val="single" w:sz="8" w:space="0" w:color="auto"/>
              <w:bottom w:val="single" w:sz="12" w:space="0" w:color="000000"/>
              <w:right w:val="single" w:sz="8" w:space="0" w:color="auto"/>
            </w:tcBorders>
            <w:shd w:val="clear" w:color="000000" w:fill="E7E6E6"/>
            <w:vAlign w:val="center"/>
            <w:hideMark/>
          </w:tcPr>
          <w:p w14:paraId="2F17BCB7"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Jednotk. příkon kW</w:t>
            </w:r>
          </w:p>
        </w:tc>
        <w:tc>
          <w:tcPr>
            <w:tcW w:w="1923" w:type="dxa"/>
            <w:gridSpan w:val="3"/>
            <w:tcBorders>
              <w:top w:val="single" w:sz="12" w:space="0" w:color="auto"/>
              <w:left w:val="nil"/>
              <w:bottom w:val="single" w:sz="12" w:space="0" w:color="auto"/>
              <w:right w:val="single" w:sz="12" w:space="0" w:color="000000"/>
            </w:tcBorders>
            <w:shd w:val="clear" w:color="000000" w:fill="E7E6E6"/>
            <w:noWrap/>
            <w:vAlign w:val="center"/>
            <w:hideMark/>
          </w:tcPr>
          <w:p w14:paraId="3CAF8954"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r w:rsidRPr="00D53147">
              <w:rPr>
                <w:rFonts w:ascii="Calibri" w:hAnsi="Calibri" w:cs="Calibri"/>
                <w:b/>
                <w:bCs/>
                <w:color w:val="000000"/>
                <w:szCs w:val="22"/>
              </w:rPr>
              <w:t>Příkon</w:t>
            </w:r>
          </w:p>
        </w:tc>
      </w:tr>
      <w:tr w:rsidR="00D53147" w:rsidRPr="00D53147" w14:paraId="08B79DAB" w14:textId="77777777" w:rsidTr="00D53147">
        <w:trPr>
          <w:trHeight w:val="435"/>
        </w:trPr>
        <w:tc>
          <w:tcPr>
            <w:tcW w:w="960" w:type="dxa"/>
            <w:vMerge/>
            <w:tcBorders>
              <w:top w:val="single" w:sz="12" w:space="0" w:color="auto"/>
              <w:left w:val="single" w:sz="12" w:space="0" w:color="auto"/>
              <w:bottom w:val="single" w:sz="12" w:space="0" w:color="000000"/>
              <w:right w:val="single" w:sz="4" w:space="0" w:color="auto"/>
            </w:tcBorders>
            <w:vAlign w:val="center"/>
            <w:hideMark/>
          </w:tcPr>
          <w:p w14:paraId="2EE1566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3429" w:type="dxa"/>
            <w:vMerge/>
            <w:tcBorders>
              <w:top w:val="single" w:sz="12" w:space="0" w:color="auto"/>
              <w:left w:val="single" w:sz="4" w:space="0" w:color="auto"/>
              <w:bottom w:val="single" w:sz="12" w:space="0" w:color="000000"/>
              <w:right w:val="single" w:sz="8" w:space="0" w:color="auto"/>
            </w:tcBorders>
            <w:vAlign w:val="center"/>
            <w:hideMark/>
          </w:tcPr>
          <w:p w14:paraId="15BB8EDF"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083" w:type="dxa"/>
            <w:vMerge/>
            <w:tcBorders>
              <w:top w:val="single" w:sz="12" w:space="0" w:color="auto"/>
              <w:left w:val="single" w:sz="8" w:space="0" w:color="auto"/>
              <w:bottom w:val="single" w:sz="12" w:space="0" w:color="000000"/>
              <w:right w:val="single" w:sz="8" w:space="0" w:color="auto"/>
            </w:tcBorders>
            <w:vAlign w:val="center"/>
            <w:hideMark/>
          </w:tcPr>
          <w:p w14:paraId="5764CD5D"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326" w:type="dxa"/>
            <w:vMerge/>
            <w:tcBorders>
              <w:top w:val="single" w:sz="12" w:space="0" w:color="auto"/>
              <w:left w:val="single" w:sz="8" w:space="0" w:color="auto"/>
              <w:bottom w:val="single" w:sz="12" w:space="0" w:color="000000"/>
              <w:right w:val="single" w:sz="8" w:space="0" w:color="auto"/>
            </w:tcBorders>
            <w:vAlign w:val="center"/>
            <w:hideMark/>
          </w:tcPr>
          <w:p w14:paraId="51274625"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730" w:type="dxa"/>
            <w:tcBorders>
              <w:top w:val="nil"/>
              <w:left w:val="nil"/>
              <w:bottom w:val="nil"/>
              <w:right w:val="single" w:sz="8" w:space="0" w:color="auto"/>
            </w:tcBorders>
            <w:shd w:val="clear" w:color="000000" w:fill="E7E6E6"/>
            <w:noWrap/>
            <w:vAlign w:val="center"/>
            <w:hideMark/>
          </w:tcPr>
          <w:p w14:paraId="6ABADFB7"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proofErr w:type="spellStart"/>
            <w:r w:rsidRPr="00D53147">
              <w:rPr>
                <w:rFonts w:ascii="Calibri" w:hAnsi="Calibri" w:cs="Calibri"/>
                <w:b/>
                <w:bCs/>
                <w:color w:val="000000"/>
                <w:szCs w:val="22"/>
              </w:rPr>
              <w:t>P1</w:t>
            </w:r>
            <w:proofErr w:type="spellEnd"/>
          </w:p>
        </w:tc>
        <w:tc>
          <w:tcPr>
            <w:tcW w:w="733" w:type="dxa"/>
            <w:tcBorders>
              <w:top w:val="nil"/>
              <w:left w:val="nil"/>
              <w:bottom w:val="nil"/>
              <w:right w:val="single" w:sz="8" w:space="0" w:color="auto"/>
            </w:tcBorders>
            <w:shd w:val="clear" w:color="000000" w:fill="E7E6E6"/>
            <w:noWrap/>
            <w:vAlign w:val="center"/>
            <w:hideMark/>
          </w:tcPr>
          <w:p w14:paraId="1E256D5D"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proofErr w:type="spellStart"/>
            <w:r w:rsidRPr="00D53147">
              <w:rPr>
                <w:rFonts w:ascii="Calibri" w:hAnsi="Calibri" w:cs="Calibri"/>
                <w:b/>
                <w:bCs/>
                <w:color w:val="000000"/>
                <w:szCs w:val="22"/>
              </w:rPr>
              <w:t>P2</w:t>
            </w:r>
            <w:proofErr w:type="spellEnd"/>
          </w:p>
        </w:tc>
        <w:tc>
          <w:tcPr>
            <w:tcW w:w="460" w:type="dxa"/>
            <w:tcBorders>
              <w:top w:val="nil"/>
              <w:left w:val="nil"/>
              <w:bottom w:val="nil"/>
              <w:right w:val="single" w:sz="12" w:space="0" w:color="auto"/>
            </w:tcBorders>
            <w:shd w:val="clear" w:color="000000" w:fill="E7E6E6"/>
            <w:noWrap/>
            <w:vAlign w:val="center"/>
            <w:hideMark/>
          </w:tcPr>
          <w:p w14:paraId="1CE14242" w14:textId="77777777" w:rsidR="00D53147" w:rsidRPr="00D53147" w:rsidRDefault="00D53147" w:rsidP="00D53147">
            <w:pPr>
              <w:suppressAutoHyphens w:val="0"/>
              <w:overflowPunct/>
              <w:autoSpaceDE/>
              <w:autoSpaceDN/>
              <w:jc w:val="center"/>
              <w:textAlignment w:val="auto"/>
              <w:rPr>
                <w:rFonts w:ascii="Calibri" w:hAnsi="Calibri" w:cs="Calibri"/>
                <w:b/>
                <w:bCs/>
                <w:color w:val="000000"/>
                <w:szCs w:val="22"/>
              </w:rPr>
            </w:pPr>
            <w:proofErr w:type="spellStart"/>
            <w:r w:rsidRPr="00D53147">
              <w:rPr>
                <w:rFonts w:ascii="Calibri" w:hAnsi="Calibri" w:cs="Calibri"/>
                <w:b/>
                <w:bCs/>
                <w:color w:val="000000"/>
                <w:szCs w:val="22"/>
              </w:rPr>
              <w:t>P3</w:t>
            </w:r>
            <w:proofErr w:type="spellEnd"/>
          </w:p>
        </w:tc>
      </w:tr>
      <w:tr w:rsidR="00D53147" w:rsidRPr="00D53147" w14:paraId="6CB16F6C" w14:textId="77777777" w:rsidTr="00D53147">
        <w:trPr>
          <w:trHeight w:val="315"/>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07286BB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34B9D122"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1</w:t>
            </w:r>
          </w:p>
        </w:tc>
        <w:tc>
          <w:tcPr>
            <w:tcW w:w="1083" w:type="dxa"/>
            <w:tcBorders>
              <w:top w:val="nil"/>
              <w:left w:val="nil"/>
              <w:bottom w:val="single" w:sz="4" w:space="0" w:color="auto"/>
              <w:right w:val="single" w:sz="8" w:space="0" w:color="auto"/>
            </w:tcBorders>
            <w:shd w:val="clear" w:color="auto" w:fill="auto"/>
            <w:noWrap/>
            <w:vAlign w:val="bottom"/>
            <w:hideMark/>
          </w:tcPr>
          <w:p w14:paraId="5798C3E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14</w:t>
            </w:r>
          </w:p>
        </w:tc>
        <w:tc>
          <w:tcPr>
            <w:tcW w:w="1326" w:type="dxa"/>
            <w:tcBorders>
              <w:top w:val="nil"/>
              <w:left w:val="nil"/>
              <w:bottom w:val="single" w:sz="4" w:space="0" w:color="auto"/>
              <w:right w:val="single" w:sz="8" w:space="0" w:color="auto"/>
            </w:tcBorders>
            <w:shd w:val="clear" w:color="auto" w:fill="auto"/>
            <w:noWrap/>
            <w:vAlign w:val="bottom"/>
            <w:hideMark/>
          </w:tcPr>
          <w:p w14:paraId="1AA0DB8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2,1</w:t>
            </w:r>
          </w:p>
        </w:tc>
        <w:tc>
          <w:tcPr>
            <w:tcW w:w="730" w:type="dxa"/>
            <w:tcBorders>
              <w:top w:val="single" w:sz="12" w:space="0" w:color="auto"/>
              <w:left w:val="nil"/>
              <w:bottom w:val="single" w:sz="4" w:space="0" w:color="auto"/>
              <w:right w:val="single" w:sz="8" w:space="0" w:color="auto"/>
            </w:tcBorders>
            <w:shd w:val="clear" w:color="auto" w:fill="auto"/>
            <w:noWrap/>
            <w:vAlign w:val="bottom"/>
            <w:hideMark/>
          </w:tcPr>
          <w:p w14:paraId="2813672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29,4</w:t>
            </w:r>
          </w:p>
        </w:tc>
        <w:tc>
          <w:tcPr>
            <w:tcW w:w="733" w:type="dxa"/>
            <w:tcBorders>
              <w:top w:val="single" w:sz="12" w:space="0" w:color="auto"/>
              <w:left w:val="nil"/>
              <w:bottom w:val="single" w:sz="4" w:space="0" w:color="auto"/>
              <w:right w:val="single" w:sz="8" w:space="0" w:color="auto"/>
            </w:tcBorders>
            <w:shd w:val="clear" w:color="auto" w:fill="auto"/>
            <w:noWrap/>
            <w:vAlign w:val="bottom"/>
            <w:hideMark/>
          </w:tcPr>
          <w:p w14:paraId="0B68D5C1"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single" w:sz="12" w:space="0" w:color="auto"/>
              <w:left w:val="nil"/>
              <w:bottom w:val="single" w:sz="4" w:space="0" w:color="auto"/>
              <w:right w:val="single" w:sz="12" w:space="0" w:color="auto"/>
            </w:tcBorders>
            <w:shd w:val="clear" w:color="auto" w:fill="auto"/>
            <w:noWrap/>
            <w:vAlign w:val="bottom"/>
            <w:hideMark/>
          </w:tcPr>
          <w:p w14:paraId="4FDD026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2D54C40"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6E0C6BCE"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6D90BB7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2</w:t>
            </w:r>
          </w:p>
        </w:tc>
        <w:tc>
          <w:tcPr>
            <w:tcW w:w="1083" w:type="dxa"/>
            <w:tcBorders>
              <w:top w:val="nil"/>
              <w:left w:val="nil"/>
              <w:bottom w:val="single" w:sz="4" w:space="0" w:color="auto"/>
              <w:right w:val="single" w:sz="8" w:space="0" w:color="auto"/>
            </w:tcBorders>
            <w:shd w:val="clear" w:color="auto" w:fill="auto"/>
            <w:noWrap/>
            <w:vAlign w:val="bottom"/>
            <w:hideMark/>
          </w:tcPr>
          <w:p w14:paraId="64759BC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1326" w:type="dxa"/>
            <w:tcBorders>
              <w:top w:val="nil"/>
              <w:left w:val="nil"/>
              <w:bottom w:val="single" w:sz="4" w:space="0" w:color="auto"/>
              <w:right w:val="single" w:sz="8" w:space="0" w:color="auto"/>
            </w:tcBorders>
            <w:shd w:val="clear" w:color="auto" w:fill="auto"/>
            <w:noWrap/>
            <w:vAlign w:val="bottom"/>
            <w:hideMark/>
          </w:tcPr>
          <w:p w14:paraId="0EE5F464"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6,1</w:t>
            </w:r>
          </w:p>
        </w:tc>
        <w:tc>
          <w:tcPr>
            <w:tcW w:w="730" w:type="dxa"/>
            <w:tcBorders>
              <w:top w:val="nil"/>
              <w:left w:val="nil"/>
              <w:bottom w:val="single" w:sz="4" w:space="0" w:color="auto"/>
              <w:right w:val="single" w:sz="8" w:space="0" w:color="auto"/>
            </w:tcBorders>
            <w:shd w:val="clear" w:color="auto" w:fill="auto"/>
            <w:noWrap/>
            <w:vAlign w:val="bottom"/>
            <w:hideMark/>
          </w:tcPr>
          <w:p w14:paraId="26DD64A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733" w:type="dxa"/>
            <w:tcBorders>
              <w:top w:val="nil"/>
              <w:left w:val="nil"/>
              <w:bottom w:val="single" w:sz="4" w:space="0" w:color="auto"/>
              <w:right w:val="single" w:sz="8" w:space="0" w:color="auto"/>
            </w:tcBorders>
            <w:shd w:val="clear" w:color="auto" w:fill="auto"/>
            <w:noWrap/>
            <w:vAlign w:val="bottom"/>
            <w:hideMark/>
          </w:tcPr>
          <w:p w14:paraId="166B9A6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390F810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75D2557D"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6BDAE5E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47B2A0A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3</w:t>
            </w:r>
          </w:p>
        </w:tc>
        <w:tc>
          <w:tcPr>
            <w:tcW w:w="1083" w:type="dxa"/>
            <w:tcBorders>
              <w:top w:val="nil"/>
              <w:left w:val="nil"/>
              <w:bottom w:val="single" w:sz="4" w:space="0" w:color="auto"/>
              <w:right w:val="single" w:sz="8" w:space="0" w:color="auto"/>
            </w:tcBorders>
            <w:shd w:val="clear" w:color="auto" w:fill="auto"/>
            <w:noWrap/>
            <w:vAlign w:val="bottom"/>
            <w:hideMark/>
          </w:tcPr>
          <w:p w14:paraId="2ACA7A3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1326" w:type="dxa"/>
            <w:tcBorders>
              <w:top w:val="nil"/>
              <w:left w:val="nil"/>
              <w:bottom w:val="single" w:sz="4" w:space="0" w:color="auto"/>
              <w:right w:val="single" w:sz="8" w:space="0" w:color="auto"/>
            </w:tcBorders>
            <w:shd w:val="clear" w:color="auto" w:fill="auto"/>
            <w:noWrap/>
            <w:vAlign w:val="bottom"/>
            <w:hideMark/>
          </w:tcPr>
          <w:p w14:paraId="34BE7AE0"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4,1</w:t>
            </w:r>
          </w:p>
        </w:tc>
        <w:tc>
          <w:tcPr>
            <w:tcW w:w="730" w:type="dxa"/>
            <w:tcBorders>
              <w:top w:val="nil"/>
              <w:left w:val="nil"/>
              <w:bottom w:val="single" w:sz="4" w:space="0" w:color="auto"/>
              <w:right w:val="single" w:sz="8" w:space="0" w:color="auto"/>
            </w:tcBorders>
            <w:shd w:val="clear" w:color="auto" w:fill="auto"/>
            <w:noWrap/>
            <w:vAlign w:val="bottom"/>
            <w:hideMark/>
          </w:tcPr>
          <w:p w14:paraId="0A7CAB6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733" w:type="dxa"/>
            <w:tcBorders>
              <w:top w:val="nil"/>
              <w:left w:val="nil"/>
              <w:bottom w:val="single" w:sz="4" w:space="0" w:color="auto"/>
              <w:right w:val="single" w:sz="8" w:space="0" w:color="auto"/>
            </w:tcBorders>
            <w:shd w:val="clear" w:color="auto" w:fill="auto"/>
            <w:noWrap/>
            <w:vAlign w:val="bottom"/>
            <w:hideMark/>
          </w:tcPr>
          <w:p w14:paraId="6BC7976E"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309461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C811DE6"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21268FA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5F61BB3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Mobilní objekty ZS Typ 4</w:t>
            </w:r>
          </w:p>
        </w:tc>
        <w:tc>
          <w:tcPr>
            <w:tcW w:w="1083" w:type="dxa"/>
            <w:tcBorders>
              <w:top w:val="nil"/>
              <w:left w:val="nil"/>
              <w:bottom w:val="single" w:sz="4" w:space="0" w:color="auto"/>
              <w:right w:val="single" w:sz="8" w:space="0" w:color="auto"/>
            </w:tcBorders>
            <w:shd w:val="clear" w:color="auto" w:fill="auto"/>
            <w:noWrap/>
            <w:vAlign w:val="bottom"/>
            <w:hideMark/>
          </w:tcPr>
          <w:p w14:paraId="43589DC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1326" w:type="dxa"/>
            <w:tcBorders>
              <w:top w:val="nil"/>
              <w:left w:val="nil"/>
              <w:bottom w:val="single" w:sz="4" w:space="0" w:color="auto"/>
              <w:right w:val="single" w:sz="8" w:space="0" w:color="auto"/>
            </w:tcBorders>
            <w:shd w:val="clear" w:color="auto" w:fill="auto"/>
            <w:noWrap/>
            <w:vAlign w:val="bottom"/>
            <w:hideMark/>
          </w:tcPr>
          <w:p w14:paraId="39AA935F"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3,1</w:t>
            </w:r>
          </w:p>
        </w:tc>
        <w:tc>
          <w:tcPr>
            <w:tcW w:w="730" w:type="dxa"/>
            <w:tcBorders>
              <w:top w:val="nil"/>
              <w:left w:val="nil"/>
              <w:bottom w:val="single" w:sz="4" w:space="0" w:color="auto"/>
              <w:right w:val="single" w:sz="8" w:space="0" w:color="auto"/>
            </w:tcBorders>
            <w:shd w:val="clear" w:color="auto" w:fill="auto"/>
            <w:noWrap/>
            <w:vAlign w:val="bottom"/>
            <w:hideMark/>
          </w:tcPr>
          <w:p w14:paraId="5FE46B7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w:t>
            </w:r>
          </w:p>
        </w:tc>
        <w:tc>
          <w:tcPr>
            <w:tcW w:w="733" w:type="dxa"/>
            <w:tcBorders>
              <w:top w:val="nil"/>
              <w:left w:val="nil"/>
              <w:bottom w:val="single" w:sz="4" w:space="0" w:color="auto"/>
              <w:right w:val="single" w:sz="8" w:space="0" w:color="auto"/>
            </w:tcBorders>
            <w:shd w:val="clear" w:color="auto" w:fill="auto"/>
            <w:noWrap/>
            <w:vAlign w:val="bottom"/>
            <w:hideMark/>
          </w:tcPr>
          <w:p w14:paraId="58FAB646"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252F8EAC"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3189771"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7064C9FB"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65A5A2AF"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Svářečka elektrická</w:t>
            </w:r>
          </w:p>
        </w:tc>
        <w:tc>
          <w:tcPr>
            <w:tcW w:w="1083" w:type="dxa"/>
            <w:tcBorders>
              <w:top w:val="nil"/>
              <w:left w:val="nil"/>
              <w:bottom w:val="single" w:sz="4" w:space="0" w:color="auto"/>
              <w:right w:val="single" w:sz="8" w:space="0" w:color="auto"/>
            </w:tcBorders>
            <w:shd w:val="clear" w:color="auto" w:fill="auto"/>
            <w:noWrap/>
            <w:vAlign w:val="bottom"/>
            <w:hideMark/>
          </w:tcPr>
          <w:p w14:paraId="1E5F013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1326" w:type="dxa"/>
            <w:tcBorders>
              <w:top w:val="nil"/>
              <w:left w:val="nil"/>
              <w:bottom w:val="single" w:sz="4" w:space="0" w:color="auto"/>
              <w:right w:val="single" w:sz="8" w:space="0" w:color="auto"/>
            </w:tcBorders>
            <w:shd w:val="clear" w:color="auto" w:fill="auto"/>
            <w:noWrap/>
            <w:vAlign w:val="bottom"/>
            <w:hideMark/>
          </w:tcPr>
          <w:p w14:paraId="3DBDAB0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15,9</w:t>
            </w:r>
          </w:p>
        </w:tc>
        <w:tc>
          <w:tcPr>
            <w:tcW w:w="730" w:type="dxa"/>
            <w:tcBorders>
              <w:top w:val="nil"/>
              <w:left w:val="nil"/>
              <w:bottom w:val="single" w:sz="4" w:space="0" w:color="auto"/>
              <w:right w:val="single" w:sz="8" w:space="0" w:color="auto"/>
            </w:tcBorders>
            <w:shd w:val="clear" w:color="auto" w:fill="auto"/>
            <w:noWrap/>
            <w:vAlign w:val="bottom"/>
            <w:hideMark/>
          </w:tcPr>
          <w:p w14:paraId="30576A3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31,8</w:t>
            </w:r>
          </w:p>
        </w:tc>
        <w:tc>
          <w:tcPr>
            <w:tcW w:w="733" w:type="dxa"/>
            <w:tcBorders>
              <w:top w:val="nil"/>
              <w:left w:val="nil"/>
              <w:bottom w:val="single" w:sz="4" w:space="0" w:color="auto"/>
              <w:right w:val="single" w:sz="8" w:space="0" w:color="auto"/>
            </w:tcBorders>
            <w:shd w:val="clear" w:color="auto" w:fill="auto"/>
            <w:noWrap/>
            <w:vAlign w:val="bottom"/>
            <w:hideMark/>
          </w:tcPr>
          <w:p w14:paraId="2493643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4577E1A7"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06598505"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0176806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3A27B0C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Kalové čerpadlo</w:t>
            </w:r>
          </w:p>
        </w:tc>
        <w:tc>
          <w:tcPr>
            <w:tcW w:w="1083" w:type="dxa"/>
            <w:tcBorders>
              <w:top w:val="nil"/>
              <w:left w:val="nil"/>
              <w:bottom w:val="single" w:sz="4" w:space="0" w:color="auto"/>
              <w:right w:val="single" w:sz="8" w:space="0" w:color="auto"/>
            </w:tcBorders>
            <w:shd w:val="clear" w:color="auto" w:fill="auto"/>
            <w:noWrap/>
            <w:vAlign w:val="bottom"/>
            <w:hideMark/>
          </w:tcPr>
          <w:p w14:paraId="1FB67EB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37281A6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730" w:type="dxa"/>
            <w:tcBorders>
              <w:top w:val="nil"/>
              <w:left w:val="nil"/>
              <w:bottom w:val="single" w:sz="4" w:space="0" w:color="auto"/>
              <w:right w:val="single" w:sz="8" w:space="0" w:color="auto"/>
            </w:tcBorders>
            <w:shd w:val="clear" w:color="auto" w:fill="auto"/>
            <w:noWrap/>
            <w:vAlign w:val="bottom"/>
            <w:hideMark/>
          </w:tcPr>
          <w:p w14:paraId="1889DF2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733" w:type="dxa"/>
            <w:tcBorders>
              <w:top w:val="nil"/>
              <w:left w:val="nil"/>
              <w:bottom w:val="single" w:sz="4" w:space="0" w:color="auto"/>
              <w:right w:val="single" w:sz="8" w:space="0" w:color="auto"/>
            </w:tcBorders>
            <w:shd w:val="clear" w:color="auto" w:fill="auto"/>
            <w:noWrap/>
            <w:vAlign w:val="bottom"/>
            <w:hideMark/>
          </w:tcPr>
          <w:p w14:paraId="7C4286B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1F366F5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B0B90DC"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3350B75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3A95F94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Věžový jeřáb</w:t>
            </w:r>
          </w:p>
        </w:tc>
        <w:tc>
          <w:tcPr>
            <w:tcW w:w="1083" w:type="dxa"/>
            <w:tcBorders>
              <w:top w:val="nil"/>
              <w:left w:val="nil"/>
              <w:bottom w:val="single" w:sz="4" w:space="0" w:color="auto"/>
              <w:right w:val="single" w:sz="8" w:space="0" w:color="auto"/>
            </w:tcBorders>
            <w:shd w:val="clear" w:color="auto" w:fill="auto"/>
            <w:noWrap/>
            <w:vAlign w:val="bottom"/>
            <w:hideMark/>
          </w:tcPr>
          <w:p w14:paraId="26897BA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035A75FE"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37,5</w:t>
            </w:r>
          </w:p>
        </w:tc>
        <w:tc>
          <w:tcPr>
            <w:tcW w:w="730" w:type="dxa"/>
            <w:tcBorders>
              <w:top w:val="nil"/>
              <w:left w:val="nil"/>
              <w:bottom w:val="single" w:sz="4" w:space="0" w:color="auto"/>
              <w:right w:val="single" w:sz="8" w:space="0" w:color="auto"/>
            </w:tcBorders>
            <w:shd w:val="clear" w:color="auto" w:fill="auto"/>
            <w:noWrap/>
            <w:vAlign w:val="bottom"/>
            <w:hideMark/>
          </w:tcPr>
          <w:p w14:paraId="406D321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37,5</w:t>
            </w:r>
          </w:p>
        </w:tc>
        <w:tc>
          <w:tcPr>
            <w:tcW w:w="733" w:type="dxa"/>
            <w:tcBorders>
              <w:top w:val="nil"/>
              <w:left w:val="nil"/>
              <w:bottom w:val="single" w:sz="4" w:space="0" w:color="auto"/>
              <w:right w:val="single" w:sz="8" w:space="0" w:color="auto"/>
            </w:tcBorders>
            <w:shd w:val="clear" w:color="auto" w:fill="auto"/>
            <w:noWrap/>
            <w:vAlign w:val="bottom"/>
            <w:hideMark/>
          </w:tcPr>
          <w:p w14:paraId="38278BA0"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02448D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073B2B90"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35C1349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500A873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Míchačka na maltu</w:t>
            </w:r>
          </w:p>
        </w:tc>
        <w:tc>
          <w:tcPr>
            <w:tcW w:w="1083" w:type="dxa"/>
            <w:tcBorders>
              <w:top w:val="nil"/>
              <w:left w:val="nil"/>
              <w:bottom w:val="single" w:sz="4" w:space="0" w:color="auto"/>
              <w:right w:val="single" w:sz="8" w:space="0" w:color="auto"/>
            </w:tcBorders>
            <w:shd w:val="clear" w:color="auto" w:fill="auto"/>
            <w:noWrap/>
            <w:vAlign w:val="bottom"/>
            <w:hideMark/>
          </w:tcPr>
          <w:p w14:paraId="3EF1984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556BB31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4,4</w:t>
            </w:r>
          </w:p>
        </w:tc>
        <w:tc>
          <w:tcPr>
            <w:tcW w:w="730" w:type="dxa"/>
            <w:tcBorders>
              <w:top w:val="nil"/>
              <w:left w:val="nil"/>
              <w:bottom w:val="single" w:sz="4" w:space="0" w:color="auto"/>
              <w:right w:val="single" w:sz="8" w:space="0" w:color="auto"/>
            </w:tcBorders>
            <w:shd w:val="clear" w:color="auto" w:fill="auto"/>
            <w:noWrap/>
            <w:vAlign w:val="bottom"/>
            <w:hideMark/>
          </w:tcPr>
          <w:p w14:paraId="1FC21DE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4,4</w:t>
            </w:r>
          </w:p>
        </w:tc>
        <w:tc>
          <w:tcPr>
            <w:tcW w:w="733" w:type="dxa"/>
            <w:tcBorders>
              <w:top w:val="nil"/>
              <w:left w:val="nil"/>
              <w:bottom w:val="single" w:sz="4" w:space="0" w:color="auto"/>
              <w:right w:val="single" w:sz="8" w:space="0" w:color="auto"/>
            </w:tcBorders>
            <w:shd w:val="clear" w:color="auto" w:fill="auto"/>
            <w:noWrap/>
            <w:vAlign w:val="bottom"/>
            <w:hideMark/>
          </w:tcPr>
          <w:p w14:paraId="7502B2C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0391B0E0"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7A9A298"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0402F0E8"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7FE0B398"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Malá stavební mechanizace</w:t>
            </w:r>
          </w:p>
        </w:tc>
        <w:tc>
          <w:tcPr>
            <w:tcW w:w="1083" w:type="dxa"/>
            <w:tcBorders>
              <w:top w:val="nil"/>
              <w:left w:val="nil"/>
              <w:bottom w:val="single" w:sz="4" w:space="0" w:color="auto"/>
              <w:right w:val="single" w:sz="8" w:space="0" w:color="auto"/>
            </w:tcBorders>
            <w:shd w:val="clear" w:color="auto" w:fill="auto"/>
            <w:noWrap/>
            <w:vAlign w:val="bottom"/>
            <w:hideMark/>
          </w:tcPr>
          <w:p w14:paraId="6A56BAB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10</w:t>
            </w:r>
          </w:p>
        </w:tc>
        <w:tc>
          <w:tcPr>
            <w:tcW w:w="1326" w:type="dxa"/>
            <w:tcBorders>
              <w:top w:val="nil"/>
              <w:left w:val="nil"/>
              <w:bottom w:val="single" w:sz="4" w:space="0" w:color="auto"/>
              <w:right w:val="single" w:sz="8" w:space="0" w:color="auto"/>
            </w:tcBorders>
            <w:shd w:val="clear" w:color="auto" w:fill="auto"/>
            <w:noWrap/>
            <w:vAlign w:val="bottom"/>
            <w:hideMark/>
          </w:tcPr>
          <w:p w14:paraId="1C45D8E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w:t>
            </w:r>
          </w:p>
        </w:tc>
        <w:tc>
          <w:tcPr>
            <w:tcW w:w="730" w:type="dxa"/>
            <w:tcBorders>
              <w:top w:val="nil"/>
              <w:left w:val="nil"/>
              <w:bottom w:val="single" w:sz="4" w:space="0" w:color="auto"/>
              <w:right w:val="single" w:sz="8" w:space="0" w:color="auto"/>
            </w:tcBorders>
            <w:shd w:val="clear" w:color="auto" w:fill="auto"/>
            <w:noWrap/>
            <w:vAlign w:val="bottom"/>
            <w:hideMark/>
          </w:tcPr>
          <w:p w14:paraId="3E9F926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30</w:t>
            </w:r>
          </w:p>
        </w:tc>
        <w:tc>
          <w:tcPr>
            <w:tcW w:w="733" w:type="dxa"/>
            <w:tcBorders>
              <w:top w:val="nil"/>
              <w:left w:val="nil"/>
              <w:bottom w:val="single" w:sz="4" w:space="0" w:color="auto"/>
              <w:right w:val="single" w:sz="8" w:space="0" w:color="auto"/>
            </w:tcBorders>
            <w:shd w:val="clear" w:color="auto" w:fill="auto"/>
            <w:noWrap/>
            <w:vAlign w:val="bottom"/>
            <w:hideMark/>
          </w:tcPr>
          <w:p w14:paraId="0AC13E6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328306D3"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3D8C5F16"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71CF882B"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41A7C97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Ponorný vibrátor</w:t>
            </w:r>
          </w:p>
        </w:tc>
        <w:tc>
          <w:tcPr>
            <w:tcW w:w="1083" w:type="dxa"/>
            <w:tcBorders>
              <w:top w:val="nil"/>
              <w:left w:val="nil"/>
              <w:bottom w:val="single" w:sz="4" w:space="0" w:color="auto"/>
              <w:right w:val="single" w:sz="8" w:space="0" w:color="auto"/>
            </w:tcBorders>
            <w:shd w:val="clear" w:color="auto" w:fill="auto"/>
            <w:noWrap/>
            <w:vAlign w:val="bottom"/>
            <w:hideMark/>
          </w:tcPr>
          <w:p w14:paraId="5CE9A19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1326" w:type="dxa"/>
            <w:tcBorders>
              <w:top w:val="nil"/>
              <w:left w:val="nil"/>
              <w:bottom w:val="single" w:sz="4" w:space="0" w:color="auto"/>
              <w:right w:val="single" w:sz="8" w:space="0" w:color="auto"/>
            </w:tcBorders>
            <w:shd w:val="clear" w:color="auto" w:fill="auto"/>
            <w:noWrap/>
            <w:vAlign w:val="bottom"/>
            <w:hideMark/>
          </w:tcPr>
          <w:p w14:paraId="09E90E40"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3,5</w:t>
            </w:r>
          </w:p>
        </w:tc>
        <w:tc>
          <w:tcPr>
            <w:tcW w:w="730" w:type="dxa"/>
            <w:tcBorders>
              <w:top w:val="nil"/>
              <w:left w:val="nil"/>
              <w:bottom w:val="single" w:sz="4" w:space="0" w:color="auto"/>
              <w:right w:val="single" w:sz="8" w:space="0" w:color="auto"/>
            </w:tcBorders>
            <w:shd w:val="clear" w:color="auto" w:fill="auto"/>
            <w:noWrap/>
            <w:vAlign w:val="bottom"/>
            <w:hideMark/>
          </w:tcPr>
          <w:p w14:paraId="4CD47269"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7</w:t>
            </w:r>
          </w:p>
        </w:tc>
        <w:tc>
          <w:tcPr>
            <w:tcW w:w="733" w:type="dxa"/>
            <w:tcBorders>
              <w:top w:val="nil"/>
              <w:left w:val="nil"/>
              <w:bottom w:val="single" w:sz="4" w:space="0" w:color="auto"/>
              <w:right w:val="single" w:sz="8" w:space="0" w:color="auto"/>
            </w:tcBorders>
            <w:shd w:val="clear" w:color="auto" w:fill="auto"/>
            <w:noWrap/>
            <w:vAlign w:val="bottom"/>
            <w:hideMark/>
          </w:tcPr>
          <w:p w14:paraId="0D35F2B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9AD6F1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10E4F330"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4D28A7A2"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single" w:sz="4" w:space="0" w:color="auto"/>
              <w:right w:val="single" w:sz="8" w:space="0" w:color="auto"/>
            </w:tcBorders>
            <w:shd w:val="clear" w:color="auto" w:fill="auto"/>
            <w:noWrap/>
            <w:vAlign w:val="bottom"/>
            <w:hideMark/>
          </w:tcPr>
          <w:p w14:paraId="2BB3C71F"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Nákladní a osobní výtah</w:t>
            </w:r>
          </w:p>
        </w:tc>
        <w:tc>
          <w:tcPr>
            <w:tcW w:w="1083" w:type="dxa"/>
            <w:tcBorders>
              <w:top w:val="nil"/>
              <w:left w:val="nil"/>
              <w:bottom w:val="single" w:sz="4" w:space="0" w:color="auto"/>
              <w:right w:val="single" w:sz="8" w:space="0" w:color="auto"/>
            </w:tcBorders>
            <w:shd w:val="clear" w:color="auto" w:fill="auto"/>
            <w:noWrap/>
            <w:vAlign w:val="bottom"/>
            <w:hideMark/>
          </w:tcPr>
          <w:p w14:paraId="2AEABED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single" w:sz="4" w:space="0" w:color="auto"/>
              <w:right w:val="single" w:sz="8" w:space="0" w:color="auto"/>
            </w:tcBorders>
            <w:shd w:val="clear" w:color="auto" w:fill="auto"/>
            <w:noWrap/>
            <w:vAlign w:val="bottom"/>
            <w:hideMark/>
          </w:tcPr>
          <w:p w14:paraId="0AA8EC8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13</w:t>
            </w:r>
          </w:p>
        </w:tc>
        <w:tc>
          <w:tcPr>
            <w:tcW w:w="730" w:type="dxa"/>
            <w:tcBorders>
              <w:top w:val="nil"/>
              <w:left w:val="nil"/>
              <w:bottom w:val="single" w:sz="4" w:space="0" w:color="auto"/>
              <w:right w:val="single" w:sz="8" w:space="0" w:color="auto"/>
            </w:tcBorders>
            <w:shd w:val="clear" w:color="auto" w:fill="auto"/>
            <w:noWrap/>
            <w:vAlign w:val="bottom"/>
            <w:hideMark/>
          </w:tcPr>
          <w:p w14:paraId="0D8661B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13</w:t>
            </w:r>
          </w:p>
        </w:tc>
        <w:tc>
          <w:tcPr>
            <w:tcW w:w="733" w:type="dxa"/>
            <w:tcBorders>
              <w:top w:val="nil"/>
              <w:left w:val="nil"/>
              <w:bottom w:val="single" w:sz="4" w:space="0" w:color="auto"/>
              <w:right w:val="single" w:sz="8" w:space="0" w:color="auto"/>
            </w:tcBorders>
            <w:shd w:val="clear" w:color="auto" w:fill="auto"/>
            <w:noWrap/>
            <w:vAlign w:val="bottom"/>
            <w:hideMark/>
          </w:tcPr>
          <w:p w14:paraId="775E7FB1"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7F559292"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734B147"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3A522D90"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3429" w:type="dxa"/>
            <w:tcBorders>
              <w:top w:val="nil"/>
              <w:left w:val="nil"/>
              <w:bottom w:val="single" w:sz="4" w:space="0" w:color="auto"/>
              <w:right w:val="single" w:sz="8" w:space="0" w:color="auto"/>
            </w:tcBorders>
            <w:shd w:val="clear" w:color="auto" w:fill="auto"/>
            <w:noWrap/>
            <w:vAlign w:val="bottom"/>
            <w:hideMark/>
          </w:tcPr>
          <w:p w14:paraId="7DAABED5" w14:textId="77777777" w:rsidR="00D53147" w:rsidRPr="00D53147" w:rsidRDefault="00D53147" w:rsidP="00D53147">
            <w:pPr>
              <w:suppressAutoHyphens w:val="0"/>
              <w:overflowPunct/>
              <w:autoSpaceDE/>
              <w:autoSpaceDN/>
              <w:textAlignment w:val="auto"/>
              <w:rPr>
                <w:rFonts w:ascii="Calibri" w:hAnsi="Calibri" w:cs="Calibri"/>
                <w:color w:val="000000"/>
                <w:szCs w:val="22"/>
              </w:rPr>
            </w:pPr>
            <w:proofErr w:type="spellStart"/>
            <w:r w:rsidRPr="00D53147">
              <w:rPr>
                <w:rFonts w:ascii="Calibri" w:hAnsi="Calibri" w:cs="Calibri"/>
                <w:color w:val="000000"/>
                <w:szCs w:val="22"/>
              </w:rPr>
              <w:t>Vniřní</w:t>
            </w:r>
            <w:proofErr w:type="spellEnd"/>
            <w:r w:rsidRPr="00D53147">
              <w:rPr>
                <w:rFonts w:ascii="Calibri" w:hAnsi="Calibri" w:cs="Calibri"/>
                <w:color w:val="000000"/>
                <w:szCs w:val="22"/>
              </w:rPr>
              <w:t xml:space="preserve"> osvětlení staveniště</w:t>
            </w:r>
          </w:p>
        </w:tc>
        <w:tc>
          <w:tcPr>
            <w:tcW w:w="1083" w:type="dxa"/>
            <w:tcBorders>
              <w:top w:val="nil"/>
              <w:left w:val="nil"/>
              <w:bottom w:val="single" w:sz="4" w:space="0" w:color="auto"/>
              <w:right w:val="single" w:sz="8" w:space="0" w:color="auto"/>
            </w:tcBorders>
            <w:shd w:val="clear" w:color="auto" w:fill="auto"/>
            <w:noWrap/>
            <w:vAlign w:val="bottom"/>
            <w:hideMark/>
          </w:tcPr>
          <w:p w14:paraId="1A67E333"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30</w:t>
            </w:r>
          </w:p>
        </w:tc>
        <w:tc>
          <w:tcPr>
            <w:tcW w:w="1326" w:type="dxa"/>
            <w:tcBorders>
              <w:top w:val="nil"/>
              <w:left w:val="nil"/>
              <w:bottom w:val="single" w:sz="4" w:space="0" w:color="auto"/>
              <w:right w:val="single" w:sz="8" w:space="0" w:color="auto"/>
            </w:tcBorders>
            <w:shd w:val="clear" w:color="auto" w:fill="auto"/>
            <w:noWrap/>
            <w:vAlign w:val="bottom"/>
            <w:hideMark/>
          </w:tcPr>
          <w:p w14:paraId="1E83CBB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0,2</w:t>
            </w:r>
          </w:p>
        </w:tc>
        <w:tc>
          <w:tcPr>
            <w:tcW w:w="730" w:type="dxa"/>
            <w:tcBorders>
              <w:top w:val="nil"/>
              <w:left w:val="nil"/>
              <w:bottom w:val="single" w:sz="4" w:space="0" w:color="auto"/>
              <w:right w:val="single" w:sz="8" w:space="0" w:color="auto"/>
            </w:tcBorders>
            <w:shd w:val="clear" w:color="auto" w:fill="auto"/>
            <w:noWrap/>
            <w:vAlign w:val="bottom"/>
            <w:hideMark/>
          </w:tcPr>
          <w:p w14:paraId="412AB0B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3" w:type="dxa"/>
            <w:tcBorders>
              <w:top w:val="nil"/>
              <w:left w:val="nil"/>
              <w:bottom w:val="single" w:sz="4" w:space="0" w:color="auto"/>
              <w:right w:val="single" w:sz="8" w:space="0" w:color="auto"/>
            </w:tcBorders>
            <w:shd w:val="clear" w:color="auto" w:fill="auto"/>
            <w:noWrap/>
            <w:vAlign w:val="bottom"/>
            <w:hideMark/>
          </w:tcPr>
          <w:p w14:paraId="1DCA9E79"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460" w:type="dxa"/>
            <w:tcBorders>
              <w:top w:val="nil"/>
              <w:left w:val="nil"/>
              <w:bottom w:val="single" w:sz="4" w:space="0" w:color="auto"/>
              <w:right w:val="single" w:sz="12" w:space="0" w:color="auto"/>
            </w:tcBorders>
            <w:shd w:val="clear" w:color="auto" w:fill="auto"/>
            <w:noWrap/>
            <w:vAlign w:val="bottom"/>
            <w:hideMark/>
          </w:tcPr>
          <w:p w14:paraId="012E45B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474E3D1" w14:textId="77777777" w:rsidTr="00D53147">
        <w:trPr>
          <w:trHeight w:val="300"/>
        </w:trPr>
        <w:tc>
          <w:tcPr>
            <w:tcW w:w="960" w:type="dxa"/>
            <w:tcBorders>
              <w:top w:val="nil"/>
              <w:left w:val="single" w:sz="12" w:space="0" w:color="auto"/>
              <w:bottom w:val="single" w:sz="4" w:space="0" w:color="auto"/>
              <w:right w:val="single" w:sz="4" w:space="0" w:color="auto"/>
            </w:tcBorders>
            <w:shd w:val="clear" w:color="auto" w:fill="auto"/>
            <w:noWrap/>
            <w:vAlign w:val="bottom"/>
            <w:hideMark/>
          </w:tcPr>
          <w:p w14:paraId="6B81D50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3</w:t>
            </w:r>
          </w:p>
        </w:tc>
        <w:tc>
          <w:tcPr>
            <w:tcW w:w="3429" w:type="dxa"/>
            <w:tcBorders>
              <w:top w:val="nil"/>
              <w:left w:val="nil"/>
              <w:bottom w:val="single" w:sz="4" w:space="0" w:color="auto"/>
              <w:right w:val="single" w:sz="8" w:space="0" w:color="auto"/>
            </w:tcBorders>
            <w:shd w:val="clear" w:color="auto" w:fill="auto"/>
            <w:noWrap/>
            <w:vAlign w:val="bottom"/>
            <w:hideMark/>
          </w:tcPr>
          <w:p w14:paraId="6ED71402" w14:textId="685B3161"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Vnější osvětl</w:t>
            </w:r>
            <w:r w:rsidR="00A16961">
              <w:rPr>
                <w:rFonts w:ascii="Calibri" w:hAnsi="Calibri" w:cs="Calibri"/>
                <w:color w:val="000000"/>
                <w:szCs w:val="22"/>
              </w:rPr>
              <w:t>e</w:t>
            </w:r>
            <w:r w:rsidRPr="00D53147">
              <w:rPr>
                <w:rFonts w:ascii="Calibri" w:hAnsi="Calibri" w:cs="Calibri"/>
                <w:color w:val="000000"/>
                <w:szCs w:val="22"/>
              </w:rPr>
              <w:t>ní staveniště</w:t>
            </w:r>
          </w:p>
        </w:tc>
        <w:tc>
          <w:tcPr>
            <w:tcW w:w="1083" w:type="dxa"/>
            <w:tcBorders>
              <w:top w:val="nil"/>
              <w:left w:val="nil"/>
              <w:bottom w:val="single" w:sz="4" w:space="0" w:color="auto"/>
              <w:right w:val="single" w:sz="8" w:space="0" w:color="auto"/>
            </w:tcBorders>
            <w:shd w:val="clear" w:color="auto" w:fill="auto"/>
            <w:noWrap/>
            <w:vAlign w:val="bottom"/>
            <w:hideMark/>
          </w:tcPr>
          <w:p w14:paraId="4C278B3C"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4</w:t>
            </w:r>
          </w:p>
        </w:tc>
        <w:tc>
          <w:tcPr>
            <w:tcW w:w="1326" w:type="dxa"/>
            <w:tcBorders>
              <w:top w:val="nil"/>
              <w:left w:val="nil"/>
              <w:bottom w:val="single" w:sz="4" w:space="0" w:color="auto"/>
              <w:right w:val="single" w:sz="8" w:space="0" w:color="auto"/>
            </w:tcBorders>
            <w:shd w:val="clear" w:color="auto" w:fill="auto"/>
            <w:noWrap/>
            <w:vAlign w:val="bottom"/>
            <w:hideMark/>
          </w:tcPr>
          <w:p w14:paraId="2415560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2</w:t>
            </w:r>
          </w:p>
        </w:tc>
        <w:tc>
          <w:tcPr>
            <w:tcW w:w="730" w:type="dxa"/>
            <w:tcBorders>
              <w:top w:val="nil"/>
              <w:left w:val="nil"/>
              <w:bottom w:val="single" w:sz="4" w:space="0" w:color="auto"/>
              <w:right w:val="single" w:sz="8" w:space="0" w:color="auto"/>
            </w:tcBorders>
            <w:shd w:val="clear" w:color="auto" w:fill="auto"/>
            <w:noWrap/>
            <w:vAlign w:val="bottom"/>
            <w:hideMark/>
          </w:tcPr>
          <w:p w14:paraId="61927DE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3" w:type="dxa"/>
            <w:tcBorders>
              <w:top w:val="nil"/>
              <w:left w:val="nil"/>
              <w:bottom w:val="single" w:sz="4" w:space="0" w:color="auto"/>
              <w:right w:val="single" w:sz="8" w:space="0" w:color="auto"/>
            </w:tcBorders>
            <w:shd w:val="clear" w:color="auto" w:fill="auto"/>
            <w:noWrap/>
            <w:vAlign w:val="bottom"/>
            <w:hideMark/>
          </w:tcPr>
          <w:p w14:paraId="4BF59AB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283DC32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8</w:t>
            </w:r>
          </w:p>
        </w:tc>
      </w:tr>
      <w:tr w:rsidR="00D53147" w:rsidRPr="00D53147" w14:paraId="6ED6D48E" w14:textId="77777777" w:rsidTr="00D53147">
        <w:trPr>
          <w:trHeight w:val="300"/>
        </w:trPr>
        <w:tc>
          <w:tcPr>
            <w:tcW w:w="960" w:type="dxa"/>
            <w:tcBorders>
              <w:top w:val="nil"/>
              <w:left w:val="single" w:sz="12" w:space="0" w:color="auto"/>
              <w:bottom w:val="nil"/>
              <w:right w:val="single" w:sz="4" w:space="0" w:color="auto"/>
            </w:tcBorders>
            <w:shd w:val="clear" w:color="auto" w:fill="auto"/>
            <w:noWrap/>
            <w:vAlign w:val="bottom"/>
            <w:hideMark/>
          </w:tcPr>
          <w:p w14:paraId="7354C6A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3429" w:type="dxa"/>
            <w:tcBorders>
              <w:top w:val="nil"/>
              <w:left w:val="nil"/>
              <w:bottom w:val="nil"/>
              <w:right w:val="single" w:sz="8" w:space="0" w:color="auto"/>
            </w:tcBorders>
            <w:shd w:val="clear" w:color="auto" w:fill="auto"/>
            <w:noWrap/>
            <w:vAlign w:val="bottom"/>
            <w:hideMark/>
          </w:tcPr>
          <w:p w14:paraId="1655ECEE"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čerpadlo na maltu</w:t>
            </w:r>
          </w:p>
        </w:tc>
        <w:tc>
          <w:tcPr>
            <w:tcW w:w="1083" w:type="dxa"/>
            <w:tcBorders>
              <w:top w:val="nil"/>
              <w:left w:val="nil"/>
              <w:bottom w:val="nil"/>
              <w:right w:val="single" w:sz="8" w:space="0" w:color="auto"/>
            </w:tcBorders>
            <w:shd w:val="clear" w:color="auto" w:fill="auto"/>
            <w:noWrap/>
            <w:vAlign w:val="bottom"/>
            <w:hideMark/>
          </w:tcPr>
          <w:p w14:paraId="796F2E7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w:t>
            </w:r>
          </w:p>
        </w:tc>
        <w:tc>
          <w:tcPr>
            <w:tcW w:w="1326" w:type="dxa"/>
            <w:tcBorders>
              <w:top w:val="nil"/>
              <w:left w:val="nil"/>
              <w:bottom w:val="nil"/>
              <w:right w:val="single" w:sz="8" w:space="0" w:color="auto"/>
            </w:tcBorders>
            <w:shd w:val="clear" w:color="auto" w:fill="auto"/>
            <w:noWrap/>
            <w:vAlign w:val="bottom"/>
            <w:hideMark/>
          </w:tcPr>
          <w:p w14:paraId="39567A6D"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5</w:t>
            </w:r>
          </w:p>
        </w:tc>
        <w:tc>
          <w:tcPr>
            <w:tcW w:w="730" w:type="dxa"/>
            <w:tcBorders>
              <w:top w:val="nil"/>
              <w:left w:val="nil"/>
              <w:bottom w:val="single" w:sz="4" w:space="0" w:color="auto"/>
              <w:right w:val="single" w:sz="8" w:space="0" w:color="auto"/>
            </w:tcBorders>
            <w:shd w:val="clear" w:color="auto" w:fill="auto"/>
            <w:noWrap/>
            <w:vAlign w:val="bottom"/>
            <w:hideMark/>
          </w:tcPr>
          <w:p w14:paraId="45A3705A"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5</w:t>
            </w:r>
          </w:p>
        </w:tc>
        <w:tc>
          <w:tcPr>
            <w:tcW w:w="733" w:type="dxa"/>
            <w:tcBorders>
              <w:top w:val="nil"/>
              <w:left w:val="nil"/>
              <w:bottom w:val="single" w:sz="4" w:space="0" w:color="auto"/>
              <w:right w:val="single" w:sz="8" w:space="0" w:color="auto"/>
            </w:tcBorders>
            <w:shd w:val="clear" w:color="auto" w:fill="auto"/>
            <w:noWrap/>
            <w:vAlign w:val="bottom"/>
            <w:hideMark/>
          </w:tcPr>
          <w:p w14:paraId="2A1A14D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459E8EBD"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60402C81" w14:textId="77777777" w:rsidTr="00D53147">
        <w:trPr>
          <w:trHeight w:val="300"/>
        </w:trPr>
        <w:tc>
          <w:tcPr>
            <w:tcW w:w="960" w:type="dxa"/>
            <w:tcBorders>
              <w:top w:val="single" w:sz="4" w:space="0" w:color="auto"/>
              <w:left w:val="single" w:sz="12" w:space="0" w:color="auto"/>
              <w:bottom w:val="nil"/>
              <w:right w:val="single" w:sz="4" w:space="0" w:color="auto"/>
            </w:tcBorders>
            <w:shd w:val="clear" w:color="auto" w:fill="auto"/>
            <w:noWrap/>
            <w:vAlign w:val="bottom"/>
            <w:hideMark/>
          </w:tcPr>
          <w:p w14:paraId="42A53B01"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3429" w:type="dxa"/>
            <w:tcBorders>
              <w:top w:val="single" w:sz="4" w:space="0" w:color="auto"/>
              <w:left w:val="nil"/>
              <w:bottom w:val="nil"/>
              <w:right w:val="single" w:sz="8" w:space="0" w:color="auto"/>
            </w:tcBorders>
            <w:shd w:val="clear" w:color="auto" w:fill="auto"/>
            <w:noWrap/>
            <w:vAlign w:val="bottom"/>
            <w:hideMark/>
          </w:tcPr>
          <w:p w14:paraId="57D57319"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1083" w:type="dxa"/>
            <w:tcBorders>
              <w:top w:val="single" w:sz="4" w:space="0" w:color="auto"/>
              <w:left w:val="nil"/>
              <w:bottom w:val="nil"/>
              <w:right w:val="single" w:sz="8" w:space="0" w:color="auto"/>
            </w:tcBorders>
            <w:shd w:val="clear" w:color="auto" w:fill="auto"/>
            <w:noWrap/>
            <w:vAlign w:val="bottom"/>
            <w:hideMark/>
          </w:tcPr>
          <w:p w14:paraId="32AD68D7"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1326" w:type="dxa"/>
            <w:tcBorders>
              <w:top w:val="single" w:sz="4" w:space="0" w:color="auto"/>
              <w:left w:val="nil"/>
              <w:bottom w:val="nil"/>
              <w:right w:val="single" w:sz="8" w:space="0" w:color="auto"/>
            </w:tcBorders>
            <w:shd w:val="clear" w:color="auto" w:fill="auto"/>
            <w:noWrap/>
            <w:vAlign w:val="bottom"/>
            <w:hideMark/>
          </w:tcPr>
          <w:p w14:paraId="419BC304"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0" w:type="dxa"/>
            <w:tcBorders>
              <w:top w:val="nil"/>
              <w:left w:val="nil"/>
              <w:bottom w:val="single" w:sz="4" w:space="0" w:color="auto"/>
              <w:right w:val="single" w:sz="8" w:space="0" w:color="auto"/>
            </w:tcBorders>
            <w:shd w:val="clear" w:color="auto" w:fill="auto"/>
            <w:noWrap/>
            <w:vAlign w:val="bottom"/>
            <w:hideMark/>
          </w:tcPr>
          <w:p w14:paraId="0F95522A"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733" w:type="dxa"/>
            <w:tcBorders>
              <w:top w:val="nil"/>
              <w:left w:val="nil"/>
              <w:bottom w:val="single" w:sz="4" w:space="0" w:color="auto"/>
              <w:right w:val="single" w:sz="8" w:space="0" w:color="auto"/>
            </w:tcBorders>
            <w:shd w:val="clear" w:color="auto" w:fill="auto"/>
            <w:noWrap/>
            <w:vAlign w:val="bottom"/>
            <w:hideMark/>
          </w:tcPr>
          <w:p w14:paraId="6E7DC356"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c>
          <w:tcPr>
            <w:tcW w:w="460" w:type="dxa"/>
            <w:tcBorders>
              <w:top w:val="nil"/>
              <w:left w:val="nil"/>
              <w:bottom w:val="single" w:sz="4" w:space="0" w:color="auto"/>
              <w:right w:val="single" w:sz="12" w:space="0" w:color="auto"/>
            </w:tcBorders>
            <w:shd w:val="clear" w:color="auto" w:fill="auto"/>
            <w:noWrap/>
            <w:vAlign w:val="bottom"/>
            <w:hideMark/>
          </w:tcPr>
          <w:p w14:paraId="69BBAF47"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 </w:t>
            </w:r>
          </w:p>
        </w:tc>
      </w:tr>
      <w:tr w:rsidR="00D53147" w:rsidRPr="00D53147" w14:paraId="29978C2E" w14:textId="77777777" w:rsidTr="00D53147">
        <w:trPr>
          <w:trHeight w:val="315"/>
        </w:trPr>
        <w:tc>
          <w:tcPr>
            <w:tcW w:w="6798" w:type="dxa"/>
            <w:gridSpan w:val="4"/>
            <w:tcBorders>
              <w:top w:val="single" w:sz="4" w:space="0" w:color="auto"/>
              <w:left w:val="single" w:sz="12" w:space="0" w:color="auto"/>
              <w:bottom w:val="single" w:sz="12" w:space="0" w:color="auto"/>
              <w:right w:val="single" w:sz="8" w:space="0" w:color="000000"/>
            </w:tcBorders>
            <w:shd w:val="clear" w:color="auto" w:fill="auto"/>
            <w:noWrap/>
            <w:vAlign w:val="bottom"/>
            <w:hideMark/>
          </w:tcPr>
          <w:p w14:paraId="18F8386B"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Celkový příkon instalovaných zařízení (kW)</w:t>
            </w:r>
          </w:p>
        </w:tc>
        <w:tc>
          <w:tcPr>
            <w:tcW w:w="730" w:type="dxa"/>
            <w:tcBorders>
              <w:top w:val="nil"/>
              <w:left w:val="nil"/>
              <w:bottom w:val="single" w:sz="12" w:space="0" w:color="auto"/>
              <w:right w:val="single" w:sz="8" w:space="0" w:color="auto"/>
            </w:tcBorders>
            <w:shd w:val="clear" w:color="auto" w:fill="auto"/>
            <w:noWrap/>
            <w:vAlign w:val="bottom"/>
            <w:hideMark/>
          </w:tcPr>
          <w:p w14:paraId="05991566"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164,1</w:t>
            </w:r>
          </w:p>
        </w:tc>
        <w:tc>
          <w:tcPr>
            <w:tcW w:w="733" w:type="dxa"/>
            <w:tcBorders>
              <w:top w:val="nil"/>
              <w:left w:val="nil"/>
              <w:bottom w:val="single" w:sz="12" w:space="0" w:color="auto"/>
              <w:right w:val="single" w:sz="8" w:space="0" w:color="auto"/>
            </w:tcBorders>
            <w:shd w:val="clear" w:color="auto" w:fill="auto"/>
            <w:noWrap/>
            <w:vAlign w:val="bottom"/>
            <w:hideMark/>
          </w:tcPr>
          <w:p w14:paraId="5CD6AA31"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6</w:t>
            </w:r>
          </w:p>
        </w:tc>
        <w:tc>
          <w:tcPr>
            <w:tcW w:w="460" w:type="dxa"/>
            <w:tcBorders>
              <w:top w:val="nil"/>
              <w:left w:val="nil"/>
              <w:bottom w:val="single" w:sz="12" w:space="0" w:color="auto"/>
              <w:right w:val="single" w:sz="12" w:space="0" w:color="auto"/>
            </w:tcBorders>
            <w:shd w:val="clear" w:color="auto" w:fill="auto"/>
            <w:noWrap/>
            <w:vAlign w:val="bottom"/>
            <w:hideMark/>
          </w:tcPr>
          <w:p w14:paraId="324C0639"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8</w:t>
            </w:r>
          </w:p>
        </w:tc>
      </w:tr>
      <w:tr w:rsidR="00D53147" w:rsidRPr="00D53147" w14:paraId="4F63FC6D" w14:textId="77777777" w:rsidTr="00D53147">
        <w:trPr>
          <w:trHeight w:val="315"/>
        </w:trPr>
        <w:tc>
          <w:tcPr>
            <w:tcW w:w="4389" w:type="dxa"/>
            <w:gridSpan w:val="2"/>
            <w:tcBorders>
              <w:top w:val="nil"/>
              <w:left w:val="nil"/>
              <w:bottom w:val="nil"/>
              <w:right w:val="nil"/>
            </w:tcBorders>
            <w:shd w:val="clear" w:color="auto" w:fill="auto"/>
            <w:noWrap/>
            <w:vAlign w:val="bottom"/>
            <w:hideMark/>
          </w:tcPr>
          <w:p w14:paraId="35E98186"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Maximální elektrický příkon</w:t>
            </w:r>
          </w:p>
        </w:tc>
        <w:tc>
          <w:tcPr>
            <w:tcW w:w="1083" w:type="dxa"/>
            <w:tcBorders>
              <w:top w:val="nil"/>
              <w:left w:val="nil"/>
              <w:bottom w:val="nil"/>
              <w:right w:val="nil"/>
            </w:tcBorders>
            <w:shd w:val="clear" w:color="auto" w:fill="auto"/>
            <w:noWrap/>
            <w:vAlign w:val="bottom"/>
            <w:hideMark/>
          </w:tcPr>
          <w:p w14:paraId="5A1AD017"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326" w:type="dxa"/>
            <w:tcBorders>
              <w:top w:val="nil"/>
              <w:left w:val="nil"/>
              <w:bottom w:val="nil"/>
              <w:right w:val="nil"/>
            </w:tcBorders>
            <w:shd w:val="clear" w:color="auto" w:fill="auto"/>
            <w:noWrap/>
            <w:vAlign w:val="bottom"/>
            <w:hideMark/>
          </w:tcPr>
          <w:p w14:paraId="51ADD719"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1521C4A2"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4B813991"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378A4ACA" w14:textId="77777777" w:rsidR="00D53147" w:rsidRPr="00D53147" w:rsidRDefault="00D53147" w:rsidP="00D53147">
            <w:pPr>
              <w:suppressAutoHyphens w:val="0"/>
              <w:overflowPunct/>
              <w:autoSpaceDE/>
              <w:autoSpaceDN/>
              <w:textAlignment w:val="auto"/>
              <w:rPr>
                <w:rFonts w:ascii="Times New Roman" w:hAnsi="Times New Roman"/>
                <w:sz w:val="20"/>
              </w:rPr>
            </w:pPr>
          </w:p>
        </w:tc>
      </w:tr>
      <w:tr w:rsidR="00D53147" w:rsidRPr="00D53147" w14:paraId="3319A302" w14:textId="77777777" w:rsidTr="00D53147">
        <w:trPr>
          <w:trHeight w:val="300"/>
        </w:trPr>
        <w:tc>
          <w:tcPr>
            <w:tcW w:w="960" w:type="dxa"/>
            <w:tcBorders>
              <w:top w:val="nil"/>
              <w:left w:val="nil"/>
              <w:bottom w:val="nil"/>
              <w:right w:val="nil"/>
            </w:tcBorders>
            <w:shd w:val="clear" w:color="auto" w:fill="auto"/>
            <w:noWrap/>
            <w:vAlign w:val="bottom"/>
            <w:hideMark/>
          </w:tcPr>
          <w:p w14:paraId="49D7C1A8"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Pi=</w:t>
            </w:r>
          </w:p>
        </w:tc>
        <w:tc>
          <w:tcPr>
            <w:tcW w:w="4512" w:type="dxa"/>
            <w:gridSpan w:val="2"/>
            <w:tcBorders>
              <w:top w:val="nil"/>
              <w:left w:val="nil"/>
              <w:bottom w:val="nil"/>
              <w:right w:val="nil"/>
            </w:tcBorders>
            <w:shd w:val="clear" w:color="auto" w:fill="auto"/>
            <w:noWrap/>
            <w:vAlign w:val="bottom"/>
            <w:hideMark/>
          </w:tcPr>
          <w:p w14:paraId="752D1E9F" w14:textId="77777777" w:rsidR="00D53147" w:rsidRPr="00D53147" w:rsidRDefault="00D53147" w:rsidP="00D53147">
            <w:pPr>
              <w:suppressAutoHyphens w:val="0"/>
              <w:overflowPunct/>
              <w:autoSpaceDE/>
              <w:autoSpaceDN/>
              <w:textAlignment w:val="auto"/>
              <w:rPr>
                <w:rFonts w:ascii="Calibri" w:hAnsi="Calibri" w:cs="Calibri"/>
                <w:color w:val="000000"/>
                <w:szCs w:val="22"/>
              </w:rPr>
            </w:pPr>
            <w:proofErr w:type="spellStart"/>
            <w:r w:rsidRPr="00D53147">
              <w:rPr>
                <w:rFonts w:ascii="Calibri" w:hAnsi="Calibri" w:cs="Calibri"/>
                <w:color w:val="000000"/>
                <w:szCs w:val="22"/>
              </w:rPr>
              <w:t>1,1x</w:t>
            </w:r>
            <w:proofErr w:type="spellEnd"/>
            <w:r w:rsidRPr="00D53147">
              <w:rPr>
                <w:rFonts w:ascii="Calibri" w:hAnsi="Calibri" w:cs="Calibri"/>
                <w:color w:val="000000"/>
                <w:szCs w:val="22"/>
              </w:rPr>
              <w:t>((</w:t>
            </w:r>
            <w:proofErr w:type="spellStart"/>
            <w:r w:rsidRPr="00D53147">
              <w:rPr>
                <w:rFonts w:ascii="Calibri" w:hAnsi="Calibri" w:cs="Calibri"/>
                <w:color w:val="000000"/>
                <w:szCs w:val="22"/>
              </w:rPr>
              <w:t>0,5xP1+0,5x92+P</w:t>
            </w:r>
            <w:proofErr w:type="gramStart"/>
            <w:r w:rsidRPr="00D53147">
              <w:rPr>
                <w:rFonts w:ascii="Calibri" w:hAnsi="Calibri" w:cs="Calibri"/>
                <w:color w:val="000000"/>
                <w:szCs w:val="22"/>
              </w:rPr>
              <w:t>3</w:t>
            </w:r>
            <w:proofErr w:type="spellEnd"/>
            <w:r w:rsidRPr="00D53147">
              <w:rPr>
                <w:rFonts w:ascii="Calibri" w:hAnsi="Calibri" w:cs="Calibri"/>
                <w:color w:val="000000"/>
                <w:szCs w:val="22"/>
              </w:rPr>
              <w:t>)²</w:t>
            </w:r>
            <w:proofErr w:type="gramEnd"/>
            <w:r w:rsidRPr="00D53147">
              <w:rPr>
                <w:rFonts w:ascii="Calibri" w:hAnsi="Calibri" w:cs="Calibri"/>
                <w:color w:val="000000"/>
                <w:szCs w:val="22"/>
              </w:rPr>
              <w:t>+(</w:t>
            </w:r>
            <w:proofErr w:type="spellStart"/>
            <w:r w:rsidRPr="00D53147">
              <w:rPr>
                <w:rFonts w:ascii="Calibri" w:hAnsi="Calibri" w:cs="Calibri"/>
                <w:color w:val="000000"/>
                <w:szCs w:val="22"/>
              </w:rPr>
              <w:t>0,7xP1</w:t>
            </w:r>
            <w:proofErr w:type="spellEnd"/>
            <w:r w:rsidRPr="00D53147">
              <w:rPr>
                <w:rFonts w:ascii="Calibri" w:hAnsi="Calibri" w:cs="Calibri"/>
                <w:color w:val="000000"/>
                <w:szCs w:val="22"/>
              </w:rPr>
              <w:t>)²)½</w:t>
            </w:r>
          </w:p>
        </w:tc>
        <w:tc>
          <w:tcPr>
            <w:tcW w:w="1326" w:type="dxa"/>
            <w:tcBorders>
              <w:top w:val="nil"/>
              <w:left w:val="nil"/>
              <w:bottom w:val="nil"/>
              <w:right w:val="nil"/>
            </w:tcBorders>
            <w:shd w:val="clear" w:color="auto" w:fill="auto"/>
            <w:noWrap/>
            <w:vAlign w:val="bottom"/>
            <w:hideMark/>
          </w:tcPr>
          <w:p w14:paraId="5EFCBCBC" w14:textId="77777777" w:rsidR="00D53147" w:rsidRPr="00D53147" w:rsidRDefault="00D53147" w:rsidP="00D53147">
            <w:pPr>
              <w:suppressAutoHyphens w:val="0"/>
              <w:overflowPunct/>
              <w:autoSpaceDE/>
              <w:autoSpaceDN/>
              <w:textAlignment w:val="auto"/>
              <w:rPr>
                <w:rFonts w:ascii="Calibri" w:hAnsi="Calibri" w:cs="Calibri"/>
                <w:color w:val="000000"/>
                <w:szCs w:val="22"/>
              </w:rPr>
            </w:pPr>
          </w:p>
        </w:tc>
        <w:tc>
          <w:tcPr>
            <w:tcW w:w="730" w:type="dxa"/>
            <w:tcBorders>
              <w:top w:val="nil"/>
              <w:left w:val="nil"/>
              <w:bottom w:val="nil"/>
              <w:right w:val="nil"/>
            </w:tcBorders>
            <w:shd w:val="clear" w:color="auto" w:fill="auto"/>
            <w:noWrap/>
            <w:vAlign w:val="bottom"/>
            <w:hideMark/>
          </w:tcPr>
          <w:p w14:paraId="20E1659F"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020438C4" w14:textId="77777777" w:rsidR="00D53147" w:rsidRPr="00D53147" w:rsidRDefault="00D53147" w:rsidP="00D53147">
            <w:pPr>
              <w:suppressAutoHyphens w:val="0"/>
              <w:overflowPunct/>
              <w:autoSpaceDE/>
              <w:autoSpaceDN/>
              <w:jc w:val="right"/>
              <w:textAlignment w:val="auto"/>
              <w:rPr>
                <w:rFonts w:ascii="Calibri" w:hAnsi="Calibri" w:cs="Calibri"/>
                <w:b/>
                <w:bCs/>
                <w:color w:val="000000"/>
                <w:szCs w:val="22"/>
              </w:rPr>
            </w:pPr>
            <w:r w:rsidRPr="00D53147">
              <w:rPr>
                <w:rFonts w:ascii="Calibri" w:hAnsi="Calibri" w:cs="Calibri"/>
                <w:b/>
                <w:bCs/>
                <w:color w:val="000000"/>
                <w:szCs w:val="22"/>
              </w:rPr>
              <w:t>163,9</w:t>
            </w:r>
          </w:p>
        </w:tc>
        <w:tc>
          <w:tcPr>
            <w:tcW w:w="460" w:type="dxa"/>
            <w:tcBorders>
              <w:top w:val="nil"/>
              <w:left w:val="nil"/>
              <w:bottom w:val="nil"/>
              <w:right w:val="nil"/>
            </w:tcBorders>
            <w:shd w:val="clear" w:color="auto" w:fill="auto"/>
            <w:noWrap/>
            <w:vAlign w:val="bottom"/>
            <w:hideMark/>
          </w:tcPr>
          <w:p w14:paraId="77026CEC"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kW</w:t>
            </w:r>
          </w:p>
        </w:tc>
      </w:tr>
      <w:tr w:rsidR="00D53147" w:rsidRPr="00D53147" w14:paraId="762F57F8" w14:textId="77777777" w:rsidTr="00D53147">
        <w:trPr>
          <w:trHeight w:val="300"/>
        </w:trPr>
        <w:tc>
          <w:tcPr>
            <w:tcW w:w="4389" w:type="dxa"/>
            <w:gridSpan w:val="2"/>
            <w:tcBorders>
              <w:top w:val="nil"/>
              <w:left w:val="nil"/>
              <w:bottom w:val="nil"/>
              <w:right w:val="nil"/>
            </w:tcBorders>
            <w:shd w:val="clear" w:color="auto" w:fill="auto"/>
            <w:noWrap/>
            <w:vAlign w:val="bottom"/>
            <w:hideMark/>
          </w:tcPr>
          <w:p w14:paraId="798F4549"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Soudobý elektrický příkon</w:t>
            </w:r>
          </w:p>
        </w:tc>
        <w:tc>
          <w:tcPr>
            <w:tcW w:w="1083" w:type="dxa"/>
            <w:tcBorders>
              <w:top w:val="nil"/>
              <w:left w:val="nil"/>
              <w:bottom w:val="nil"/>
              <w:right w:val="nil"/>
            </w:tcBorders>
            <w:shd w:val="clear" w:color="auto" w:fill="auto"/>
            <w:noWrap/>
            <w:vAlign w:val="bottom"/>
            <w:hideMark/>
          </w:tcPr>
          <w:p w14:paraId="0861FF4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326" w:type="dxa"/>
            <w:tcBorders>
              <w:top w:val="nil"/>
              <w:left w:val="nil"/>
              <w:bottom w:val="nil"/>
              <w:right w:val="nil"/>
            </w:tcBorders>
            <w:shd w:val="clear" w:color="auto" w:fill="auto"/>
            <w:noWrap/>
            <w:vAlign w:val="bottom"/>
            <w:hideMark/>
          </w:tcPr>
          <w:p w14:paraId="328A0C4C"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75069579"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18A1494E"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7E860308" w14:textId="77777777" w:rsidR="00D53147" w:rsidRPr="00D53147" w:rsidRDefault="00D53147" w:rsidP="00D53147">
            <w:pPr>
              <w:suppressAutoHyphens w:val="0"/>
              <w:overflowPunct/>
              <w:autoSpaceDE/>
              <w:autoSpaceDN/>
              <w:textAlignment w:val="auto"/>
              <w:rPr>
                <w:rFonts w:ascii="Times New Roman" w:hAnsi="Times New Roman"/>
                <w:sz w:val="20"/>
              </w:rPr>
            </w:pPr>
          </w:p>
        </w:tc>
      </w:tr>
      <w:tr w:rsidR="00D53147" w:rsidRPr="00D53147" w14:paraId="4DC320B6" w14:textId="77777777" w:rsidTr="00D53147">
        <w:trPr>
          <w:trHeight w:val="300"/>
        </w:trPr>
        <w:tc>
          <w:tcPr>
            <w:tcW w:w="7528" w:type="dxa"/>
            <w:gridSpan w:val="5"/>
            <w:tcBorders>
              <w:top w:val="nil"/>
              <w:left w:val="nil"/>
              <w:bottom w:val="nil"/>
              <w:right w:val="nil"/>
            </w:tcBorders>
            <w:shd w:val="clear" w:color="auto" w:fill="auto"/>
            <w:noWrap/>
            <w:vAlign w:val="bottom"/>
            <w:hideMark/>
          </w:tcPr>
          <w:p w14:paraId="114EADEC" w14:textId="77777777" w:rsidR="00D53147" w:rsidRPr="00D53147" w:rsidRDefault="00D53147" w:rsidP="00D53147">
            <w:pPr>
              <w:suppressAutoHyphens w:val="0"/>
              <w:overflowPunct/>
              <w:autoSpaceDE/>
              <w:autoSpaceDN/>
              <w:textAlignment w:val="auto"/>
              <w:rPr>
                <w:rFonts w:ascii="Calibri" w:hAnsi="Calibri" w:cs="Calibri"/>
                <w:color w:val="000000"/>
                <w:szCs w:val="22"/>
              </w:rPr>
            </w:pPr>
            <w:r w:rsidRPr="00D53147">
              <w:rPr>
                <w:rFonts w:ascii="Calibri" w:hAnsi="Calibri" w:cs="Calibri"/>
                <w:color w:val="000000"/>
                <w:szCs w:val="22"/>
              </w:rPr>
              <w:t>Předpokládaná soudobost mezi jednotlivými odběry (odborný odhad)</w:t>
            </w:r>
          </w:p>
        </w:tc>
        <w:tc>
          <w:tcPr>
            <w:tcW w:w="733" w:type="dxa"/>
            <w:tcBorders>
              <w:top w:val="nil"/>
              <w:left w:val="nil"/>
              <w:bottom w:val="nil"/>
              <w:right w:val="nil"/>
            </w:tcBorders>
            <w:shd w:val="clear" w:color="auto" w:fill="auto"/>
            <w:noWrap/>
            <w:vAlign w:val="bottom"/>
            <w:hideMark/>
          </w:tcPr>
          <w:p w14:paraId="1272EEB5"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r w:rsidRPr="00D53147">
              <w:rPr>
                <w:rFonts w:ascii="Calibri" w:hAnsi="Calibri" w:cs="Calibri"/>
                <w:color w:val="000000"/>
                <w:szCs w:val="22"/>
              </w:rPr>
              <w:t>0,5</w:t>
            </w:r>
          </w:p>
        </w:tc>
        <w:tc>
          <w:tcPr>
            <w:tcW w:w="460" w:type="dxa"/>
            <w:tcBorders>
              <w:top w:val="nil"/>
              <w:left w:val="nil"/>
              <w:bottom w:val="nil"/>
              <w:right w:val="nil"/>
            </w:tcBorders>
            <w:shd w:val="clear" w:color="auto" w:fill="auto"/>
            <w:noWrap/>
            <w:vAlign w:val="bottom"/>
            <w:hideMark/>
          </w:tcPr>
          <w:p w14:paraId="5E3C6387" w14:textId="77777777" w:rsidR="00D53147" w:rsidRPr="00D53147" w:rsidRDefault="00D53147" w:rsidP="00D53147">
            <w:pPr>
              <w:suppressAutoHyphens w:val="0"/>
              <w:overflowPunct/>
              <w:autoSpaceDE/>
              <w:autoSpaceDN/>
              <w:jc w:val="right"/>
              <w:textAlignment w:val="auto"/>
              <w:rPr>
                <w:rFonts w:ascii="Calibri" w:hAnsi="Calibri" w:cs="Calibri"/>
                <w:color w:val="000000"/>
                <w:szCs w:val="22"/>
              </w:rPr>
            </w:pPr>
          </w:p>
        </w:tc>
      </w:tr>
      <w:tr w:rsidR="00D53147" w:rsidRPr="00D53147" w14:paraId="69712817" w14:textId="77777777" w:rsidTr="00D53147">
        <w:trPr>
          <w:trHeight w:val="300"/>
        </w:trPr>
        <w:tc>
          <w:tcPr>
            <w:tcW w:w="960" w:type="dxa"/>
            <w:tcBorders>
              <w:top w:val="nil"/>
              <w:left w:val="nil"/>
              <w:bottom w:val="nil"/>
              <w:right w:val="nil"/>
            </w:tcBorders>
            <w:shd w:val="clear" w:color="auto" w:fill="auto"/>
            <w:noWrap/>
            <w:vAlign w:val="bottom"/>
            <w:hideMark/>
          </w:tcPr>
          <w:p w14:paraId="51CACAD2"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Ps=</w:t>
            </w:r>
          </w:p>
        </w:tc>
        <w:tc>
          <w:tcPr>
            <w:tcW w:w="3429" w:type="dxa"/>
            <w:tcBorders>
              <w:top w:val="nil"/>
              <w:left w:val="nil"/>
              <w:bottom w:val="nil"/>
              <w:right w:val="nil"/>
            </w:tcBorders>
            <w:shd w:val="clear" w:color="auto" w:fill="auto"/>
            <w:noWrap/>
            <w:vAlign w:val="bottom"/>
            <w:hideMark/>
          </w:tcPr>
          <w:p w14:paraId="6BD3B8EC"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1083" w:type="dxa"/>
            <w:tcBorders>
              <w:top w:val="nil"/>
              <w:left w:val="nil"/>
              <w:bottom w:val="nil"/>
              <w:right w:val="nil"/>
            </w:tcBorders>
            <w:shd w:val="clear" w:color="auto" w:fill="auto"/>
            <w:noWrap/>
            <w:vAlign w:val="bottom"/>
            <w:hideMark/>
          </w:tcPr>
          <w:p w14:paraId="346A1F62"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326" w:type="dxa"/>
            <w:tcBorders>
              <w:top w:val="nil"/>
              <w:left w:val="nil"/>
              <w:bottom w:val="nil"/>
              <w:right w:val="nil"/>
            </w:tcBorders>
            <w:shd w:val="clear" w:color="auto" w:fill="auto"/>
            <w:noWrap/>
            <w:vAlign w:val="bottom"/>
            <w:hideMark/>
          </w:tcPr>
          <w:p w14:paraId="6642D0EF"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2C5654F7"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000000" w:fill="FFFF00"/>
            <w:noWrap/>
            <w:vAlign w:val="bottom"/>
            <w:hideMark/>
          </w:tcPr>
          <w:p w14:paraId="0706500A" w14:textId="77777777" w:rsidR="00D53147" w:rsidRPr="00D53147" w:rsidRDefault="00D53147" w:rsidP="00D53147">
            <w:pPr>
              <w:suppressAutoHyphens w:val="0"/>
              <w:overflowPunct/>
              <w:autoSpaceDE/>
              <w:autoSpaceDN/>
              <w:jc w:val="right"/>
              <w:textAlignment w:val="auto"/>
              <w:rPr>
                <w:rFonts w:ascii="Calibri" w:hAnsi="Calibri" w:cs="Calibri"/>
                <w:b/>
                <w:bCs/>
                <w:color w:val="000000"/>
                <w:szCs w:val="22"/>
              </w:rPr>
            </w:pPr>
            <w:r w:rsidRPr="00D53147">
              <w:rPr>
                <w:rFonts w:ascii="Calibri" w:hAnsi="Calibri" w:cs="Calibri"/>
                <w:b/>
                <w:bCs/>
                <w:color w:val="000000"/>
                <w:szCs w:val="22"/>
              </w:rPr>
              <w:t>81,9</w:t>
            </w:r>
          </w:p>
        </w:tc>
        <w:tc>
          <w:tcPr>
            <w:tcW w:w="460" w:type="dxa"/>
            <w:tcBorders>
              <w:top w:val="nil"/>
              <w:left w:val="nil"/>
              <w:bottom w:val="nil"/>
              <w:right w:val="nil"/>
            </w:tcBorders>
            <w:shd w:val="clear" w:color="auto" w:fill="auto"/>
            <w:noWrap/>
            <w:vAlign w:val="bottom"/>
            <w:hideMark/>
          </w:tcPr>
          <w:p w14:paraId="18394DFA"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r w:rsidRPr="00D53147">
              <w:rPr>
                <w:rFonts w:ascii="Calibri" w:hAnsi="Calibri" w:cs="Calibri"/>
                <w:b/>
                <w:bCs/>
                <w:color w:val="000000"/>
                <w:szCs w:val="22"/>
              </w:rPr>
              <w:t>kW</w:t>
            </w:r>
          </w:p>
        </w:tc>
      </w:tr>
      <w:tr w:rsidR="00D53147" w:rsidRPr="00D53147" w14:paraId="44A26A27" w14:textId="77777777" w:rsidTr="00D53147">
        <w:trPr>
          <w:trHeight w:val="300"/>
        </w:trPr>
        <w:tc>
          <w:tcPr>
            <w:tcW w:w="960" w:type="dxa"/>
            <w:tcBorders>
              <w:top w:val="nil"/>
              <w:left w:val="nil"/>
              <w:bottom w:val="nil"/>
              <w:right w:val="nil"/>
            </w:tcBorders>
            <w:shd w:val="clear" w:color="auto" w:fill="auto"/>
            <w:noWrap/>
            <w:vAlign w:val="bottom"/>
            <w:hideMark/>
          </w:tcPr>
          <w:p w14:paraId="351BE401" w14:textId="77777777" w:rsidR="00D53147" w:rsidRPr="00D53147" w:rsidRDefault="00D53147" w:rsidP="00D53147">
            <w:pPr>
              <w:suppressAutoHyphens w:val="0"/>
              <w:overflowPunct/>
              <w:autoSpaceDE/>
              <w:autoSpaceDN/>
              <w:textAlignment w:val="auto"/>
              <w:rPr>
                <w:rFonts w:ascii="Calibri" w:hAnsi="Calibri" w:cs="Calibri"/>
                <w:b/>
                <w:bCs/>
                <w:color w:val="000000"/>
                <w:szCs w:val="22"/>
              </w:rPr>
            </w:pPr>
          </w:p>
        </w:tc>
        <w:tc>
          <w:tcPr>
            <w:tcW w:w="3429" w:type="dxa"/>
            <w:tcBorders>
              <w:top w:val="nil"/>
              <w:left w:val="nil"/>
              <w:bottom w:val="nil"/>
              <w:right w:val="nil"/>
            </w:tcBorders>
            <w:shd w:val="clear" w:color="auto" w:fill="auto"/>
            <w:noWrap/>
            <w:vAlign w:val="bottom"/>
            <w:hideMark/>
          </w:tcPr>
          <w:p w14:paraId="0A06D88D"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083" w:type="dxa"/>
            <w:tcBorders>
              <w:top w:val="nil"/>
              <w:left w:val="nil"/>
              <w:bottom w:val="nil"/>
              <w:right w:val="nil"/>
            </w:tcBorders>
            <w:shd w:val="clear" w:color="auto" w:fill="auto"/>
            <w:noWrap/>
            <w:vAlign w:val="bottom"/>
            <w:hideMark/>
          </w:tcPr>
          <w:p w14:paraId="43AE5910"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1326" w:type="dxa"/>
            <w:tcBorders>
              <w:top w:val="nil"/>
              <w:left w:val="nil"/>
              <w:bottom w:val="nil"/>
              <w:right w:val="nil"/>
            </w:tcBorders>
            <w:shd w:val="clear" w:color="auto" w:fill="auto"/>
            <w:noWrap/>
            <w:vAlign w:val="bottom"/>
            <w:hideMark/>
          </w:tcPr>
          <w:p w14:paraId="129B8B5D"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0" w:type="dxa"/>
            <w:tcBorders>
              <w:top w:val="nil"/>
              <w:left w:val="nil"/>
              <w:bottom w:val="nil"/>
              <w:right w:val="nil"/>
            </w:tcBorders>
            <w:shd w:val="clear" w:color="auto" w:fill="auto"/>
            <w:noWrap/>
            <w:vAlign w:val="bottom"/>
            <w:hideMark/>
          </w:tcPr>
          <w:p w14:paraId="743E2C60"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733" w:type="dxa"/>
            <w:tcBorders>
              <w:top w:val="nil"/>
              <w:left w:val="nil"/>
              <w:bottom w:val="nil"/>
              <w:right w:val="nil"/>
            </w:tcBorders>
            <w:shd w:val="clear" w:color="auto" w:fill="auto"/>
            <w:noWrap/>
            <w:vAlign w:val="bottom"/>
            <w:hideMark/>
          </w:tcPr>
          <w:p w14:paraId="1039448E" w14:textId="77777777" w:rsidR="00D53147" w:rsidRPr="00D53147" w:rsidRDefault="00D53147" w:rsidP="00D53147">
            <w:pPr>
              <w:suppressAutoHyphens w:val="0"/>
              <w:overflowPunct/>
              <w:autoSpaceDE/>
              <w:autoSpaceDN/>
              <w:textAlignment w:val="auto"/>
              <w:rPr>
                <w:rFonts w:ascii="Times New Roman" w:hAnsi="Times New Roman"/>
                <w:sz w:val="20"/>
              </w:rPr>
            </w:pPr>
          </w:p>
        </w:tc>
        <w:tc>
          <w:tcPr>
            <w:tcW w:w="460" w:type="dxa"/>
            <w:tcBorders>
              <w:top w:val="nil"/>
              <w:left w:val="nil"/>
              <w:bottom w:val="nil"/>
              <w:right w:val="nil"/>
            </w:tcBorders>
            <w:shd w:val="clear" w:color="auto" w:fill="auto"/>
            <w:noWrap/>
            <w:vAlign w:val="bottom"/>
            <w:hideMark/>
          </w:tcPr>
          <w:p w14:paraId="0007C1CC" w14:textId="77777777" w:rsidR="00D53147" w:rsidRPr="00D53147" w:rsidRDefault="00D53147" w:rsidP="00D53147">
            <w:pPr>
              <w:suppressAutoHyphens w:val="0"/>
              <w:overflowPunct/>
              <w:autoSpaceDE/>
              <w:autoSpaceDN/>
              <w:textAlignment w:val="auto"/>
              <w:rPr>
                <w:rFonts w:ascii="Times New Roman" w:hAnsi="Times New Roman"/>
                <w:sz w:val="20"/>
              </w:rPr>
            </w:pPr>
          </w:p>
        </w:tc>
      </w:tr>
    </w:tbl>
    <w:p w14:paraId="20D4D35E" w14:textId="77777777" w:rsidR="0070146F" w:rsidRPr="002A0E12" w:rsidRDefault="0070146F">
      <w:pPr>
        <w:jc w:val="both"/>
        <w:rPr>
          <w:rFonts w:ascii="Arial Narrow" w:hAnsi="Arial Narrow" w:cs="Arial"/>
          <w:b/>
          <w:sz w:val="24"/>
          <w:highlight w:val="yellow"/>
        </w:rPr>
      </w:pPr>
    </w:p>
    <w:p w14:paraId="1FBD7605" w14:textId="77777777" w:rsidR="0070146F" w:rsidRPr="002A0E12" w:rsidRDefault="0070146F">
      <w:pPr>
        <w:jc w:val="both"/>
        <w:rPr>
          <w:rFonts w:ascii="Arial Narrow" w:hAnsi="Arial Narrow" w:cs="Arial"/>
          <w:b/>
          <w:sz w:val="24"/>
          <w:highlight w:val="yellow"/>
        </w:rPr>
      </w:pPr>
    </w:p>
    <w:p w14:paraId="4265727C" w14:textId="77777777" w:rsidR="0070146F" w:rsidRPr="00A16961" w:rsidRDefault="00D77F09">
      <w:pPr>
        <w:pStyle w:val="Nadpis4"/>
        <w:rPr>
          <w:rFonts w:ascii="Arial Narrow" w:hAnsi="Arial Narrow"/>
          <w:color w:val="auto"/>
        </w:rPr>
      </w:pPr>
      <w:bookmarkStart w:id="1582" w:name="_Toc140371183"/>
      <w:bookmarkStart w:id="1583" w:name="_Toc140372811"/>
      <w:bookmarkStart w:id="1584" w:name="_Toc145901920"/>
      <w:bookmarkStart w:id="1585" w:name="_Toc150561248"/>
      <w:bookmarkStart w:id="1586" w:name="_Toc158811123"/>
      <w:bookmarkStart w:id="1587" w:name="_Toc158811359"/>
      <w:bookmarkStart w:id="1588" w:name="_Toc160946397"/>
      <w:bookmarkStart w:id="1589" w:name="_Toc161329485"/>
      <w:bookmarkStart w:id="1590" w:name="_Toc166467795"/>
      <w:bookmarkStart w:id="1591" w:name="_Toc166468360"/>
      <w:bookmarkStart w:id="1592" w:name="_Toc172626759"/>
      <w:bookmarkStart w:id="1593" w:name="_Toc182174617"/>
      <w:bookmarkStart w:id="1594" w:name="_Toc195608576"/>
      <w:bookmarkStart w:id="1595" w:name="_Toc196043728"/>
      <w:bookmarkStart w:id="1596" w:name="_Toc199855318"/>
      <w:bookmarkStart w:id="1597" w:name="_Toc202767975"/>
      <w:bookmarkStart w:id="1598" w:name="_Toc206770651"/>
      <w:bookmarkStart w:id="1599" w:name="_Toc206813518"/>
      <w:bookmarkStart w:id="1600" w:name="_Toc206813998"/>
      <w:bookmarkStart w:id="1601" w:name="_Toc207091984"/>
      <w:bookmarkStart w:id="1602" w:name="_Toc207092403"/>
      <w:bookmarkStart w:id="1603" w:name="_Toc209253703"/>
      <w:bookmarkStart w:id="1604" w:name="_Toc216347508"/>
      <w:bookmarkStart w:id="1605" w:name="_Toc216832357"/>
      <w:bookmarkStart w:id="1606" w:name="_Toc216832598"/>
      <w:bookmarkStart w:id="1607" w:name="_Toc234155094"/>
      <w:bookmarkStart w:id="1608" w:name="_Toc234155348"/>
      <w:bookmarkStart w:id="1609" w:name="_Toc238263422"/>
      <w:bookmarkStart w:id="1610" w:name="_Toc250640033"/>
      <w:bookmarkStart w:id="1611" w:name="_Toc257815507"/>
      <w:bookmarkStart w:id="1612" w:name="_Toc257815594"/>
      <w:bookmarkStart w:id="1613" w:name="_Toc259020786"/>
      <w:bookmarkStart w:id="1614" w:name="_Toc259022694"/>
      <w:bookmarkStart w:id="1615" w:name="_Toc260324187"/>
      <w:bookmarkStart w:id="1616" w:name="_Toc263356502"/>
      <w:bookmarkStart w:id="1617" w:name="_Toc266465066"/>
      <w:bookmarkStart w:id="1618" w:name="_Toc266858465"/>
      <w:bookmarkStart w:id="1619" w:name="_Toc266859180"/>
      <w:bookmarkStart w:id="1620" w:name="_Toc268115150"/>
      <w:bookmarkStart w:id="1621" w:name="_Toc268261065"/>
      <w:bookmarkStart w:id="1622" w:name="_Toc269242955"/>
      <w:bookmarkStart w:id="1623" w:name="_Toc273079912"/>
      <w:bookmarkStart w:id="1624" w:name="_Toc273624444"/>
      <w:bookmarkStart w:id="1625" w:name="_Toc273624536"/>
      <w:bookmarkStart w:id="1626" w:name="_Toc279655880"/>
      <w:bookmarkStart w:id="1627" w:name="_Toc280359365"/>
      <w:bookmarkStart w:id="1628" w:name="_Toc285779801"/>
      <w:bookmarkStart w:id="1629" w:name="_Toc286865989"/>
      <w:bookmarkStart w:id="1630" w:name="_Toc287098667"/>
      <w:bookmarkStart w:id="1631" w:name="_Toc290719525"/>
      <w:bookmarkStart w:id="1632" w:name="_Toc292704550"/>
      <w:bookmarkStart w:id="1633" w:name="_Toc292704658"/>
      <w:bookmarkStart w:id="1634" w:name="_Toc293058036"/>
      <w:bookmarkStart w:id="1635" w:name="_Toc303191936"/>
      <w:bookmarkStart w:id="1636" w:name="_Toc304031304"/>
      <w:bookmarkStart w:id="1637" w:name="_Toc311704057"/>
      <w:bookmarkStart w:id="1638" w:name="_Toc316812993"/>
      <w:bookmarkStart w:id="1639" w:name="_Toc324007534"/>
      <w:bookmarkStart w:id="1640" w:name="_Toc324007839"/>
      <w:bookmarkStart w:id="1641" w:name="_Toc474070573"/>
      <w:bookmarkStart w:id="1642" w:name="_Toc85737846"/>
      <w:bookmarkStart w:id="1643" w:name="_Toc140371179"/>
      <w:bookmarkStart w:id="1644" w:name="_Toc140372807"/>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roofErr w:type="spellStart"/>
      <w:r w:rsidRPr="00A16961">
        <w:rPr>
          <w:rFonts w:ascii="Arial Narrow" w:hAnsi="Arial Narrow"/>
          <w:color w:val="auto"/>
        </w:rPr>
        <w:t>a.1.2</w:t>
      </w:r>
      <w:proofErr w:type="spellEnd"/>
      <w:r w:rsidRPr="00A16961">
        <w:rPr>
          <w:rFonts w:ascii="Arial Narrow" w:hAnsi="Arial Narrow"/>
          <w:color w:val="auto"/>
        </w:rPr>
        <w:t>)   Voda</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r w:rsidRPr="00A16961">
        <w:rPr>
          <w:rFonts w:ascii="Arial Narrow" w:hAnsi="Arial Narrow"/>
          <w:color w:val="auto"/>
        </w:rPr>
        <w:t xml:space="preserve"> </w:t>
      </w:r>
    </w:p>
    <w:p w14:paraId="48E5E2A0" w14:textId="77777777" w:rsidR="0070146F" w:rsidRPr="00A16961" w:rsidRDefault="0070146F">
      <w:pPr>
        <w:rPr>
          <w:rFonts w:ascii="Arial Narrow" w:hAnsi="Arial Narrow"/>
        </w:rPr>
      </w:pPr>
    </w:p>
    <w:p w14:paraId="3633FD53" w14:textId="77777777" w:rsidR="0070146F" w:rsidRPr="00A16961" w:rsidRDefault="00D77F09">
      <w:pPr>
        <w:jc w:val="both"/>
        <w:rPr>
          <w:rFonts w:ascii="Arial Narrow" w:hAnsi="Arial Narrow"/>
        </w:rPr>
      </w:pPr>
      <w:bookmarkStart w:id="1645" w:name="_Toc140371184"/>
      <w:bookmarkStart w:id="1646" w:name="_Toc140372812"/>
      <w:bookmarkStart w:id="1647" w:name="_Toc145901921"/>
      <w:bookmarkStart w:id="1648" w:name="_Toc150561249"/>
      <w:bookmarkStart w:id="1649" w:name="_Toc158811124"/>
      <w:bookmarkStart w:id="1650" w:name="_Toc158811360"/>
      <w:bookmarkStart w:id="1651" w:name="_Toc160946398"/>
      <w:bookmarkStart w:id="1652" w:name="_Toc161329486"/>
      <w:bookmarkStart w:id="1653" w:name="_Toc166467796"/>
      <w:bookmarkStart w:id="1654" w:name="_Toc166468361"/>
      <w:bookmarkStart w:id="1655" w:name="_Toc172626760"/>
      <w:bookmarkStart w:id="1656" w:name="_Toc182174618"/>
      <w:bookmarkStart w:id="1657" w:name="_Toc195608577"/>
      <w:bookmarkStart w:id="1658" w:name="_Toc196043729"/>
      <w:bookmarkStart w:id="1659" w:name="_Toc199855319"/>
      <w:bookmarkStart w:id="1660" w:name="_Toc202767976"/>
      <w:bookmarkStart w:id="1661" w:name="_Toc206770652"/>
      <w:bookmarkStart w:id="1662" w:name="_Toc206813519"/>
      <w:bookmarkStart w:id="1663" w:name="_Toc206813999"/>
      <w:bookmarkStart w:id="1664" w:name="_Toc207091985"/>
      <w:bookmarkStart w:id="1665" w:name="_Toc207092404"/>
      <w:bookmarkStart w:id="1666" w:name="_Toc209253704"/>
      <w:bookmarkStart w:id="1667" w:name="_Toc140371185"/>
      <w:bookmarkStart w:id="1668" w:name="_Toc140372813"/>
      <w:bookmarkStart w:id="1669" w:name="_Toc145901922"/>
      <w:bookmarkStart w:id="1670" w:name="_Toc150561250"/>
      <w:bookmarkStart w:id="1671" w:name="_Toc158811125"/>
      <w:bookmarkStart w:id="1672" w:name="_Toc158811361"/>
      <w:bookmarkStart w:id="1673" w:name="_Toc160946399"/>
      <w:bookmarkStart w:id="1674" w:name="_Toc161329487"/>
      <w:bookmarkStart w:id="1675" w:name="_Toc166467797"/>
      <w:bookmarkStart w:id="1676" w:name="_Toc166468362"/>
      <w:bookmarkStart w:id="1677" w:name="_Toc172626761"/>
      <w:bookmarkStart w:id="1678" w:name="_Toc182174619"/>
      <w:bookmarkStart w:id="1679" w:name="_Toc195608578"/>
      <w:bookmarkStart w:id="1680" w:name="_Toc196043730"/>
      <w:bookmarkStart w:id="1681" w:name="_Toc199855320"/>
      <w:bookmarkStart w:id="1682" w:name="_Toc202767977"/>
      <w:bookmarkStart w:id="1683" w:name="_Toc206770653"/>
      <w:bookmarkStart w:id="1684" w:name="_Toc206813520"/>
      <w:bookmarkStart w:id="1685" w:name="_Toc206814000"/>
      <w:bookmarkStart w:id="1686" w:name="_Toc207091986"/>
      <w:bookmarkStart w:id="1687" w:name="_Toc207092405"/>
      <w:bookmarkStart w:id="1688" w:name="_Toc209253705"/>
      <w:bookmarkStart w:id="1689" w:name="_Toc216347509"/>
      <w:bookmarkStart w:id="1690" w:name="_Toc216832358"/>
      <w:bookmarkStart w:id="1691" w:name="_Toc216832599"/>
      <w:bookmarkStart w:id="1692" w:name="_Toc234155095"/>
      <w:bookmarkStart w:id="1693" w:name="_Toc234155349"/>
      <w:bookmarkStart w:id="1694" w:name="_Toc238263423"/>
      <w:bookmarkStart w:id="1695" w:name="_Toc250640034"/>
      <w:bookmarkStart w:id="1696" w:name="_Toc257815508"/>
      <w:bookmarkStart w:id="1697" w:name="_Toc257815595"/>
      <w:bookmarkStart w:id="1698" w:name="_Toc259020788"/>
      <w:bookmarkStart w:id="1699" w:name="_Toc259022696"/>
      <w:bookmarkStart w:id="1700" w:name="_Toc260324188"/>
      <w:bookmarkStart w:id="1701" w:name="_Toc263356503"/>
      <w:bookmarkStart w:id="1702" w:name="_Toc266465067"/>
      <w:r w:rsidRPr="00A16961">
        <w:rPr>
          <w:rFonts w:ascii="Arial Narrow" w:hAnsi="Arial Narrow"/>
          <w:szCs w:val="22"/>
        </w:rPr>
        <w:t>Voda pro potřeby výstavby a zařízení staveniště bude zajištěna v rámci DO 01.</w:t>
      </w:r>
      <w:r w:rsidRPr="00A16961">
        <w:rPr>
          <w:rFonts w:ascii="Arial Narrow" w:hAnsi="Arial Narrow"/>
        </w:rPr>
        <w:t xml:space="preserve">04 </w:t>
      </w:r>
      <w:r w:rsidRPr="00A16961">
        <w:rPr>
          <w:rFonts w:ascii="Arial Narrow" w:hAnsi="Arial Narrow"/>
          <w:szCs w:val="22"/>
        </w:rPr>
        <w:t xml:space="preserve">dočasnou přípojkou – blíže viz kap. </w:t>
      </w:r>
      <w:proofErr w:type="spellStart"/>
      <w:r w:rsidRPr="00A16961">
        <w:rPr>
          <w:rFonts w:ascii="Arial Narrow" w:hAnsi="Arial Narrow"/>
          <w:szCs w:val="22"/>
        </w:rPr>
        <w:t>c.2</w:t>
      </w:r>
      <w:proofErr w:type="spellEnd"/>
      <w:r w:rsidRPr="00A16961">
        <w:rPr>
          <w:rFonts w:ascii="Arial Narrow" w:hAnsi="Arial Narrow"/>
          <w:szCs w:val="22"/>
        </w:rPr>
        <w:t>).</w:t>
      </w:r>
    </w:p>
    <w:p w14:paraId="038A33E5" w14:textId="129186F2" w:rsidR="0070146F" w:rsidRPr="00A764D3" w:rsidRDefault="00A16961">
      <w:pPr>
        <w:jc w:val="both"/>
        <w:rPr>
          <w:rFonts w:ascii="Arial Narrow" w:hAnsi="Arial Narrow"/>
          <w:szCs w:val="22"/>
        </w:rPr>
      </w:pPr>
      <w:r w:rsidRPr="00A764D3">
        <w:rPr>
          <w:noProof/>
        </w:rPr>
        <w:lastRenderedPageBreak/>
        <w:drawing>
          <wp:inline distT="0" distB="0" distL="0" distR="0" wp14:anchorId="6BFF5EE1" wp14:editId="6CE1EE82">
            <wp:extent cx="6120130" cy="381381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813810"/>
                    </a:xfrm>
                    <a:prstGeom prst="rect">
                      <a:avLst/>
                    </a:prstGeom>
                    <a:noFill/>
                    <a:ln>
                      <a:noFill/>
                    </a:ln>
                  </pic:spPr>
                </pic:pic>
              </a:graphicData>
            </a:graphic>
          </wp:inline>
        </w:drawing>
      </w:r>
    </w:p>
    <w:p w14:paraId="67F58A64" w14:textId="6AAAC8E8" w:rsidR="0070146F" w:rsidRPr="00A764D3" w:rsidRDefault="0070146F">
      <w:pPr>
        <w:jc w:val="both"/>
        <w:rPr>
          <w:rFonts w:ascii="Arial Narrow" w:hAnsi="Arial Narrow"/>
        </w:rPr>
      </w:pPr>
    </w:p>
    <w:p w14:paraId="76A46CFE" w14:textId="77777777" w:rsidR="0070146F" w:rsidRPr="00A764D3" w:rsidRDefault="0070146F">
      <w:pPr>
        <w:jc w:val="both"/>
        <w:rPr>
          <w:rFonts w:ascii="Arial Narrow" w:hAnsi="Arial Narrow"/>
          <w:szCs w:val="22"/>
        </w:rPr>
      </w:pPr>
    </w:p>
    <w:p w14:paraId="1CF63A7F" w14:textId="77777777" w:rsidR="0070146F" w:rsidRPr="00A764D3" w:rsidRDefault="00D77F09">
      <w:pPr>
        <w:pStyle w:val="Nadpis4"/>
        <w:rPr>
          <w:rFonts w:ascii="Arial Narrow" w:hAnsi="Arial Narrow"/>
          <w:color w:val="auto"/>
        </w:rPr>
      </w:pPr>
      <w:bookmarkStart w:id="1703" w:name="_Toc185417586"/>
      <w:bookmarkStart w:id="1704" w:name="_Toc189534537"/>
      <w:bookmarkStart w:id="1705" w:name="_Toc195608581"/>
      <w:bookmarkStart w:id="1706" w:name="_Toc196043733"/>
      <w:bookmarkStart w:id="1707" w:name="_Toc199855323"/>
      <w:bookmarkStart w:id="1708" w:name="_Toc202767980"/>
      <w:bookmarkStart w:id="1709" w:name="_Toc206770656"/>
      <w:bookmarkStart w:id="1710" w:name="_Toc206813523"/>
      <w:bookmarkStart w:id="1711" w:name="_Toc206814003"/>
      <w:bookmarkStart w:id="1712" w:name="_Toc207091989"/>
      <w:bookmarkStart w:id="1713" w:name="_Toc207092408"/>
      <w:bookmarkStart w:id="1714" w:name="_Toc209253708"/>
      <w:bookmarkStart w:id="1715" w:name="_Toc216347513"/>
      <w:bookmarkStart w:id="1716" w:name="_Toc216832362"/>
      <w:bookmarkStart w:id="1717" w:name="_Toc216832603"/>
      <w:bookmarkStart w:id="1718" w:name="_Toc234155099"/>
      <w:bookmarkStart w:id="1719" w:name="_Toc234155355"/>
      <w:bookmarkStart w:id="1720" w:name="_Toc238263429"/>
      <w:bookmarkStart w:id="1721" w:name="_Toc250640040"/>
      <w:bookmarkStart w:id="1722" w:name="_Toc257815514"/>
      <w:bookmarkStart w:id="1723" w:name="_Toc257815601"/>
      <w:bookmarkStart w:id="1724" w:name="_Toc259020793"/>
      <w:bookmarkStart w:id="1725" w:name="_Toc259022701"/>
      <w:bookmarkStart w:id="1726" w:name="_Toc260324194"/>
      <w:bookmarkStart w:id="1727" w:name="_Toc263356509"/>
      <w:bookmarkStart w:id="1728" w:name="_Toc266465073"/>
      <w:bookmarkStart w:id="1729" w:name="_Toc266858472"/>
      <w:bookmarkStart w:id="1730" w:name="_Toc266859187"/>
      <w:bookmarkStart w:id="1731" w:name="_Toc268115157"/>
      <w:bookmarkStart w:id="1732" w:name="_Toc268261072"/>
      <w:bookmarkStart w:id="1733" w:name="_Toc269242962"/>
      <w:bookmarkStart w:id="1734" w:name="_Toc273079919"/>
      <w:bookmarkStart w:id="1735" w:name="_Toc273624451"/>
      <w:bookmarkStart w:id="1736" w:name="_Toc273624543"/>
      <w:bookmarkStart w:id="1737" w:name="_Toc279655887"/>
      <w:bookmarkStart w:id="1738" w:name="_Toc280359372"/>
      <w:bookmarkStart w:id="1739" w:name="_Toc285779808"/>
      <w:bookmarkStart w:id="1740" w:name="_Toc286865996"/>
      <w:bookmarkStart w:id="1741" w:name="_Toc287098674"/>
      <w:bookmarkStart w:id="1742" w:name="_Toc290719532"/>
      <w:bookmarkStart w:id="1743" w:name="_Toc292704557"/>
      <w:bookmarkStart w:id="1744" w:name="_Toc292704665"/>
      <w:bookmarkStart w:id="1745" w:name="_Toc293058043"/>
      <w:bookmarkStart w:id="1746" w:name="_Toc303191943"/>
      <w:bookmarkStart w:id="1747" w:name="_Toc304031311"/>
      <w:bookmarkStart w:id="1748" w:name="_Toc311704064"/>
      <w:bookmarkStart w:id="1749" w:name="_Toc316813000"/>
      <w:bookmarkStart w:id="1750" w:name="_Toc324007541"/>
      <w:bookmarkStart w:id="1751" w:name="_Toc324007846"/>
      <w:bookmarkStart w:id="1752" w:name="_Toc474070574"/>
      <w:bookmarkStart w:id="1753" w:name="_Toc85737847"/>
      <w:bookmarkStart w:id="1754" w:name="_Toc140371186"/>
      <w:bookmarkStart w:id="1755" w:name="_Toc140372814"/>
      <w:bookmarkStart w:id="1756" w:name="_Toc145901923"/>
      <w:bookmarkStart w:id="1757" w:name="_Toc150561251"/>
      <w:bookmarkStart w:id="1758" w:name="_Toc158811126"/>
      <w:bookmarkStart w:id="1759" w:name="_Toc158811362"/>
      <w:bookmarkStart w:id="1760" w:name="_Toc160946401"/>
      <w:bookmarkStart w:id="1761" w:name="_Toc161329489"/>
      <w:bookmarkStart w:id="1762" w:name="_Toc166467799"/>
      <w:bookmarkStart w:id="1763" w:name="_Toc166468364"/>
      <w:bookmarkStart w:id="1764" w:name="_Toc172626763"/>
      <w:bookmarkStart w:id="1765" w:name="_Toc182174621"/>
      <w:bookmarkStart w:id="1766" w:name="_Toc195608580"/>
      <w:bookmarkStart w:id="1767" w:name="_Toc196043732"/>
      <w:bookmarkStart w:id="1768" w:name="_Toc199855322"/>
      <w:bookmarkStart w:id="1769" w:name="_Toc202767979"/>
      <w:bookmarkStart w:id="1770" w:name="_Toc206770655"/>
      <w:bookmarkStart w:id="1771" w:name="_Toc206813522"/>
      <w:bookmarkStart w:id="1772" w:name="_Toc206814002"/>
      <w:bookmarkStart w:id="1773" w:name="_Toc207091988"/>
      <w:bookmarkStart w:id="1774" w:name="_Toc207092407"/>
      <w:bookmarkStart w:id="1775" w:name="_Toc209253707"/>
      <w:bookmarkStart w:id="1776" w:name="_Toc216347512"/>
      <w:bookmarkStart w:id="1777" w:name="_Toc216832361"/>
      <w:bookmarkStart w:id="1778" w:name="_Toc216832602"/>
      <w:bookmarkStart w:id="1779" w:name="_Toc234155098"/>
      <w:bookmarkStart w:id="1780" w:name="_Toc234155354"/>
      <w:bookmarkStart w:id="1781" w:name="_Toc238263428"/>
      <w:bookmarkStart w:id="1782" w:name="_Toc250640039"/>
      <w:bookmarkStart w:id="1783" w:name="_Toc257815513"/>
      <w:bookmarkStart w:id="1784" w:name="_Toc257815600"/>
      <w:bookmarkStart w:id="1785" w:name="_Toc259020792"/>
      <w:bookmarkStart w:id="1786" w:name="_Toc259022700"/>
      <w:bookmarkStart w:id="1787" w:name="_Toc260324193"/>
      <w:bookmarkStart w:id="1788" w:name="_Toc263356508"/>
      <w:bookmarkStart w:id="1789" w:name="_Toc266465072"/>
      <w:bookmarkStart w:id="1790" w:name="_Toc266858471"/>
      <w:bookmarkStart w:id="1791" w:name="_Toc266859186"/>
      <w:bookmarkStart w:id="1792" w:name="_Toc268115156"/>
      <w:bookmarkStart w:id="1793" w:name="_Toc268261071"/>
      <w:bookmarkStart w:id="1794" w:name="_Toc269242961"/>
      <w:bookmarkStart w:id="1795" w:name="_Toc273079918"/>
      <w:bookmarkStart w:id="1796" w:name="_Toc273624450"/>
      <w:bookmarkStart w:id="1797" w:name="_Toc273624542"/>
      <w:bookmarkStart w:id="1798" w:name="_Toc279655886"/>
      <w:bookmarkStart w:id="1799" w:name="_Toc280359371"/>
      <w:bookmarkStart w:id="1800" w:name="_Toc285779807"/>
      <w:bookmarkStart w:id="1801" w:name="_Toc286865995"/>
      <w:bookmarkStart w:id="1802" w:name="_Toc287098673"/>
      <w:bookmarkStart w:id="1803" w:name="_Toc290719531"/>
      <w:bookmarkStart w:id="1804" w:name="_Toc292704556"/>
      <w:bookmarkStart w:id="1805" w:name="_Toc292704664"/>
      <w:bookmarkStart w:id="1806" w:name="_Toc293058042"/>
      <w:bookmarkStart w:id="1807" w:name="_Toc303191942"/>
      <w:bookmarkStart w:id="1808" w:name="_Toc304031310"/>
      <w:bookmarkStart w:id="1809" w:name="_Toc311704063"/>
      <w:bookmarkStart w:id="1810" w:name="_Toc316812999"/>
      <w:bookmarkStart w:id="1811" w:name="_Toc324007540"/>
      <w:bookmarkStart w:id="1812" w:name="_Toc324007845"/>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roofErr w:type="spellStart"/>
      <w:r w:rsidRPr="00A764D3">
        <w:rPr>
          <w:rFonts w:ascii="Arial Narrow" w:hAnsi="Arial Narrow"/>
          <w:color w:val="auto"/>
        </w:rPr>
        <w:t>a.1.3</w:t>
      </w:r>
      <w:proofErr w:type="spellEnd"/>
      <w:r w:rsidRPr="00A764D3">
        <w:rPr>
          <w:rFonts w:ascii="Arial Narrow" w:hAnsi="Arial Narrow"/>
          <w:color w:val="auto"/>
        </w:rPr>
        <w:t>)   Teplo</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D2ED51B" w14:textId="77777777" w:rsidR="0070146F" w:rsidRPr="00A764D3" w:rsidRDefault="0070146F">
      <w:pPr>
        <w:jc w:val="both"/>
        <w:rPr>
          <w:rFonts w:ascii="Arial Narrow" w:hAnsi="Arial Narrow"/>
        </w:rPr>
      </w:pPr>
    </w:p>
    <w:p w14:paraId="78B244C5" w14:textId="77777777" w:rsidR="0070146F" w:rsidRPr="00EC2513" w:rsidRDefault="00D77F09">
      <w:pPr>
        <w:pStyle w:val="Zkladntextodsazen2"/>
        <w:ind w:firstLine="0"/>
        <w:rPr>
          <w:rFonts w:ascii="Arial Narrow" w:hAnsi="Arial Narrow"/>
          <w:szCs w:val="22"/>
        </w:rPr>
      </w:pPr>
      <w:r w:rsidRPr="00A764D3">
        <w:rPr>
          <w:rFonts w:ascii="Arial Narrow" w:hAnsi="Arial Narrow"/>
          <w:szCs w:val="22"/>
        </w:rPr>
        <w:t>Kanceláře, šatny a hygienická zařízení v sestavě dočasných objektů zařízení staveniště budou vytápěny elektrickými konvektory.</w:t>
      </w:r>
      <w:r w:rsidRPr="00EC2513">
        <w:rPr>
          <w:rFonts w:ascii="Arial Narrow" w:hAnsi="Arial Narrow"/>
          <w:szCs w:val="22"/>
        </w:rPr>
        <w:t xml:space="preserve"> </w:t>
      </w:r>
    </w:p>
    <w:p w14:paraId="6A054335" w14:textId="77777777" w:rsidR="0070146F" w:rsidRPr="00EC2513" w:rsidRDefault="0070146F">
      <w:pPr>
        <w:pStyle w:val="Zkladntextodsazen2"/>
        <w:ind w:firstLine="0"/>
        <w:rPr>
          <w:rFonts w:ascii="Arial Narrow" w:hAnsi="Arial Narrow"/>
        </w:rPr>
      </w:pPr>
    </w:p>
    <w:p w14:paraId="66F03C04" w14:textId="77777777" w:rsidR="0070146F" w:rsidRPr="00EC2513" w:rsidRDefault="0070146F">
      <w:pPr>
        <w:pStyle w:val="Zkladntextodsazen2"/>
        <w:ind w:firstLine="0"/>
        <w:rPr>
          <w:rFonts w:ascii="Arial Narrow" w:hAnsi="Arial Narrow"/>
        </w:rPr>
      </w:pPr>
    </w:p>
    <w:p w14:paraId="293B57A5" w14:textId="77777777" w:rsidR="0070146F" w:rsidRPr="00EC2513" w:rsidRDefault="00D77F09">
      <w:pPr>
        <w:pStyle w:val="Nadpis4"/>
        <w:rPr>
          <w:rFonts w:ascii="Arial Narrow" w:hAnsi="Arial Narrow"/>
          <w:color w:val="auto"/>
        </w:rPr>
      </w:pPr>
      <w:bookmarkStart w:id="1813" w:name="_Toc474070575"/>
      <w:bookmarkStart w:id="1814" w:name="_Toc85737848"/>
      <w:proofErr w:type="spellStart"/>
      <w:r w:rsidRPr="00EC2513">
        <w:rPr>
          <w:rFonts w:ascii="Arial Narrow" w:hAnsi="Arial Narrow"/>
          <w:color w:val="auto"/>
        </w:rPr>
        <w:t>a.1.4</w:t>
      </w:r>
      <w:proofErr w:type="spellEnd"/>
      <w:r w:rsidRPr="00EC2513">
        <w:rPr>
          <w:rFonts w:ascii="Arial Narrow" w:hAnsi="Arial Narrow"/>
          <w:color w:val="auto"/>
        </w:rPr>
        <w:t>)   Telefon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49E27E3" w14:textId="77777777" w:rsidR="0070146F" w:rsidRPr="00EC2513" w:rsidRDefault="0070146F">
      <w:pPr>
        <w:pStyle w:val="Zkladntext"/>
        <w:rPr>
          <w:rFonts w:ascii="Arial Narrow" w:hAnsi="Arial Narrow"/>
        </w:rPr>
      </w:pPr>
    </w:p>
    <w:p w14:paraId="226D0C3A" w14:textId="77777777" w:rsidR="0070146F" w:rsidRPr="002A0E12" w:rsidRDefault="00D77F09">
      <w:pPr>
        <w:pStyle w:val="Zkladntext"/>
        <w:rPr>
          <w:rFonts w:ascii="Arial Narrow" w:hAnsi="Arial Narrow"/>
          <w:highlight w:val="yellow"/>
        </w:rPr>
      </w:pPr>
      <w:r w:rsidRPr="00EC2513">
        <w:rPr>
          <w:rFonts w:ascii="Arial Narrow" w:hAnsi="Arial Narrow"/>
        </w:rPr>
        <w:t>Připojení zařízení staveniště na pevnou telefonní síť projektant nenavrhuje. Je předpokládáno, že vedení stavby bude užívat sítě mobilních operátorů.</w:t>
      </w:r>
    </w:p>
    <w:p w14:paraId="4C7AE1F7" w14:textId="77777777" w:rsidR="0070146F" w:rsidRPr="002A0E12" w:rsidRDefault="0070146F">
      <w:pPr>
        <w:pStyle w:val="Zkladntext"/>
        <w:rPr>
          <w:rFonts w:ascii="Arial Narrow" w:hAnsi="Arial Narrow"/>
          <w:highlight w:val="yellow"/>
        </w:rPr>
      </w:pPr>
    </w:p>
    <w:p w14:paraId="213B92DB" w14:textId="77777777" w:rsidR="0070146F" w:rsidRPr="00EC2513" w:rsidRDefault="0070146F">
      <w:pPr>
        <w:pStyle w:val="Zkladntext"/>
        <w:rPr>
          <w:rFonts w:ascii="Arial Narrow" w:hAnsi="Arial Narrow"/>
        </w:rPr>
      </w:pPr>
    </w:p>
    <w:p w14:paraId="057D9209" w14:textId="77777777" w:rsidR="0070146F" w:rsidRPr="00EC2513" w:rsidRDefault="0070146F">
      <w:pPr>
        <w:pStyle w:val="Nadpis3"/>
        <w:rPr>
          <w:rFonts w:ascii="Arial Narrow" w:hAnsi="Arial Narrow"/>
        </w:rPr>
      </w:pPr>
      <w:bookmarkStart w:id="1815" w:name="_Toc409958464"/>
      <w:bookmarkStart w:id="1816" w:name="_Toc474070576"/>
    </w:p>
    <w:p w14:paraId="3D5818C5" w14:textId="77777777" w:rsidR="0070146F" w:rsidRPr="00EC2513" w:rsidRDefault="0070146F">
      <w:pPr>
        <w:pStyle w:val="Nadpis3"/>
        <w:rPr>
          <w:rFonts w:ascii="Arial Narrow" w:hAnsi="Arial Narrow"/>
        </w:rPr>
      </w:pPr>
    </w:p>
    <w:p w14:paraId="77BB0B90" w14:textId="77777777" w:rsidR="0070146F" w:rsidRPr="00EC2513" w:rsidRDefault="00D77F09">
      <w:pPr>
        <w:pStyle w:val="Nadpis3"/>
        <w:rPr>
          <w:rFonts w:ascii="Arial Narrow" w:hAnsi="Arial Narrow"/>
        </w:rPr>
      </w:pPr>
      <w:bookmarkStart w:id="1817" w:name="_Toc85737849"/>
      <w:proofErr w:type="spellStart"/>
      <w:r w:rsidRPr="00EC2513">
        <w:rPr>
          <w:rFonts w:ascii="Arial Narrow" w:hAnsi="Arial Narrow"/>
        </w:rPr>
        <w:t>a.2</w:t>
      </w:r>
      <w:proofErr w:type="spellEnd"/>
      <w:r w:rsidRPr="00EC2513">
        <w:rPr>
          <w:rFonts w:ascii="Arial Narrow" w:hAnsi="Arial Narrow"/>
        </w:rPr>
        <w:t>)   Potřeby a spotřeby rozhodujících hmot pro výstavbu, jejich zajištění</w:t>
      </w:r>
      <w:bookmarkEnd w:id="1815"/>
      <w:bookmarkEnd w:id="1816"/>
      <w:bookmarkEnd w:id="1817"/>
    </w:p>
    <w:p w14:paraId="5DB796E3" w14:textId="77777777" w:rsidR="0070146F" w:rsidRPr="00EC2513" w:rsidRDefault="0070146F">
      <w:pPr>
        <w:pStyle w:val="Zkladntext"/>
        <w:tabs>
          <w:tab w:val="clear" w:pos="284"/>
          <w:tab w:val="clear" w:pos="851"/>
          <w:tab w:val="clear" w:pos="1560"/>
          <w:tab w:val="clear" w:pos="2127"/>
          <w:tab w:val="clear" w:pos="9356"/>
        </w:tabs>
        <w:rPr>
          <w:rFonts w:ascii="Arial Narrow" w:hAnsi="Arial Narrow"/>
          <w:b/>
          <w:bCs/>
        </w:rPr>
      </w:pPr>
    </w:p>
    <w:p w14:paraId="67245ACE" w14:textId="77777777" w:rsidR="0070146F" w:rsidRPr="00EC2513" w:rsidRDefault="00D77F09">
      <w:pPr>
        <w:jc w:val="both"/>
        <w:rPr>
          <w:rFonts w:ascii="Arial Narrow" w:hAnsi="Arial Narrow" w:cs="Arial"/>
          <w:b/>
          <w:bCs/>
          <w:szCs w:val="22"/>
        </w:rPr>
      </w:pPr>
      <w:r w:rsidRPr="00EC2513">
        <w:rPr>
          <w:rFonts w:ascii="Arial Narrow" w:hAnsi="Arial Narrow" w:cs="Arial"/>
          <w:b/>
          <w:bCs/>
          <w:szCs w:val="22"/>
        </w:rPr>
        <w:t>Tab. 2     Odborný odhad bilance přesunů hmot pro stavbu</w:t>
      </w:r>
    </w:p>
    <w:tbl>
      <w:tblPr>
        <w:tblW w:w="8860" w:type="dxa"/>
        <w:tblInd w:w="55" w:type="dxa"/>
        <w:tblCellMar>
          <w:left w:w="10" w:type="dxa"/>
          <w:right w:w="10" w:type="dxa"/>
        </w:tblCellMar>
        <w:tblLook w:val="0000" w:firstRow="0" w:lastRow="0" w:firstColumn="0" w:lastColumn="0" w:noHBand="0" w:noVBand="0"/>
      </w:tblPr>
      <w:tblGrid>
        <w:gridCol w:w="2580"/>
        <w:gridCol w:w="1260"/>
        <w:gridCol w:w="1100"/>
        <w:gridCol w:w="420"/>
        <w:gridCol w:w="3046"/>
        <w:gridCol w:w="454"/>
      </w:tblGrid>
      <w:tr w:rsidR="0070146F" w:rsidRPr="002A0E12" w14:paraId="39D922DE" w14:textId="77777777">
        <w:trPr>
          <w:trHeight w:val="300"/>
        </w:trPr>
        <w:tc>
          <w:tcPr>
            <w:tcW w:w="2580" w:type="dxa"/>
            <w:tcBorders>
              <w:top w:val="single" w:sz="8" w:space="0" w:color="000000"/>
              <w:left w:val="single" w:sz="8" w:space="0" w:color="000000"/>
              <w:bottom w:val="single" w:sz="8" w:space="0" w:color="000000"/>
              <w:right w:val="single" w:sz="4" w:space="0" w:color="000000"/>
            </w:tcBorders>
            <w:shd w:val="clear" w:color="auto" w:fill="D9D9D9"/>
            <w:noWrap/>
            <w:tcMar>
              <w:top w:w="0" w:type="dxa"/>
              <w:left w:w="70" w:type="dxa"/>
              <w:bottom w:w="0" w:type="dxa"/>
              <w:right w:w="70" w:type="dxa"/>
            </w:tcMar>
            <w:vAlign w:val="bottom"/>
          </w:tcPr>
          <w:p w14:paraId="78BC7097"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Položka</w:t>
            </w:r>
          </w:p>
        </w:tc>
        <w:tc>
          <w:tcPr>
            <w:tcW w:w="1260" w:type="dxa"/>
            <w:tcBorders>
              <w:top w:val="single" w:sz="8" w:space="0" w:color="000000"/>
              <w:bottom w:val="single" w:sz="8" w:space="0" w:color="000000"/>
              <w:right w:val="single" w:sz="4" w:space="0" w:color="000000"/>
            </w:tcBorders>
            <w:shd w:val="clear" w:color="auto" w:fill="D9D9D9"/>
            <w:noWrap/>
            <w:tcMar>
              <w:top w:w="0" w:type="dxa"/>
              <w:left w:w="70" w:type="dxa"/>
              <w:bottom w:w="0" w:type="dxa"/>
              <w:right w:w="70" w:type="dxa"/>
            </w:tcMar>
            <w:vAlign w:val="bottom"/>
          </w:tcPr>
          <w:p w14:paraId="7038564D"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Veličina</w:t>
            </w:r>
          </w:p>
        </w:tc>
        <w:tc>
          <w:tcPr>
            <w:tcW w:w="1100" w:type="dxa"/>
            <w:tcBorders>
              <w:top w:val="single" w:sz="8" w:space="0" w:color="000000"/>
              <w:bottom w:val="single" w:sz="8" w:space="0" w:color="000000"/>
              <w:right w:val="single" w:sz="4" w:space="0" w:color="000000"/>
            </w:tcBorders>
            <w:shd w:val="clear" w:color="auto" w:fill="D9D9D9"/>
            <w:noWrap/>
            <w:tcMar>
              <w:top w:w="0" w:type="dxa"/>
              <w:left w:w="70" w:type="dxa"/>
              <w:bottom w:w="0" w:type="dxa"/>
              <w:right w:w="70" w:type="dxa"/>
            </w:tcMar>
            <w:vAlign w:val="bottom"/>
          </w:tcPr>
          <w:p w14:paraId="3C53B525" w14:textId="77777777" w:rsidR="0070146F" w:rsidRPr="00EC2513" w:rsidRDefault="00D77F09">
            <w:pPr>
              <w:overflowPunct/>
              <w:autoSpaceDE/>
              <w:jc w:val="center"/>
              <w:textAlignment w:val="auto"/>
              <w:rPr>
                <w:rFonts w:ascii="Arial Narrow" w:hAnsi="Arial Narrow" w:cs="Arial"/>
                <w:szCs w:val="22"/>
              </w:rPr>
            </w:pPr>
            <w:r w:rsidRPr="00EC2513">
              <w:rPr>
                <w:rFonts w:ascii="Arial Narrow" w:hAnsi="Arial Narrow" w:cs="Arial"/>
                <w:szCs w:val="22"/>
              </w:rPr>
              <w:t>Množství</w:t>
            </w:r>
          </w:p>
        </w:tc>
        <w:tc>
          <w:tcPr>
            <w:tcW w:w="420" w:type="dxa"/>
            <w:tcBorders>
              <w:top w:val="single" w:sz="8" w:space="0" w:color="000000"/>
              <w:bottom w:val="single" w:sz="8" w:space="0" w:color="000000"/>
              <w:right w:val="single" w:sz="8" w:space="0" w:color="000000"/>
            </w:tcBorders>
            <w:shd w:val="clear" w:color="auto" w:fill="D9D9D9"/>
            <w:noWrap/>
            <w:tcMar>
              <w:top w:w="0" w:type="dxa"/>
              <w:left w:w="70" w:type="dxa"/>
              <w:bottom w:w="0" w:type="dxa"/>
              <w:right w:w="70" w:type="dxa"/>
            </w:tcMar>
            <w:vAlign w:val="bottom"/>
          </w:tcPr>
          <w:p w14:paraId="725918F1" w14:textId="77777777" w:rsidR="0070146F" w:rsidRPr="00EC2513" w:rsidRDefault="00D77F09">
            <w:pPr>
              <w:overflowPunct/>
              <w:autoSpaceDE/>
              <w:jc w:val="center"/>
              <w:textAlignment w:val="auto"/>
              <w:rPr>
                <w:rFonts w:ascii="Arial Narrow" w:hAnsi="Arial Narrow" w:cs="Arial"/>
                <w:szCs w:val="22"/>
              </w:rPr>
            </w:pPr>
            <w:r w:rsidRPr="00EC2513">
              <w:rPr>
                <w:rFonts w:ascii="Arial Narrow" w:hAnsi="Arial Narrow" w:cs="Arial"/>
                <w:szCs w:val="22"/>
              </w:rPr>
              <w:t>j.</w:t>
            </w:r>
          </w:p>
        </w:tc>
        <w:tc>
          <w:tcPr>
            <w:tcW w:w="3500" w:type="dxa"/>
            <w:gridSpan w:val="2"/>
            <w:tcBorders>
              <w:top w:val="single" w:sz="8" w:space="0" w:color="000000"/>
              <w:bottom w:val="single" w:sz="8" w:space="0" w:color="000000"/>
              <w:right w:val="single" w:sz="8" w:space="0" w:color="000000"/>
            </w:tcBorders>
            <w:shd w:val="clear" w:color="auto" w:fill="D9D9D9"/>
            <w:noWrap/>
            <w:tcMar>
              <w:top w:w="0" w:type="dxa"/>
              <w:left w:w="70" w:type="dxa"/>
              <w:bottom w:w="0" w:type="dxa"/>
              <w:right w:w="70" w:type="dxa"/>
            </w:tcMar>
            <w:vAlign w:val="bottom"/>
          </w:tcPr>
          <w:p w14:paraId="5F1EC0D9" w14:textId="77777777" w:rsidR="0070146F" w:rsidRPr="00EC2513" w:rsidRDefault="00D77F09">
            <w:pPr>
              <w:overflowPunct/>
              <w:autoSpaceDE/>
              <w:jc w:val="center"/>
              <w:textAlignment w:val="auto"/>
              <w:rPr>
                <w:rFonts w:ascii="Arial Narrow" w:hAnsi="Arial Narrow" w:cs="Arial"/>
                <w:szCs w:val="22"/>
              </w:rPr>
            </w:pPr>
            <w:r w:rsidRPr="00EC2513">
              <w:rPr>
                <w:rFonts w:ascii="Arial Narrow" w:hAnsi="Arial Narrow" w:cs="Arial"/>
                <w:szCs w:val="22"/>
              </w:rPr>
              <w:t>Manipulace</w:t>
            </w:r>
          </w:p>
        </w:tc>
      </w:tr>
      <w:tr w:rsidR="0070146F" w:rsidRPr="002A0E12" w14:paraId="66AA58F3"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5A1B76EA"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Stavba celkem</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AADC7CC" w14:textId="77777777" w:rsidR="0070146F" w:rsidRPr="00EC2513" w:rsidRDefault="00D77F09">
            <w:pPr>
              <w:overflowPunct/>
              <w:autoSpaceDE/>
              <w:textAlignment w:val="auto"/>
              <w:rPr>
                <w:rFonts w:ascii="Arial Narrow" w:hAnsi="Arial Narrow" w:cs="Arial"/>
                <w:szCs w:val="22"/>
              </w:rPr>
            </w:pPr>
            <w:proofErr w:type="spellStart"/>
            <w:r w:rsidRPr="00EC2513">
              <w:rPr>
                <w:rFonts w:ascii="Arial Narrow" w:hAnsi="Arial Narrow" w:cs="Arial"/>
                <w:szCs w:val="22"/>
              </w:rPr>
              <w:t>O.P</w:t>
            </w:r>
            <w:proofErr w:type="spellEnd"/>
            <w:r w:rsidRPr="00EC2513">
              <w:rPr>
                <w:rFonts w:ascii="Arial Narrow" w:hAnsi="Arial Narrow" w:cs="Arial"/>
                <w:szCs w:val="22"/>
              </w:rPr>
              <w:t>.</w:t>
            </w:r>
          </w:p>
        </w:tc>
        <w:tc>
          <w:tcPr>
            <w:tcW w:w="1100" w:type="dxa"/>
            <w:tcBorders>
              <w:top w:val="single" w:sz="4" w:space="0" w:color="000000"/>
              <w:bottom w:val="single" w:sz="4" w:space="0" w:color="000000"/>
            </w:tcBorders>
            <w:shd w:val="clear" w:color="auto" w:fill="auto"/>
            <w:noWrap/>
            <w:tcMar>
              <w:top w:w="0" w:type="dxa"/>
              <w:left w:w="70" w:type="dxa"/>
              <w:bottom w:w="0" w:type="dxa"/>
              <w:right w:w="70" w:type="dxa"/>
            </w:tcMar>
            <w:vAlign w:val="bottom"/>
          </w:tcPr>
          <w:p w14:paraId="27D6C051" w14:textId="5FA7AF3A" w:rsidR="0070146F" w:rsidRPr="00EC2513" w:rsidRDefault="00EC2513">
            <w:pPr>
              <w:overflowPunct/>
              <w:autoSpaceDE/>
              <w:jc w:val="right"/>
              <w:textAlignment w:val="auto"/>
              <w:rPr>
                <w:rFonts w:ascii="Arial Narrow" w:hAnsi="Arial Narrow"/>
              </w:rPr>
            </w:pPr>
            <w:r w:rsidRPr="00EC2513">
              <w:rPr>
                <w:rFonts w:ascii="Arial Narrow" w:hAnsi="Arial Narrow" w:cs="Arial"/>
                <w:szCs w:val="22"/>
              </w:rPr>
              <w:t>6 187</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749CA9C8" w14:textId="77777777" w:rsidR="0070146F" w:rsidRPr="00EC2513" w:rsidRDefault="00D77F09">
            <w:pPr>
              <w:overflowPunct/>
              <w:autoSpaceDE/>
              <w:textAlignment w:val="auto"/>
              <w:rPr>
                <w:rFonts w:ascii="Arial Narrow" w:hAnsi="Arial Narrow"/>
              </w:rPr>
            </w:pPr>
            <w:proofErr w:type="spellStart"/>
            <w:r w:rsidRPr="00EC2513">
              <w:rPr>
                <w:rFonts w:ascii="Arial Narrow" w:hAnsi="Arial Narrow"/>
              </w:rPr>
              <w:t>m</w:t>
            </w:r>
            <w:r w:rsidRPr="00EC2513">
              <w:rPr>
                <w:rFonts w:ascii="Arial Narrow" w:hAnsi="Arial Narrow"/>
                <w:vertAlign w:val="superscript"/>
              </w:rPr>
              <w:t>3</w:t>
            </w:r>
            <w:proofErr w:type="spellEnd"/>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92A4D00" w14:textId="77777777" w:rsidR="0070146F" w:rsidRPr="00EC2513" w:rsidRDefault="00D77F09">
            <w:pPr>
              <w:overflowPunct/>
              <w:autoSpaceDE/>
              <w:textAlignment w:val="auto"/>
              <w:rPr>
                <w:rFonts w:ascii="Arial Narrow" w:hAnsi="Arial Narrow"/>
              </w:rPr>
            </w:pPr>
            <w:r w:rsidRPr="00EC2513">
              <w:rPr>
                <w:rFonts w:ascii="Arial Narrow" w:hAnsi="Arial Narrow"/>
              </w:rPr>
              <w:t> </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6D8CFD8"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3214B182" w14:textId="77777777">
        <w:trPr>
          <w:trHeight w:val="300"/>
        </w:trPr>
        <w:tc>
          <w:tcPr>
            <w:tcW w:w="258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14:paraId="3023470F" w14:textId="77777777" w:rsidR="0070146F" w:rsidRPr="00EC2513" w:rsidRDefault="00D77F09">
            <w:pPr>
              <w:overflowPunct/>
              <w:autoSpaceDE/>
              <w:jc w:val="right"/>
              <w:textAlignment w:val="auto"/>
              <w:rPr>
                <w:rFonts w:ascii="Arial Narrow" w:hAnsi="Arial Narrow" w:cs="Arial"/>
                <w:szCs w:val="22"/>
              </w:rPr>
            </w:pPr>
            <w:r w:rsidRPr="00EC2513">
              <w:rPr>
                <w:rFonts w:ascii="Arial Narrow" w:hAnsi="Arial Narrow" w:cs="Arial"/>
                <w:szCs w:val="22"/>
              </w:rPr>
              <w:t>Z toho: hrubá stavba</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69C9B0"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796B4A76" w14:textId="01FC95EA" w:rsidR="0070146F" w:rsidRPr="00EC2513" w:rsidRDefault="005749D5">
            <w:pPr>
              <w:overflowPunct/>
              <w:autoSpaceDE/>
              <w:jc w:val="right"/>
              <w:textAlignment w:val="auto"/>
              <w:rPr>
                <w:rFonts w:ascii="Arial Narrow" w:hAnsi="Arial Narrow"/>
              </w:rPr>
            </w:pPr>
            <w:r>
              <w:rPr>
                <w:rFonts w:ascii="Arial Narrow" w:hAnsi="Arial Narrow" w:cs="Arial"/>
                <w:szCs w:val="22"/>
              </w:rPr>
              <w:t>1 500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41495CB" w14:textId="77777777" w:rsidR="0070146F" w:rsidRPr="00EC2513" w:rsidRDefault="00D77F09">
            <w:pPr>
              <w:overflowPunct/>
              <w:autoSpaceDE/>
              <w:textAlignment w:val="auto"/>
              <w:rPr>
                <w:rFonts w:ascii="Arial Narrow" w:hAnsi="Arial Narrow"/>
              </w:rPr>
            </w:pPr>
            <w:r w:rsidRPr="00EC2513">
              <w:rPr>
                <w:rFonts w:ascii="Arial Narrow" w:hAnsi="Arial Narrow"/>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44C34937"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2DC8CDD"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0B17E274" w14:textId="77777777">
        <w:trPr>
          <w:trHeight w:val="300"/>
        </w:trPr>
        <w:tc>
          <w:tcPr>
            <w:tcW w:w="2580" w:type="dxa"/>
            <w:tcBorders>
              <w:left w:val="single" w:sz="4" w:space="0" w:color="000000"/>
              <w:right w:val="single" w:sz="4" w:space="0" w:color="000000"/>
            </w:tcBorders>
            <w:shd w:val="clear" w:color="auto" w:fill="auto"/>
            <w:noWrap/>
            <w:tcMar>
              <w:top w:w="0" w:type="dxa"/>
              <w:left w:w="70" w:type="dxa"/>
              <w:bottom w:w="0" w:type="dxa"/>
              <w:right w:w="70" w:type="dxa"/>
            </w:tcMar>
            <w:vAlign w:val="bottom"/>
          </w:tcPr>
          <w:p w14:paraId="5EEA9D0B" w14:textId="77777777" w:rsidR="0070146F" w:rsidRPr="00EC2513" w:rsidRDefault="00D77F09">
            <w:pPr>
              <w:overflowPunct/>
              <w:autoSpaceDE/>
              <w:jc w:val="right"/>
              <w:textAlignment w:val="auto"/>
              <w:rPr>
                <w:rFonts w:ascii="Arial Narrow" w:hAnsi="Arial Narrow" w:cs="Arial"/>
                <w:szCs w:val="22"/>
              </w:rPr>
            </w:pPr>
            <w:proofErr w:type="spellStart"/>
            <w:r w:rsidRPr="00EC2513">
              <w:rPr>
                <w:rFonts w:ascii="Arial Narrow" w:hAnsi="Arial Narrow" w:cs="Arial"/>
                <w:szCs w:val="22"/>
              </w:rPr>
              <w:t>HSV+PSV</w:t>
            </w:r>
            <w:proofErr w:type="spellEnd"/>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997A08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78F5A28B" w14:textId="473CB3B6" w:rsidR="0070146F" w:rsidRPr="00EC2513" w:rsidRDefault="00D77F09">
            <w:pPr>
              <w:overflowPunct/>
              <w:autoSpaceDE/>
              <w:jc w:val="right"/>
              <w:textAlignment w:val="auto"/>
              <w:rPr>
                <w:rFonts w:ascii="Arial Narrow" w:hAnsi="Arial Narrow"/>
              </w:rPr>
            </w:pPr>
            <w:r w:rsidRPr="00EC2513">
              <w:rPr>
                <w:rFonts w:ascii="Arial Narrow" w:hAnsi="Arial Narrow" w:cs="Arial"/>
                <w:szCs w:val="22"/>
              </w:rPr>
              <w:t>1</w:t>
            </w:r>
            <w:r w:rsidR="005749D5">
              <w:rPr>
                <w:rFonts w:ascii="Arial Narrow" w:hAnsi="Arial Narrow" w:cs="Arial"/>
                <w:szCs w:val="22"/>
              </w:rPr>
              <w:t xml:space="preserve"> 1</w:t>
            </w:r>
            <w:r w:rsidRPr="00EC2513">
              <w:rPr>
                <w:rFonts w:ascii="Arial Narrow" w:hAnsi="Arial Narrow" w:cs="Arial"/>
                <w:szCs w:val="22"/>
              </w:rPr>
              <w:t>00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269B05A" w14:textId="77777777" w:rsidR="0070146F" w:rsidRPr="00EC2513" w:rsidRDefault="00D77F09">
            <w:pPr>
              <w:overflowPunct/>
              <w:autoSpaceDE/>
              <w:textAlignment w:val="auto"/>
              <w:rPr>
                <w:rFonts w:ascii="Arial Narrow" w:hAnsi="Arial Narrow"/>
              </w:rPr>
            </w:pPr>
            <w:r w:rsidRPr="00EC2513">
              <w:rPr>
                <w:rFonts w:ascii="Arial Narrow" w:hAnsi="Arial Narrow"/>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2B9F17EE"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165D7E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3CB6810A"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2E573E74"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Sadové úpravy</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6403B876"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objem</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7DC87C47" w14:textId="77777777" w:rsidR="0070146F" w:rsidRPr="00EC2513" w:rsidRDefault="00D77F09">
            <w:pPr>
              <w:overflowPunct/>
              <w:autoSpaceDE/>
              <w:jc w:val="right"/>
              <w:textAlignment w:val="auto"/>
              <w:rPr>
                <w:rFonts w:ascii="Arial Narrow" w:hAnsi="Arial Narrow"/>
              </w:rPr>
            </w:pPr>
            <w:r w:rsidRPr="00EC2513">
              <w:rPr>
                <w:rFonts w:ascii="Arial Narrow" w:hAnsi="Arial Narrow" w:cs="Arial"/>
                <w:szCs w:val="22"/>
              </w:rPr>
              <w:t>50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F54A1D6" w14:textId="77777777" w:rsidR="0070146F" w:rsidRPr="00EC2513" w:rsidRDefault="00D77F09">
            <w:pPr>
              <w:overflowPunct/>
              <w:autoSpaceDE/>
              <w:textAlignment w:val="auto"/>
              <w:rPr>
                <w:rFonts w:ascii="Arial Narrow" w:hAnsi="Arial Narrow"/>
              </w:rPr>
            </w:pPr>
            <w:proofErr w:type="spellStart"/>
            <w:r w:rsidRPr="00EC2513">
              <w:rPr>
                <w:rFonts w:ascii="Arial Narrow" w:hAnsi="Arial Narrow" w:cs="Arial"/>
                <w:szCs w:val="22"/>
              </w:rPr>
              <w:t>m</w:t>
            </w:r>
            <w:r w:rsidRPr="00EC2513">
              <w:rPr>
                <w:rFonts w:ascii="Arial Narrow" w:hAnsi="Arial Narrow" w:cs="Arial"/>
                <w:szCs w:val="22"/>
                <w:vertAlign w:val="superscript"/>
              </w:rPr>
              <w:t>3</w:t>
            </w:r>
            <w:proofErr w:type="spellEnd"/>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CD153E7"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 </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458C917F"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28A56A38"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4081368C"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8167180"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500D10C5" w14:textId="77777777" w:rsidR="0070146F" w:rsidRPr="00EC2513" w:rsidRDefault="00D77F09">
            <w:pPr>
              <w:overflowPunct/>
              <w:autoSpaceDE/>
              <w:jc w:val="right"/>
              <w:textAlignment w:val="auto"/>
              <w:rPr>
                <w:rFonts w:ascii="Arial Narrow" w:hAnsi="Arial Narrow"/>
              </w:rPr>
            </w:pPr>
            <w:r w:rsidRPr="00EC2513">
              <w:rPr>
                <w:rFonts w:ascii="Arial Narrow" w:hAnsi="Arial Narrow" w:cs="Arial"/>
                <w:szCs w:val="22"/>
              </w:rPr>
              <w:t>80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2049242B" w14:textId="77777777" w:rsidR="0070146F" w:rsidRPr="00EC2513" w:rsidRDefault="00D77F09">
            <w:pPr>
              <w:overflowPunct/>
              <w:autoSpaceDE/>
              <w:textAlignment w:val="auto"/>
              <w:rPr>
                <w:rFonts w:ascii="Arial Narrow" w:hAnsi="Arial Narrow"/>
              </w:rPr>
            </w:pPr>
            <w:r w:rsidRPr="00EC2513">
              <w:rPr>
                <w:rFonts w:ascii="Arial Narrow" w:hAnsi="Arial Narrow" w:cs="Arial"/>
                <w:szCs w:val="22"/>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0FD4DDA"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0A081EF"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04F2D766"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6CE8A941"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Zpevněné plochy</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4B20FD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objem</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2E15CE6C" w14:textId="1E0E9DF5" w:rsidR="0070146F" w:rsidRPr="00EC2513" w:rsidRDefault="005749D5">
            <w:pPr>
              <w:overflowPunct/>
              <w:autoSpaceDE/>
              <w:jc w:val="right"/>
              <w:textAlignment w:val="auto"/>
              <w:rPr>
                <w:rFonts w:ascii="Arial Narrow" w:hAnsi="Arial Narrow"/>
              </w:rPr>
            </w:pPr>
            <w:r>
              <w:rPr>
                <w:rFonts w:ascii="Arial Narrow" w:hAnsi="Arial Narrow" w:cs="Arial"/>
                <w:szCs w:val="22"/>
              </w:rPr>
              <w:t>10</w:t>
            </w:r>
            <w:r w:rsidR="00D77F09" w:rsidRPr="00EC2513">
              <w:rPr>
                <w:rFonts w:ascii="Arial Narrow" w:hAnsi="Arial Narrow" w:cs="Arial"/>
                <w:szCs w:val="22"/>
              </w:rPr>
              <w:t>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59CC4A0" w14:textId="77777777" w:rsidR="0070146F" w:rsidRPr="00EC2513" w:rsidRDefault="00D77F09">
            <w:pPr>
              <w:overflowPunct/>
              <w:autoSpaceDE/>
              <w:textAlignment w:val="auto"/>
              <w:rPr>
                <w:rFonts w:ascii="Arial Narrow" w:hAnsi="Arial Narrow"/>
              </w:rPr>
            </w:pPr>
            <w:proofErr w:type="spellStart"/>
            <w:r w:rsidRPr="00EC2513">
              <w:rPr>
                <w:rFonts w:ascii="Arial Narrow" w:hAnsi="Arial Narrow"/>
              </w:rPr>
              <w:t>m</w:t>
            </w:r>
            <w:r w:rsidRPr="00EC2513">
              <w:rPr>
                <w:rFonts w:ascii="Arial Narrow" w:hAnsi="Arial Narrow"/>
                <w:vertAlign w:val="superscript"/>
              </w:rPr>
              <w:t>3</w:t>
            </w:r>
            <w:proofErr w:type="spellEnd"/>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3A2FFB3A" w14:textId="77777777" w:rsidR="0070146F" w:rsidRPr="00EC2513" w:rsidRDefault="00D77F09">
            <w:pPr>
              <w:overflowPunct/>
              <w:autoSpaceDE/>
              <w:textAlignment w:val="auto"/>
              <w:rPr>
                <w:rFonts w:ascii="Arial Narrow" w:hAnsi="Arial Narrow"/>
              </w:rPr>
            </w:pPr>
            <w:r w:rsidRPr="00EC2513">
              <w:rPr>
                <w:rFonts w:ascii="Arial Narrow" w:hAnsi="Arial Narrow"/>
              </w:rPr>
              <w:t> </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DC5B663"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r>
      <w:tr w:rsidR="0070146F" w:rsidRPr="002A0E12" w14:paraId="22D4EED5"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33E18F4"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 </w:t>
            </w:r>
          </w:p>
        </w:tc>
        <w:tc>
          <w:tcPr>
            <w:tcW w:w="126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0502B9F" w14:textId="77777777" w:rsidR="0070146F" w:rsidRPr="00EC2513" w:rsidRDefault="00D77F09">
            <w:pPr>
              <w:overflowPunct/>
              <w:autoSpaceDE/>
              <w:textAlignment w:val="auto"/>
              <w:rPr>
                <w:rFonts w:ascii="Arial Narrow" w:hAnsi="Arial Narrow" w:cs="Arial"/>
                <w:szCs w:val="22"/>
              </w:rPr>
            </w:pPr>
            <w:r w:rsidRPr="00EC2513">
              <w:rPr>
                <w:rFonts w:ascii="Arial Narrow" w:hAnsi="Arial Narrow" w:cs="Arial"/>
                <w:szCs w:val="22"/>
              </w:rPr>
              <w:t>hmotnost</w:t>
            </w:r>
          </w:p>
        </w:tc>
        <w:tc>
          <w:tcPr>
            <w:tcW w:w="1100" w:type="dxa"/>
            <w:tcBorders>
              <w:bottom w:val="single" w:sz="4" w:space="0" w:color="000000"/>
            </w:tcBorders>
            <w:shd w:val="clear" w:color="auto" w:fill="auto"/>
            <w:noWrap/>
            <w:tcMar>
              <w:top w:w="0" w:type="dxa"/>
              <w:left w:w="70" w:type="dxa"/>
              <w:bottom w:w="0" w:type="dxa"/>
              <w:right w:w="70" w:type="dxa"/>
            </w:tcMar>
            <w:vAlign w:val="bottom"/>
          </w:tcPr>
          <w:p w14:paraId="0EA64AA8" w14:textId="5A2AA94C" w:rsidR="0070146F" w:rsidRPr="00EC2513" w:rsidRDefault="005749D5">
            <w:pPr>
              <w:overflowPunct/>
              <w:autoSpaceDE/>
              <w:jc w:val="right"/>
              <w:textAlignment w:val="auto"/>
              <w:rPr>
                <w:rFonts w:ascii="Arial Narrow" w:hAnsi="Arial Narrow"/>
              </w:rPr>
            </w:pPr>
            <w:r>
              <w:rPr>
                <w:rFonts w:ascii="Arial Narrow" w:hAnsi="Arial Narrow" w:cs="Arial"/>
                <w:szCs w:val="22"/>
              </w:rPr>
              <w:t>25</w:t>
            </w:r>
            <w:r w:rsidR="00D77F09" w:rsidRPr="00EC2513">
              <w:rPr>
                <w:rFonts w:ascii="Arial Narrow" w:hAnsi="Arial Narrow" w:cs="Arial"/>
                <w:szCs w:val="22"/>
              </w:rPr>
              <w:t>0</w:t>
            </w:r>
          </w:p>
        </w:tc>
        <w:tc>
          <w:tcPr>
            <w:tcW w:w="42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C8AC4FB" w14:textId="77777777" w:rsidR="0070146F" w:rsidRPr="00EC2513" w:rsidRDefault="00D77F09">
            <w:pPr>
              <w:overflowPunct/>
              <w:autoSpaceDE/>
              <w:textAlignment w:val="auto"/>
              <w:rPr>
                <w:rFonts w:ascii="Arial Narrow" w:hAnsi="Arial Narrow"/>
              </w:rPr>
            </w:pPr>
            <w:r w:rsidRPr="00EC2513">
              <w:rPr>
                <w:rFonts w:ascii="Arial Narrow" w:hAnsi="Arial Narrow"/>
              </w:rPr>
              <w:t>t</w:t>
            </w:r>
          </w:p>
        </w:tc>
        <w:tc>
          <w:tcPr>
            <w:tcW w:w="3046" w:type="dxa"/>
            <w:tcBorders>
              <w:bottom w:val="single" w:sz="4" w:space="0" w:color="000000"/>
            </w:tcBorders>
            <w:shd w:val="clear" w:color="auto" w:fill="auto"/>
            <w:noWrap/>
            <w:tcMar>
              <w:top w:w="0" w:type="dxa"/>
              <w:left w:w="70" w:type="dxa"/>
              <w:bottom w:w="0" w:type="dxa"/>
              <w:right w:w="70" w:type="dxa"/>
            </w:tcMar>
            <w:vAlign w:val="bottom"/>
          </w:tcPr>
          <w:p w14:paraId="12B3A2A2" w14:textId="77777777" w:rsidR="0070146F" w:rsidRPr="00EC2513" w:rsidRDefault="00D77F09">
            <w:pPr>
              <w:overflowPunct/>
              <w:autoSpaceDE/>
              <w:textAlignment w:val="auto"/>
              <w:rPr>
                <w:rFonts w:ascii="Arial Narrow" w:hAnsi="Arial Narrow"/>
              </w:rPr>
            </w:pPr>
            <w:r w:rsidRPr="00EC2513">
              <w:rPr>
                <w:rFonts w:ascii="Arial Narrow" w:hAnsi="Arial Narrow"/>
                <w:szCs w:val="22"/>
              </w:rPr>
              <w:t>Dovoz</w:t>
            </w:r>
          </w:p>
        </w:tc>
        <w:tc>
          <w:tcPr>
            <w:tcW w:w="454"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1072E557" w14:textId="77777777" w:rsidR="0070146F" w:rsidRPr="00EC2513" w:rsidRDefault="0070146F">
            <w:pPr>
              <w:overflowPunct/>
              <w:autoSpaceDE/>
              <w:textAlignment w:val="auto"/>
              <w:rPr>
                <w:rFonts w:ascii="Arial Narrow" w:hAnsi="Arial Narrow" w:cs="Arial"/>
                <w:szCs w:val="22"/>
              </w:rPr>
            </w:pPr>
          </w:p>
        </w:tc>
      </w:tr>
    </w:tbl>
    <w:p w14:paraId="5DDB2C02" w14:textId="77777777" w:rsidR="0070146F" w:rsidRPr="002A0E12" w:rsidRDefault="0070146F">
      <w:pPr>
        <w:rPr>
          <w:rFonts w:ascii="Arial Narrow" w:hAnsi="Arial Narrow"/>
          <w:highlight w:val="yellow"/>
        </w:rPr>
      </w:pPr>
    </w:p>
    <w:p w14:paraId="3C341F45" w14:textId="77777777" w:rsidR="0070146F" w:rsidRPr="002A0E12" w:rsidRDefault="0070146F">
      <w:pPr>
        <w:jc w:val="both"/>
        <w:rPr>
          <w:rFonts w:ascii="Arial Narrow" w:hAnsi="Arial Narrow" w:cs="Arial"/>
          <w:b/>
          <w:szCs w:val="22"/>
          <w:highlight w:val="yellow"/>
        </w:rPr>
      </w:pPr>
    </w:p>
    <w:p w14:paraId="36A06C0A" w14:textId="77777777" w:rsidR="0070146F" w:rsidRPr="005749D5" w:rsidRDefault="00D77F09">
      <w:pPr>
        <w:jc w:val="both"/>
        <w:rPr>
          <w:rFonts w:ascii="Arial Narrow" w:hAnsi="Arial Narrow"/>
        </w:rPr>
      </w:pPr>
      <w:r w:rsidRPr="005749D5">
        <w:rPr>
          <w:rFonts w:ascii="Arial Narrow" w:hAnsi="Arial Narrow" w:cs="Arial"/>
          <w:b/>
          <w:szCs w:val="22"/>
        </w:rPr>
        <w:lastRenderedPageBreak/>
        <w:t>Zajištění – nejbližší</w:t>
      </w:r>
      <w:r w:rsidRPr="005749D5">
        <w:rPr>
          <w:rFonts w:ascii="Arial Narrow" w:hAnsi="Arial Narrow"/>
          <w:b/>
          <w:bCs/>
          <w:szCs w:val="22"/>
        </w:rPr>
        <w:t xml:space="preserve"> místa zdrojů stavebního materiálu a hmot:</w:t>
      </w:r>
    </w:p>
    <w:p w14:paraId="435D8A88" w14:textId="77777777" w:rsidR="0070146F" w:rsidRPr="005749D5" w:rsidRDefault="0070146F">
      <w:pPr>
        <w:pStyle w:val="Zkladntext"/>
        <w:tabs>
          <w:tab w:val="clear" w:pos="284"/>
          <w:tab w:val="clear" w:pos="851"/>
          <w:tab w:val="clear" w:pos="1560"/>
          <w:tab w:val="clear" w:pos="2127"/>
          <w:tab w:val="clear" w:pos="9356"/>
        </w:tabs>
        <w:rPr>
          <w:rFonts w:ascii="Arial Narrow" w:hAnsi="Arial Narrow"/>
        </w:rPr>
      </w:pPr>
    </w:p>
    <w:p w14:paraId="76986782" w14:textId="77777777" w:rsidR="0070146F" w:rsidRPr="005749D5" w:rsidRDefault="00D77F09">
      <w:pPr>
        <w:jc w:val="both"/>
        <w:rPr>
          <w:rFonts w:ascii="Arial Narrow" w:hAnsi="Arial Narrow" w:cs="Arial"/>
          <w:szCs w:val="22"/>
        </w:rPr>
      </w:pPr>
      <w:r w:rsidRPr="005749D5">
        <w:rPr>
          <w:rFonts w:ascii="Arial Narrow" w:hAnsi="Arial Narrow" w:cs="Arial"/>
          <w:szCs w:val="22"/>
        </w:rPr>
        <w:t>Materiály a konstrukční prvky budou na staveniště přepravovány nákladními automobily.</w:t>
      </w:r>
    </w:p>
    <w:p w14:paraId="4FC7D9D7" w14:textId="7B4E0127" w:rsidR="0070146F" w:rsidRPr="005749D5" w:rsidRDefault="00D77F09">
      <w:pPr>
        <w:pStyle w:val="Zkladntext"/>
        <w:tabs>
          <w:tab w:val="clear" w:pos="284"/>
          <w:tab w:val="clear" w:pos="851"/>
          <w:tab w:val="clear" w:pos="1560"/>
          <w:tab w:val="clear" w:pos="2127"/>
          <w:tab w:val="clear" w:pos="9356"/>
        </w:tabs>
        <w:rPr>
          <w:rFonts w:ascii="Arial Narrow" w:hAnsi="Arial Narrow"/>
        </w:rPr>
      </w:pPr>
      <w:r w:rsidRPr="005749D5">
        <w:rPr>
          <w:rFonts w:ascii="Arial Narrow" w:hAnsi="Arial Narrow"/>
        </w:rPr>
        <w:t xml:space="preserve">Nejbližší betonárna je situována </w:t>
      </w:r>
      <w:r w:rsidR="005749D5" w:rsidRPr="005749D5">
        <w:rPr>
          <w:rFonts w:ascii="Arial Narrow" w:hAnsi="Arial Narrow"/>
        </w:rPr>
        <w:t>v Malešicích, Praha 10</w:t>
      </w:r>
      <w:r w:rsidRPr="005749D5">
        <w:rPr>
          <w:rFonts w:ascii="Arial Narrow" w:hAnsi="Arial Narrow"/>
        </w:rPr>
        <w:t>.</w:t>
      </w:r>
    </w:p>
    <w:p w14:paraId="40FCF16F" w14:textId="77777777" w:rsidR="0070146F" w:rsidRPr="005749D5" w:rsidRDefault="00D77F09">
      <w:pPr>
        <w:pStyle w:val="Zkladntext"/>
        <w:tabs>
          <w:tab w:val="clear" w:pos="284"/>
          <w:tab w:val="clear" w:pos="851"/>
          <w:tab w:val="clear" w:pos="1560"/>
          <w:tab w:val="clear" w:pos="2127"/>
          <w:tab w:val="clear" w:pos="9356"/>
        </w:tabs>
        <w:rPr>
          <w:rFonts w:ascii="Arial Narrow" w:hAnsi="Arial Narrow"/>
        </w:rPr>
      </w:pPr>
      <w:r w:rsidRPr="005749D5">
        <w:rPr>
          <w:rFonts w:ascii="Arial Narrow" w:hAnsi="Arial Narrow"/>
        </w:rPr>
        <w:t>Nejbližší výrobna betonových prefabrikátů se nachází v Praze 10- Malešicích.</w:t>
      </w:r>
    </w:p>
    <w:p w14:paraId="42C7117B" w14:textId="77777777" w:rsidR="0070146F" w:rsidRPr="005749D5" w:rsidRDefault="0070146F">
      <w:pPr>
        <w:pStyle w:val="Zkladntext"/>
        <w:tabs>
          <w:tab w:val="clear" w:pos="284"/>
          <w:tab w:val="clear" w:pos="851"/>
          <w:tab w:val="clear" w:pos="1560"/>
          <w:tab w:val="clear" w:pos="2127"/>
          <w:tab w:val="clear" w:pos="9356"/>
        </w:tabs>
        <w:rPr>
          <w:rFonts w:ascii="Arial Narrow" w:hAnsi="Arial Narrow"/>
        </w:rPr>
      </w:pPr>
    </w:p>
    <w:p w14:paraId="69F67392" w14:textId="77777777" w:rsidR="0070146F" w:rsidRPr="005749D5" w:rsidRDefault="00D77F09">
      <w:pPr>
        <w:pStyle w:val="Nadpis2"/>
        <w:rPr>
          <w:rFonts w:ascii="Arial Narrow" w:hAnsi="Arial Narrow"/>
        </w:rPr>
      </w:pPr>
      <w:bookmarkStart w:id="1818" w:name="_Toc140371187"/>
      <w:bookmarkStart w:id="1819" w:name="_Toc140372815"/>
      <w:bookmarkStart w:id="1820" w:name="_Toc145901924"/>
      <w:bookmarkStart w:id="1821" w:name="_Toc150561252"/>
      <w:bookmarkStart w:id="1822" w:name="_Toc158811127"/>
      <w:bookmarkStart w:id="1823" w:name="_Toc158811363"/>
      <w:bookmarkStart w:id="1824" w:name="_Toc160946400"/>
      <w:bookmarkStart w:id="1825" w:name="_Toc161329488"/>
      <w:bookmarkStart w:id="1826" w:name="_Toc166467798"/>
      <w:bookmarkStart w:id="1827" w:name="_Toc166468363"/>
      <w:bookmarkStart w:id="1828" w:name="_Toc172626762"/>
      <w:bookmarkStart w:id="1829" w:name="_Toc182174620"/>
      <w:bookmarkStart w:id="1830" w:name="_Toc195608579"/>
      <w:bookmarkStart w:id="1831" w:name="_Toc196043731"/>
      <w:bookmarkStart w:id="1832" w:name="_Toc199855321"/>
      <w:bookmarkStart w:id="1833" w:name="_Toc202767978"/>
      <w:bookmarkStart w:id="1834" w:name="_Toc206770654"/>
      <w:bookmarkStart w:id="1835" w:name="_Toc206813521"/>
      <w:bookmarkStart w:id="1836" w:name="_Toc206814001"/>
      <w:bookmarkStart w:id="1837" w:name="_Toc207091987"/>
      <w:bookmarkStart w:id="1838" w:name="_Toc207092406"/>
      <w:bookmarkStart w:id="1839" w:name="_Toc209253706"/>
      <w:bookmarkStart w:id="1840" w:name="_Toc216347511"/>
      <w:bookmarkStart w:id="1841" w:name="_Toc216832360"/>
      <w:bookmarkStart w:id="1842" w:name="_Toc216832601"/>
      <w:bookmarkStart w:id="1843" w:name="_Toc234155097"/>
      <w:bookmarkStart w:id="1844" w:name="_Toc234155351"/>
      <w:bookmarkStart w:id="1845" w:name="_Toc238263425"/>
      <w:bookmarkStart w:id="1846" w:name="_Toc250640036"/>
      <w:bookmarkStart w:id="1847" w:name="_Toc257815510"/>
      <w:bookmarkStart w:id="1848" w:name="_Toc257815597"/>
      <w:bookmarkStart w:id="1849" w:name="_Toc259020789"/>
      <w:bookmarkStart w:id="1850" w:name="_Toc259022697"/>
      <w:bookmarkStart w:id="1851" w:name="_Toc260324190"/>
      <w:bookmarkStart w:id="1852" w:name="_Toc263356505"/>
      <w:bookmarkStart w:id="1853" w:name="_Toc266465069"/>
      <w:bookmarkStart w:id="1854" w:name="_Toc266858468"/>
      <w:bookmarkStart w:id="1855" w:name="_Toc266859183"/>
      <w:bookmarkStart w:id="1856" w:name="_Toc268115153"/>
      <w:bookmarkStart w:id="1857" w:name="_Toc268261068"/>
      <w:bookmarkStart w:id="1858" w:name="_Toc269242958"/>
      <w:bookmarkStart w:id="1859" w:name="_Toc273079915"/>
      <w:bookmarkStart w:id="1860" w:name="_Toc273624447"/>
      <w:bookmarkStart w:id="1861" w:name="_Toc273624539"/>
      <w:bookmarkStart w:id="1862" w:name="_Toc279655883"/>
      <w:bookmarkStart w:id="1863" w:name="_Toc280359368"/>
      <w:bookmarkStart w:id="1864" w:name="_Toc285779804"/>
      <w:bookmarkStart w:id="1865" w:name="_Toc286865992"/>
      <w:bookmarkStart w:id="1866" w:name="_Toc287098670"/>
      <w:bookmarkStart w:id="1867" w:name="_Toc290719528"/>
      <w:bookmarkStart w:id="1868" w:name="_Toc292704553"/>
      <w:bookmarkStart w:id="1869" w:name="_Toc292704661"/>
      <w:bookmarkStart w:id="1870" w:name="_Toc293058039"/>
      <w:bookmarkStart w:id="1871" w:name="_Toc303191939"/>
      <w:bookmarkStart w:id="1872" w:name="_Toc304031307"/>
      <w:bookmarkStart w:id="1873" w:name="_Toc311704060"/>
      <w:bookmarkStart w:id="1874" w:name="_Toc316812996"/>
      <w:bookmarkStart w:id="1875" w:name="_Toc324007537"/>
      <w:bookmarkStart w:id="1876" w:name="_Toc324007842"/>
      <w:bookmarkStart w:id="1877" w:name="_Toc474070577"/>
      <w:bookmarkStart w:id="1878" w:name="_Toc85737850"/>
      <w:r w:rsidRPr="005749D5">
        <w:rPr>
          <w:rFonts w:ascii="Arial Narrow" w:hAnsi="Arial Narrow"/>
        </w:rPr>
        <w:t>b)   Odvodnění</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r w:rsidRPr="005749D5">
        <w:rPr>
          <w:rFonts w:ascii="Arial Narrow" w:hAnsi="Arial Narrow"/>
        </w:rPr>
        <w:t xml:space="preserve"> staveniště</w:t>
      </w:r>
      <w:bookmarkEnd w:id="1877"/>
      <w:bookmarkEnd w:id="1878"/>
    </w:p>
    <w:p w14:paraId="2EBCAAB7" w14:textId="77777777" w:rsidR="0070146F" w:rsidRPr="005749D5" w:rsidRDefault="0070146F">
      <w:pPr>
        <w:pStyle w:val="Zkladntextodsazen2"/>
        <w:ind w:firstLine="0"/>
        <w:rPr>
          <w:rFonts w:ascii="Arial Narrow" w:hAnsi="Arial Narrow"/>
        </w:rPr>
      </w:pPr>
    </w:p>
    <w:p w14:paraId="16EDFFEE" w14:textId="77777777" w:rsidR="0070146F" w:rsidRPr="005749D5" w:rsidRDefault="00D77F09">
      <w:pPr>
        <w:pStyle w:val="Nadpis3"/>
        <w:rPr>
          <w:rFonts w:ascii="Arial Narrow" w:hAnsi="Arial Narrow"/>
        </w:rPr>
      </w:pPr>
      <w:bookmarkStart w:id="1879" w:name="_Toc234155352"/>
      <w:bookmarkStart w:id="1880" w:name="_Toc238263426"/>
      <w:bookmarkStart w:id="1881" w:name="_Toc250640037"/>
      <w:bookmarkStart w:id="1882" w:name="_Toc257815511"/>
      <w:bookmarkStart w:id="1883" w:name="_Toc257815598"/>
      <w:bookmarkStart w:id="1884" w:name="_Toc259020791"/>
      <w:bookmarkStart w:id="1885" w:name="_Toc259022699"/>
      <w:bookmarkStart w:id="1886" w:name="_Toc260324192"/>
      <w:bookmarkStart w:id="1887" w:name="_Toc263356507"/>
      <w:bookmarkStart w:id="1888" w:name="_Toc266465071"/>
      <w:bookmarkStart w:id="1889" w:name="_Toc266858470"/>
      <w:bookmarkStart w:id="1890" w:name="_Toc266859185"/>
      <w:bookmarkStart w:id="1891" w:name="_Toc268115155"/>
      <w:bookmarkStart w:id="1892" w:name="_Toc268261070"/>
      <w:bookmarkStart w:id="1893" w:name="_Toc269242960"/>
      <w:bookmarkStart w:id="1894" w:name="_Toc273079917"/>
      <w:bookmarkStart w:id="1895" w:name="_Toc273624449"/>
      <w:bookmarkStart w:id="1896" w:name="_Toc273624541"/>
      <w:bookmarkStart w:id="1897" w:name="_Toc279655885"/>
      <w:bookmarkStart w:id="1898" w:name="_Toc280359370"/>
      <w:bookmarkStart w:id="1899" w:name="_Toc285779806"/>
      <w:bookmarkStart w:id="1900" w:name="_Toc286865994"/>
      <w:bookmarkStart w:id="1901" w:name="_Toc287098672"/>
      <w:bookmarkStart w:id="1902" w:name="_Toc290719530"/>
      <w:bookmarkStart w:id="1903" w:name="_Toc292704555"/>
      <w:bookmarkStart w:id="1904" w:name="_Toc292704663"/>
      <w:bookmarkStart w:id="1905" w:name="_Toc293058041"/>
      <w:bookmarkStart w:id="1906" w:name="_Toc303191941"/>
      <w:bookmarkStart w:id="1907" w:name="_Toc304031309"/>
      <w:bookmarkStart w:id="1908" w:name="_Toc311704062"/>
      <w:bookmarkStart w:id="1909" w:name="_Toc316812998"/>
      <w:bookmarkStart w:id="1910" w:name="_Toc324007539"/>
      <w:bookmarkStart w:id="1911" w:name="_Toc324007844"/>
      <w:bookmarkStart w:id="1912" w:name="_Toc474070579"/>
      <w:bookmarkStart w:id="1913" w:name="_Toc85737851"/>
      <w:proofErr w:type="spellStart"/>
      <w:r w:rsidRPr="005749D5">
        <w:rPr>
          <w:rFonts w:ascii="Arial Narrow" w:hAnsi="Arial Narrow"/>
        </w:rPr>
        <w:t>b.1</w:t>
      </w:r>
      <w:proofErr w:type="spellEnd"/>
      <w:r w:rsidRPr="005749D5">
        <w:rPr>
          <w:rFonts w:ascii="Arial Narrow" w:hAnsi="Arial Narrow"/>
        </w:rPr>
        <w:t xml:space="preserve">)   Odvodnění </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r w:rsidRPr="005749D5">
        <w:rPr>
          <w:rFonts w:ascii="Arial Narrow" w:hAnsi="Arial Narrow"/>
        </w:rPr>
        <w:t>staveniště</w:t>
      </w:r>
      <w:bookmarkEnd w:id="1912"/>
      <w:bookmarkEnd w:id="1913"/>
      <w:r w:rsidRPr="005749D5">
        <w:rPr>
          <w:rFonts w:ascii="Arial Narrow" w:hAnsi="Arial Narrow"/>
        </w:rPr>
        <w:t xml:space="preserve"> </w:t>
      </w:r>
    </w:p>
    <w:p w14:paraId="438011F2" w14:textId="77777777" w:rsidR="0070146F" w:rsidRPr="005749D5" w:rsidRDefault="0070146F">
      <w:pPr>
        <w:rPr>
          <w:rFonts w:ascii="Arial Narrow" w:hAnsi="Arial Narrow"/>
        </w:rPr>
      </w:pPr>
    </w:p>
    <w:p w14:paraId="233D4B81" w14:textId="789DD6B6" w:rsidR="0070146F" w:rsidRPr="005749D5" w:rsidRDefault="00D77F09">
      <w:pPr>
        <w:spacing w:after="120"/>
        <w:rPr>
          <w:rFonts w:ascii="Arial Narrow" w:hAnsi="Arial Narrow"/>
        </w:rPr>
      </w:pPr>
      <w:r w:rsidRPr="005749D5">
        <w:rPr>
          <w:rFonts w:ascii="Arial Narrow" w:hAnsi="Arial Narrow"/>
        </w:rPr>
        <w:t xml:space="preserve">Dešťové vody budou svahováním dna výkopu svedeny do prohlubně základu např. pod výtahovou šachtou, či jiným nejnižším bodem v reliéfu jámy, odkud budou čerpány do veřejné kanalizace. Po dosažení odpovědným statikem určeného objemu hrubé stavby bude čerpání ukončeno. </w:t>
      </w:r>
    </w:p>
    <w:p w14:paraId="1AE3DE51" w14:textId="77777777" w:rsidR="0070146F" w:rsidRPr="005749D5" w:rsidRDefault="00D77F09">
      <w:pPr>
        <w:spacing w:after="120"/>
        <w:rPr>
          <w:rFonts w:ascii="Arial Narrow" w:hAnsi="Arial Narrow"/>
        </w:rPr>
      </w:pPr>
      <w:r w:rsidRPr="005749D5">
        <w:rPr>
          <w:rFonts w:ascii="Arial Narrow" w:hAnsi="Arial Narrow"/>
        </w:rPr>
        <w:t>Pro toto odvodnění bude možné existující či nově realizovaná vedení a řady kanalizace použít pouze za souhlasu a podmínek určených správcem sítě.</w:t>
      </w:r>
    </w:p>
    <w:p w14:paraId="32D49B66" w14:textId="77777777" w:rsidR="0070146F" w:rsidRPr="005749D5" w:rsidRDefault="00D77F09">
      <w:pPr>
        <w:spacing w:after="120"/>
        <w:rPr>
          <w:rFonts w:ascii="Arial Narrow" w:hAnsi="Arial Narrow"/>
        </w:rPr>
      </w:pPr>
      <w:r w:rsidRPr="005749D5">
        <w:rPr>
          <w:rFonts w:ascii="Arial Narrow" w:hAnsi="Arial Narrow"/>
        </w:rPr>
        <w:t xml:space="preserve">Odvodnění zpevněných ploch a střech zařízení staveniště bude řešeno povrchovými žlaby do odkalovacích jímek s přepadem. </w:t>
      </w:r>
    </w:p>
    <w:p w14:paraId="215A7275" w14:textId="77777777" w:rsidR="0070146F" w:rsidRPr="005749D5" w:rsidRDefault="00D77F09">
      <w:pPr>
        <w:spacing w:after="120"/>
        <w:rPr>
          <w:rFonts w:ascii="Arial Narrow" w:hAnsi="Arial Narrow"/>
        </w:rPr>
      </w:pPr>
      <w:r w:rsidRPr="005749D5">
        <w:rPr>
          <w:rFonts w:ascii="Arial Narrow" w:hAnsi="Arial Narrow"/>
        </w:rPr>
        <w:t xml:space="preserve">Po dokončení stavby budou provizorní přípojky včetně zařízení staveniště zrušeny a demontovány. </w:t>
      </w:r>
    </w:p>
    <w:p w14:paraId="25E5BEE5" w14:textId="77777777" w:rsidR="0070146F" w:rsidRPr="005749D5" w:rsidRDefault="00D77F09">
      <w:pPr>
        <w:spacing w:after="120"/>
        <w:rPr>
          <w:rFonts w:ascii="Arial Narrow" w:hAnsi="Arial Narrow"/>
        </w:rPr>
      </w:pPr>
      <w:r w:rsidRPr="005749D5">
        <w:rPr>
          <w:rFonts w:ascii="Arial Narrow" w:hAnsi="Arial Narrow"/>
        </w:rPr>
        <w:t xml:space="preserve">Případné staveništní komunikace a mycí a oklepová rampa budou odvodněny do samostatných povrchových kalových jímek, které budou pravidelně vyváženy specializovanou firmou s oprávněním na likvidaci takto znečištěných vod. Dodavatel stavby doloží doklady prokazující zajištění této likvidace, resp. prokazující odpovídající uložení odpadu. </w:t>
      </w:r>
    </w:p>
    <w:p w14:paraId="79D924DA" w14:textId="77777777" w:rsidR="0070146F" w:rsidRPr="005749D5" w:rsidRDefault="00D77F09">
      <w:pPr>
        <w:spacing w:after="40"/>
        <w:rPr>
          <w:rFonts w:ascii="Arial Narrow" w:hAnsi="Arial Narrow"/>
        </w:rPr>
      </w:pPr>
      <w:r w:rsidRPr="005749D5">
        <w:rPr>
          <w:rFonts w:ascii="Arial Narrow" w:hAnsi="Arial Narrow"/>
        </w:rPr>
        <w:t>Odvádění srážkových vod ze staveniště musí být zabezpečeno tak, aby se zabránilo rozmáčení povrchů ploch staveniště, zejména vozovek, naprosto nepřípustné je rozmáčení komunikací, pěších cest a povrchů mimo hranici stavby.</w:t>
      </w:r>
    </w:p>
    <w:p w14:paraId="1A67B699" w14:textId="77777777" w:rsidR="0070146F" w:rsidRPr="002A0E12" w:rsidRDefault="0070146F">
      <w:pPr>
        <w:spacing w:after="40"/>
        <w:rPr>
          <w:rFonts w:ascii="Arial Narrow" w:hAnsi="Arial Narrow"/>
          <w:highlight w:val="yellow"/>
        </w:rPr>
      </w:pPr>
    </w:p>
    <w:p w14:paraId="748B28F7" w14:textId="77777777" w:rsidR="0070146F" w:rsidRPr="002A0E12" w:rsidRDefault="0070146F">
      <w:pPr>
        <w:pStyle w:val="Nadpis3"/>
        <w:rPr>
          <w:rFonts w:ascii="Arial Narrow" w:hAnsi="Arial Narrow"/>
          <w:highlight w:val="yellow"/>
        </w:rPr>
      </w:pPr>
      <w:bookmarkStart w:id="1914" w:name="_Toc140371188"/>
      <w:bookmarkStart w:id="1915" w:name="_Toc140372816"/>
      <w:bookmarkStart w:id="1916" w:name="_Toc145901925"/>
      <w:bookmarkStart w:id="1917" w:name="_Toc150561253"/>
      <w:bookmarkStart w:id="1918" w:name="_Toc158811128"/>
      <w:bookmarkStart w:id="1919" w:name="_Toc158811364"/>
      <w:bookmarkStart w:id="1920" w:name="_Toc234155353"/>
      <w:bookmarkStart w:id="1921" w:name="_Toc238263427"/>
      <w:bookmarkStart w:id="1922" w:name="_Toc250640038"/>
      <w:bookmarkStart w:id="1923" w:name="_Toc257815512"/>
      <w:bookmarkStart w:id="1924" w:name="_Toc257815599"/>
      <w:bookmarkStart w:id="1925" w:name="_Toc259020790"/>
      <w:bookmarkStart w:id="1926" w:name="_Toc259022698"/>
      <w:bookmarkStart w:id="1927" w:name="_Toc260324191"/>
      <w:bookmarkStart w:id="1928" w:name="_Toc263356506"/>
      <w:bookmarkStart w:id="1929" w:name="_Toc266465070"/>
      <w:bookmarkStart w:id="1930" w:name="_Toc266858469"/>
      <w:bookmarkStart w:id="1931" w:name="_Toc266859184"/>
      <w:bookmarkStart w:id="1932" w:name="_Toc268115154"/>
      <w:bookmarkStart w:id="1933" w:name="_Toc268261069"/>
      <w:bookmarkStart w:id="1934" w:name="_Toc269242959"/>
      <w:bookmarkStart w:id="1935" w:name="_Toc273079916"/>
      <w:bookmarkStart w:id="1936" w:name="_Toc273624448"/>
      <w:bookmarkStart w:id="1937" w:name="_Toc273624540"/>
      <w:bookmarkStart w:id="1938" w:name="_Toc279655884"/>
      <w:bookmarkStart w:id="1939" w:name="_Toc280359369"/>
      <w:bookmarkStart w:id="1940" w:name="_Toc285779805"/>
      <w:bookmarkStart w:id="1941" w:name="_Toc286865993"/>
      <w:bookmarkStart w:id="1942" w:name="_Toc287098671"/>
      <w:bookmarkStart w:id="1943" w:name="_Toc290719529"/>
      <w:bookmarkStart w:id="1944" w:name="_Toc292704554"/>
      <w:bookmarkStart w:id="1945" w:name="_Toc292704662"/>
      <w:bookmarkStart w:id="1946" w:name="_Toc293058040"/>
      <w:bookmarkStart w:id="1947" w:name="_Toc303191940"/>
      <w:bookmarkStart w:id="1948" w:name="_Toc304031308"/>
      <w:bookmarkStart w:id="1949" w:name="_Toc311704061"/>
      <w:bookmarkStart w:id="1950" w:name="_Toc316812997"/>
      <w:bookmarkStart w:id="1951" w:name="_Toc324007538"/>
      <w:bookmarkStart w:id="1952" w:name="_Toc324007843"/>
      <w:bookmarkStart w:id="1953" w:name="_Toc474070578"/>
    </w:p>
    <w:p w14:paraId="19AF7861" w14:textId="77777777" w:rsidR="0070146F" w:rsidRPr="002A0E12" w:rsidRDefault="0070146F">
      <w:pPr>
        <w:pStyle w:val="Nadpis3"/>
        <w:rPr>
          <w:rFonts w:ascii="Arial Narrow" w:hAnsi="Arial Narrow"/>
          <w:highlight w:val="yellow"/>
        </w:rPr>
      </w:pPr>
    </w:p>
    <w:p w14:paraId="7BA9E366" w14:textId="77777777" w:rsidR="0070146F" w:rsidRPr="005749D5" w:rsidRDefault="00D77F09">
      <w:pPr>
        <w:pStyle w:val="Nadpis3"/>
        <w:rPr>
          <w:rFonts w:ascii="Arial Narrow" w:hAnsi="Arial Narrow"/>
        </w:rPr>
      </w:pPr>
      <w:bookmarkStart w:id="1954" w:name="_Toc85737852"/>
      <w:proofErr w:type="spellStart"/>
      <w:r w:rsidRPr="005749D5">
        <w:rPr>
          <w:rFonts w:ascii="Arial Narrow" w:hAnsi="Arial Narrow"/>
        </w:rPr>
        <w:t>b.2</w:t>
      </w:r>
      <w:proofErr w:type="spellEnd"/>
      <w:r w:rsidRPr="005749D5">
        <w:rPr>
          <w:rFonts w:ascii="Arial Narrow" w:hAnsi="Arial Narrow"/>
        </w:rPr>
        <w:t>)   Odvodnění zařízení staveniště</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F85A8CE" w14:textId="77777777" w:rsidR="0070146F" w:rsidRPr="005749D5" w:rsidRDefault="0070146F">
      <w:pPr>
        <w:rPr>
          <w:rFonts w:ascii="Arial Narrow" w:hAnsi="Arial Narrow"/>
        </w:rPr>
      </w:pPr>
    </w:p>
    <w:p w14:paraId="05A9BE48" w14:textId="54EEA7F5" w:rsidR="0070146F" w:rsidRPr="002A0E12" w:rsidRDefault="00D77F09">
      <w:pPr>
        <w:spacing w:after="120"/>
        <w:rPr>
          <w:rFonts w:ascii="Arial Narrow" w:hAnsi="Arial Narrow"/>
          <w:highlight w:val="yellow"/>
        </w:rPr>
      </w:pPr>
      <w:r w:rsidRPr="005749D5">
        <w:rPr>
          <w:rFonts w:ascii="Arial Narrow" w:hAnsi="Arial Narrow"/>
        </w:rPr>
        <w:t>Splaškové odpadní vody ze zařízení staveniště budou napojeny do nově budovan</w:t>
      </w:r>
      <w:r w:rsidR="005749D5" w:rsidRPr="005749D5">
        <w:rPr>
          <w:rFonts w:ascii="Arial Narrow" w:hAnsi="Arial Narrow"/>
        </w:rPr>
        <w:t>é</w:t>
      </w:r>
      <w:r w:rsidRPr="005749D5">
        <w:rPr>
          <w:rFonts w:ascii="Arial Narrow" w:hAnsi="Arial Narrow"/>
        </w:rPr>
        <w:t xml:space="preserve"> přípoj</w:t>
      </w:r>
      <w:r w:rsidR="005749D5" w:rsidRPr="005749D5">
        <w:rPr>
          <w:rFonts w:ascii="Arial Narrow" w:hAnsi="Arial Narrow"/>
        </w:rPr>
        <w:t>ky</w:t>
      </w:r>
      <w:r w:rsidRPr="005749D5">
        <w:rPr>
          <w:rFonts w:ascii="Arial Narrow" w:hAnsi="Arial Narrow"/>
        </w:rPr>
        <w:t xml:space="preserve">. Sociální zařízení a další zázemí staveniště lze odkanalizovat do vybudovaných kanalizačních přípojek pro vlastní objekt stavby. Dále lze využívat mobilní toalety, jejichž pronájem a provoz bude smluvně zabezpečen s oprávněnou odbornou firmou. </w:t>
      </w:r>
    </w:p>
    <w:p w14:paraId="5BF582A8" w14:textId="77777777" w:rsidR="0070146F" w:rsidRPr="002A0E12" w:rsidRDefault="0070146F">
      <w:pPr>
        <w:pStyle w:val="Zkladntext"/>
        <w:rPr>
          <w:rFonts w:ascii="Arial Narrow" w:hAnsi="Arial Narrow"/>
          <w:highlight w:val="yellow"/>
        </w:rPr>
      </w:pPr>
    </w:p>
    <w:p w14:paraId="74A25134" w14:textId="77777777" w:rsidR="0070146F" w:rsidRPr="002A0E12" w:rsidRDefault="0070146F">
      <w:pPr>
        <w:pStyle w:val="Zkladntext"/>
        <w:rPr>
          <w:rFonts w:ascii="Arial Narrow" w:hAnsi="Arial Narrow"/>
          <w:highlight w:val="yellow"/>
        </w:rPr>
      </w:pPr>
    </w:p>
    <w:p w14:paraId="1212207E" w14:textId="77777777" w:rsidR="0070146F" w:rsidRPr="009831D8" w:rsidRDefault="00D77F09">
      <w:pPr>
        <w:pStyle w:val="Nadpis2"/>
        <w:rPr>
          <w:rFonts w:ascii="Arial Narrow" w:hAnsi="Arial Narrow"/>
        </w:rPr>
      </w:pPr>
      <w:bookmarkStart w:id="1955" w:name="_Toc160946416"/>
      <w:bookmarkStart w:id="1956" w:name="_Toc161329505"/>
      <w:bookmarkStart w:id="1957" w:name="_Toc166467815"/>
      <w:bookmarkStart w:id="1958" w:name="_Toc166468380"/>
      <w:bookmarkStart w:id="1959" w:name="_Toc172626779"/>
      <w:bookmarkStart w:id="1960" w:name="_Toc182174637"/>
      <w:bookmarkStart w:id="1961" w:name="_Toc195608597"/>
      <w:bookmarkStart w:id="1962" w:name="_Toc196043749"/>
      <w:bookmarkStart w:id="1963" w:name="_Toc199855340"/>
      <w:bookmarkStart w:id="1964" w:name="_Toc202767998"/>
      <w:bookmarkStart w:id="1965" w:name="_Toc206770673"/>
      <w:bookmarkStart w:id="1966" w:name="_Toc206813540"/>
      <w:bookmarkStart w:id="1967" w:name="_Toc206814020"/>
      <w:bookmarkStart w:id="1968" w:name="_Toc207092006"/>
      <w:bookmarkStart w:id="1969" w:name="_Toc207092425"/>
      <w:bookmarkStart w:id="1970" w:name="_Toc209253725"/>
      <w:bookmarkStart w:id="1971" w:name="_Toc216347530"/>
      <w:bookmarkStart w:id="1972" w:name="_Toc216832379"/>
      <w:bookmarkStart w:id="1973" w:name="_Toc216832620"/>
      <w:bookmarkStart w:id="1974" w:name="_Toc234155118"/>
      <w:bookmarkStart w:id="1975" w:name="_Toc234155374"/>
      <w:bookmarkStart w:id="1976" w:name="_Toc238263448"/>
      <w:bookmarkStart w:id="1977" w:name="_Toc250640058"/>
      <w:bookmarkStart w:id="1978" w:name="_Toc257815533"/>
      <w:bookmarkStart w:id="1979" w:name="_Toc257815620"/>
      <w:bookmarkStart w:id="1980" w:name="_Toc259020812"/>
      <w:bookmarkStart w:id="1981" w:name="_Toc259022720"/>
      <w:bookmarkStart w:id="1982" w:name="_Toc260324213"/>
      <w:bookmarkStart w:id="1983" w:name="_Toc263356528"/>
      <w:bookmarkStart w:id="1984" w:name="_Toc266465092"/>
      <w:bookmarkStart w:id="1985" w:name="_Toc266858490"/>
      <w:bookmarkStart w:id="1986" w:name="_Toc266859205"/>
      <w:bookmarkStart w:id="1987" w:name="_Toc268115175"/>
      <w:bookmarkStart w:id="1988" w:name="_Toc268261090"/>
      <w:bookmarkStart w:id="1989" w:name="_Toc269242980"/>
      <w:bookmarkStart w:id="1990" w:name="_Toc273079937"/>
      <w:bookmarkStart w:id="1991" w:name="_Toc273624469"/>
      <w:bookmarkStart w:id="1992" w:name="_Toc273624561"/>
      <w:bookmarkStart w:id="1993" w:name="_Toc279655908"/>
      <w:bookmarkStart w:id="1994" w:name="_Toc280359393"/>
      <w:bookmarkStart w:id="1995" w:name="_Toc285779829"/>
      <w:bookmarkStart w:id="1996" w:name="_Toc286866017"/>
      <w:bookmarkStart w:id="1997" w:name="_Toc287098695"/>
      <w:bookmarkStart w:id="1998" w:name="_Toc290719553"/>
      <w:bookmarkStart w:id="1999" w:name="_Toc292704578"/>
      <w:bookmarkStart w:id="2000" w:name="_Toc292704686"/>
      <w:bookmarkStart w:id="2001" w:name="_Toc293058064"/>
      <w:bookmarkStart w:id="2002" w:name="_Toc303191965"/>
      <w:bookmarkStart w:id="2003" w:name="_Toc304031333"/>
      <w:bookmarkStart w:id="2004" w:name="_Toc311704086"/>
      <w:bookmarkStart w:id="2005" w:name="_Toc316813028"/>
      <w:bookmarkStart w:id="2006" w:name="_Toc324007567"/>
      <w:bookmarkStart w:id="2007" w:name="_Toc324007872"/>
      <w:bookmarkStart w:id="2008" w:name="_Toc474070580"/>
      <w:bookmarkStart w:id="2009" w:name="_Toc85737853"/>
      <w:bookmarkStart w:id="2010" w:name="_Toc140371202"/>
      <w:bookmarkStart w:id="2011" w:name="_Toc140372830"/>
      <w:bookmarkStart w:id="2012" w:name="_Toc145901939"/>
      <w:bookmarkStart w:id="2013" w:name="_Toc150561271"/>
      <w:bookmarkEnd w:id="1643"/>
      <w:bookmarkEnd w:id="1644"/>
      <w:r w:rsidRPr="009831D8">
        <w:rPr>
          <w:rFonts w:ascii="Arial Narrow" w:hAnsi="Arial Narrow"/>
        </w:rPr>
        <w:t>c)  Napojení stav</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r w:rsidRPr="009831D8">
        <w:rPr>
          <w:rFonts w:ascii="Arial Narrow" w:hAnsi="Arial Narrow"/>
        </w:rPr>
        <w:t>eniště na stávající dopravní a technickou infrastrukturu</w:t>
      </w:r>
      <w:bookmarkEnd w:id="2008"/>
      <w:bookmarkEnd w:id="2009"/>
    </w:p>
    <w:p w14:paraId="5C754B20" w14:textId="77777777" w:rsidR="0070146F" w:rsidRPr="009831D8" w:rsidRDefault="00D77F09">
      <w:pPr>
        <w:pStyle w:val="Nadpis3"/>
        <w:rPr>
          <w:rFonts w:ascii="Arial Narrow" w:hAnsi="Arial Narrow"/>
        </w:rPr>
      </w:pPr>
      <w:bookmarkStart w:id="2014" w:name="_Toc474070581"/>
      <w:bookmarkStart w:id="2015" w:name="_Toc85737854"/>
      <w:bookmarkStart w:id="2016" w:name="_Toc261326836"/>
      <w:bookmarkStart w:id="2017" w:name="_Toc262989282"/>
      <w:bookmarkStart w:id="2018" w:name="_Toc280359396"/>
      <w:bookmarkStart w:id="2019" w:name="_Toc285779832"/>
      <w:bookmarkStart w:id="2020" w:name="_Toc286866020"/>
      <w:bookmarkStart w:id="2021" w:name="_Toc287098698"/>
      <w:bookmarkStart w:id="2022" w:name="_Toc290719556"/>
      <w:bookmarkStart w:id="2023" w:name="_Toc292704581"/>
      <w:bookmarkStart w:id="2024" w:name="_Toc292704689"/>
      <w:bookmarkStart w:id="2025" w:name="_Toc293058065"/>
      <w:bookmarkStart w:id="2026" w:name="_Toc303191966"/>
      <w:bookmarkStart w:id="2027" w:name="_Toc304031334"/>
      <w:bookmarkStart w:id="2028" w:name="_Toc311704087"/>
      <w:bookmarkStart w:id="2029" w:name="_Toc316813029"/>
      <w:bookmarkStart w:id="2030" w:name="_Toc324007568"/>
      <w:bookmarkStart w:id="2031" w:name="_Toc324007873"/>
      <w:bookmarkStart w:id="2032" w:name="_Toc140371212"/>
      <w:bookmarkStart w:id="2033" w:name="_Toc140372840"/>
      <w:bookmarkStart w:id="2034" w:name="_Toc145901949"/>
      <w:bookmarkStart w:id="2035" w:name="_Toc150561275"/>
      <w:bookmarkStart w:id="2036" w:name="_Toc158811149"/>
      <w:bookmarkStart w:id="2037" w:name="_Toc158811385"/>
      <w:bookmarkStart w:id="2038" w:name="_Toc160946424"/>
      <w:bookmarkStart w:id="2039" w:name="_Toc161329513"/>
      <w:bookmarkStart w:id="2040" w:name="_Toc166467823"/>
      <w:bookmarkStart w:id="2041" w:name="_Toc166468388"/>
      <w:bookmarkStart w:id="2042" w:name="_Toc172626787"/>
      <w:bookmarkStart w:id="2043" w:name="OLE_LINK1"/>
      <w:bookmarkEnd w:id="2010"/>
      <w:bookmarkEnd w:id="2011"/>
      <w:bookmarkEnd w:id="2012"/>
      <w:bookmarkEnd w:id="2013"/>
      <w:proofErr w:type="spellStart"/>
      <w:r w:rsidRPr="009831D8">
        <w:rPr>
          <w:rFonts w:ascii="Arial Narrow" w:hAnsi="Arial Narrow"/>
        </w:rPr>
        <w:t>c.1</w:t>
      </w:r>
      <w:proofErr w:type="spellEnd"/>
      <w:r w:rsidRPr="009831D8">
        <w:rPr>
          <w:rFonts w:ascii="Arial Narrow" w:hAnsi="Arial Narrow"/>
        </w:rPr>
        <w:t>)   Napojení staveniště na stávající dopravní infrastrukturu</w:t>
      </w:r>
      <w:bookmarkEnd w:id="2014"/>
      <w:bookmarkEnd w:id="2015"/>
    </w:p>
    <w:p w14:paraId="1AD00429" w14:textId="77777777" w:rsidR="0070146F" w:rsidRPr="009831D8" w:rsidRDefault="0070146F">
      <w:pPr>
        <w:rPr>
          <w:rFonts w:ascii="Arial Narrow" w:hAnsi="Arial Narrow"/>
        </w:rPr>
      </w:pPr>
    </w:p>
    <w:p w14:paraId="393C6433" w14:textId="77777777" w:rsidR="0070146F" w:rsidRPr="009831D8" w:rsidRDefault="00D77F09">
      <w:pPr>
        <w:pStyle w:val="Nadpis4"/>
        <w:rPr>
          <w:rFonts w:ascii="Arial Narrow" w:hAnsi="Arial Narrow"/>
          <w:color w:val="auto"/>
        </w:rPr>
      </w:pPr>
      <w:bookmarkStart w:id="2044" w:name="_Toc474070582"/>
      <w:bookmarkStart w:id="2045" w:name="_Toc85737855"/>
      <w:proofErr w:type="spellStart"/>
      <w:r w:rsidRPr="009831D8">
        <w:rPr>
          <w:rFonts w:ascii="Arial Narrow" w:hAnsi="Arial Narrow"/>
          <w:color w:val="auto"/>
        </w:rPr>
        <w:t>c.1.1</w:t>
      </w:r>
      <w:proofErr w:type="spellEnd"/>
      <w:r w:rsidRPr="009831D8">
        <w:rPr>
          <w:rFonts w:ascii="Arial Narrow" w:hAnsi="Arial Narrow"/>
          <w:color w:val="auto"/>
        </w:rPr>
        <w:t>)   Horizontální doprava</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44"/>
      <w:bookmarkEnd w:id="2045"/>
    </w:p>
    <w:p w14:paraId="5CDCC10E" w14:textId="77777777" w:rsidR="0070146F" w:rsidRPr="009831D8" w:rsidRDefault="0070146F">
      <w:pPr>
        <w:pStyle w:val="Zkladntext2"/>
        <w:rPr>
          <w:rFonts w:ascii="Arial Narrow" w:hAnsi="Arial Narrow"/>
          <w:b/>
        </w:rPr>
      </w:pPr>
    </w:p>
    <w:p w14:paraId="1BE72FB2" w14:textId="77777777" w:rsidR="0070146F" w:rsidRPr="009831D8" w:rsidRDefault="00D77F09">
      <w:pPr>
        <w:pStyle w:val="Nadpis5"/>
        <w:rPr>
          <w:rFonts w:ascii="Arial Narrow" w:hAnsi="Arial Narrow"/>
          <w:color w:val="auto"/>
        </w:rPr>
      </w:pPr>
      <w:bookmarkStart w:id="2046" w:name="_Toc311704089"/>
      <w:bookmarkStart w:id="2047" w:name="_Toc316813031"/>
      <w:bookmarkStart w:id="2048" w:name="_Toc324007569"/>
      <w:bookmarkStart w:id="2049" w:name="_Toc324007874"/>
      <w:bookmarkStart w:id="2050" w:name="_Toc85737856"/>
      <w:bookmarkStart w:id="2051" w:name="_Toc311704088"/>
      <w:bookmarkStart w:id="2052" w:name="_Toc316813030"/>
      <w:bookmarkStart w:id="2053" w:name="_Toc140371209"/>
      <w:bookmarkStart w:id="2054" w:name="_Toc140372837"/>
      <w:bookmarkStart w:id="2055" w:name="_Toc145901946"/>
      <w:bookmarkStart w:id="2056" w:name="_Toc150561272"/>
      <w:bookmarkStart w:id="2057" w:name="_Toc158811146"/>
      <w:bookmarkStart w:id="2058" w:name="_Toc158811382"/>
      <w:bookmarkStart w:id="2059" w:name="_Toc159757580"/>
      <w:bookmarkStart w:id="2060" w:name="_Toc161568746"/>
      <w:bookmarkStart w:id="2061" w:name="_Toc161570158"/>
      <w:bookmarkStart w:id="2062" w:name="_Toc166628948"/>
      <w:bookmarkStart w:id="2063" w:name="_Toc173594761"/>
      <w:bookmarkStart w:id="2064" w:name="_Toc182174642"/>
      <w:bookmarkStart w:id="2065" w:name="_Toc195608602"/>
      <w:bookmarkStart w:id="2066" w:name="_Toc196043754"/>
      <w:bookmarkStart w:id="2067" w:name="_Toc199855345"/>
      <w:bookmarkStart w:id="2068" w:name="_Toc202768003"/>
      <w:bookmarkStart w:id="2069" w:name="_Toc206770678"/>
      <w:bookmarkStart w:id="2070" w:name="_Toc206813545"/>
      <w:bookmarkStart w:id="2071" w:name="_Toc206814025"/>
      <w:bookmarkStart w:id="2072" w:name="_Toc207092011"/>
      <w:bookmarkStart w:id="2073" w:name="_Toc207092430"/>
      <w:bookmarkStart w:id="2074" w:name="_Toc209253729"/>
      <w:bookmarkStart w:id="2075" w:name="_Toc216347534"/>
      <w:bookmarkStart w:id="2076" w:name="_Toc216832383"/>
      <w:bookmarkStart w:id="2077" w:name="_Toc216832624"/>
      <w:bookmarkStart w:id="2078" w:name="_Toc234155122"/>
      <w:bookmarkStart w:id="2079" w:name="_Toc234155378"/>
      <w:bookmarkStart w:id="2080" w:name="_Toc238263452"/>
      <w:bookmarkStart w:id="2081" w:name="_Toc250640062"/>
      <w:bookmarkStart w:id="2082" w:name="_Toc257815537"/>
      <w:bookmarkStart w:id="2083" w:name="_Toc257815624"/>
      <w:bookmarkStart w:id="2084" w:name="_Toc259020816"/>
      <w:bookmarkStart w:id="2085" w:name="_Toc259022724"/>
      <w:bookmarkStart w:id="2086" w:name="_Toc260324217"/>
      <w:bookmarkStart w:id="2087" w:name="_Toc263356532"/>
      <w:bookmarkStart w:id="2088" w:name="_Toc266465096"/>
      <w:bookmarkStart w:id="2089" w:name="_Toc266858494"/>
      <w:bookmarkStart w:id="2090" w:name="_Toc266859209"/>
      <w:bookmarkStart w:id="2091" w:name="_Toc268115179"/>
      <w:bookmarkStart w:id="2092" w:name="_Toc268261094"/>
      <w:bookmarkStart w:id="2093" w:name="_Toc269242984"/>
      <w:bookmarkStart w:id="2094" w:name="_Toc273079941"/>
      <w:bookmarkStart w:id="2095" w:name="_Toc273624473"/>
      <w:bookmarkStart w:id="2096" w:name="_Toc273624565"/>
      <w:bookmarkStart w:id="2097" w:name="_Toc279655910"/>
      <w:bookmarkStart w:id="2098" w:name="_Toc280359397"/>
      <w:bookmarkStart w:id="2099" w:name="_Toc285779833"/>
      <w:bookmarkStart w:id="2100" w:name="_Toc286866021"/>
      <w:bookmarkStart w:id="2101" w:name="_Toc287098699"/>
      <w:bookmarkStart w:id="2102" w:name="_Toc290719557"/>
      <w:bookmarkStart w:id="2103" w:name="_Toc292704582"/>
      <w:bookmarkStart w:id="2104" w:name="_Toc292704690"/>
      <w:bookmarkStart w:id="2105" w:name="_Toc293058066"/>
      <w:bookmarkStart w:id="2106" w:name="_Toc303191967"/>
      <w:bookmarkStart w:id="2107" w:name="_Toc304031335"/>
      <w:proofErr w:type="spellStart"/>
      <w:r w:rsidRPr="009831D8">
        <w:rPr>
          <w:rFonts w:ascii="Arial Narrow" w:hAnsi="Arial Narrow"/>
          <w:color w:val="auto"/>
        </w:rPr>
        <w:t>c.1.1.1</w:t>
      </w:r>
      <w:proofErr w:type="spellEnd"/>
      <w:r w:rsidRPr="009831D8">
        <w:rPr>
          <w:rFonts w:ascii="Arial Narrow" w:hAnsi="Arial Narrow"/>
          <w:color w:val="auto"/>
        </w:rPr>
        <w:t>)   Příjezd ke staveništi</w:t>
      </w:r>
      <w:bookmarkEnd w:id="2046"/>
      <w:bookmarkEnd w:id="2047"/>
      <w:bookmarkEnd w:id="2048"/>
      <w:bookmarkEnd w:id="2049"/>
      <w:bookmarkEnd w:id="2050"/>
    </w:p>
    <w:p w14:paraId="0F1D91F0" w14:textId="77777777" w:rsidR="0070146F" w:rsidRPr="009831D8" w:rsidRDefault="0070146F">
      <w:pPr>
        <w:jc w:val="both"/>
        <w:rPr>
          <w:rFonts w:ascii="Arial Narrow" w:hAnsi="Arial Narrow" w:cs="Arial"/>
          <w:b/>
          <w:sz w:val="24"/>
        </w:rPr>
      </w:pPr>
    </w:p>
    <w:p w14:paraId="7C746898" w14:textId="77EF41A8" w:rsidR="009831D8" w:rsidRPr="009831D8" w:rsidRDefault="00D77F09" w:rsidP="009831D8">
      <w:pPr>
        <w:pStyle w:val="Zkladntext"/>
        <w:tabs>
          <w:tab w:val="clear" w:pos="284"/>
          <w:tab w:val="clear" w:pos="851"/>
          <w:tab w:val="clear" w:pos="1560"/>
          <w:tab w:val="clear" w:pos="2127"/>
          <w:tab w:val="clear" w:pos="9356"/>
        </w:tabs>
        <w:rPr>
          <w:rFonts w:ascii="Arial Narrow" w:hAnsi="Arial Narrow"/>
        </w:rPr>
      </w:pPr>
      <w:r w:rsidRPr="009831D8">
        <w:rPr>
          <w:rFonts w:ascii="Arial Narrow" w:hAnsi="Arial Narrow"/>
          <w:szCs w:val="22"/>
        </w:rPr>
        <w:t>Dopravní obsluha stavby bude zajišťována nákladními automobily</w:t>
      </w:r>
      <w:r w:rsidR="009831D8" w:rsidRPr="009831D8">
        <w:rPr>
          <w:rFonts w:ascii="Arial Narrow" w:hAnsi="Arial Narrow"/>
          <w:szCs w:val="22"/>
        </w:rPr>
        <w:t xml:space="preserve"> po ulici Měsíčková</w:t>
      </w:r>
      <w:r w:rsidRPr="009831D8">
        <w:rPr>
          <w:rFonts w:ascii="Arial Narrow" w:hAnsi="Arial Narrow"/>
          <w:szCs w:val="22"/>
        </w:rPr>
        <w:t xml:space="preserve">. </w:t>
      </w:r>
    </w:p>
    <w:p w14:paraId="6D40C6C1" w14:textId="71C08CC3" w:rsidR="0070146F" w:rsidRPr="009831D8" w:rsidRDefault="0070146F">
      <w:pPr>
        <w:rPr>
          <w:rFonts w:ascii="Arial Narrow" w:hAnsi="Arial Narrow"/>
        </w:rPr>
      </w:pPr>
    </w:p>
    <w:p w14:paraId="6915CA17" w14:textId="77777777" w:rsidR="0070146F" w:rsidRPr="009831D8" w:rsidRDefault="0070146F">
      <w:pPr>
        <w:rPr>
          <w:rFonts w:ascii="Arial Narrow" w:hAnsi="Arial Narrow"/>
        </w:rPr>
      </w:pPr>
    </w:p>
    <w:p w14:paraId="03F6D337" w14:textId="77777777" w:rsidR="0070146F" w:rsidRPr="009831D8" w:rsidRDefault="0070146F">
      <w:pPr>
        <w:rPr>
          <w:rFonts w:ascii="Arial Narrow" w:hAnsi="Arial Narrow" w:cs="Arial"/>
          <w:szCs w:val="22"/>
        </w:rPr>
      </w:pPr>
    </w:p>
    <w:p w14:paraId="2F1185F3" w14:textId="77777777" w:rsidR="0070146F" w:rsidRPr="009831D8" w:rsidRDefault="00D77F09">
      <w:pPr>
        <w:pStyle w:val="Nadpis5"/>
        <w:rPr>
          <w:rFonts w:ascii="Arial Narrow" w:hAnsi="Arial Narrow"/>
          <w:color w:val="auto"/>
        </w:rPr>
      </w:pPr>
      <w:bookmarkStart w:id="2108" w:name="_Toc324007570"/>
      <w:bookmarkStart w:id="2109" w:name="_Toc324007875"/>
      <w:bookmarkStart w:id="2110" w:name="_Toc85737857"/>
      <w:proofErr w:type="spellStart"/>
      <w:r w:rsidRPr="009831D8">
        <w:rPr>
          <w:rFonts w:ascii="Arial Narrow" w:hAnsi="Arial Narrow"/>
          <w:color w:val="auto"/>
        </w:rPr>
        <w:t>c.1.1.2</w:t>
      </w:r>
      <w:proofErr w:type="spellEnd"/>
      <w:r w:rsidRPr="009831D8">
        <w:rPr>
          <w:rFonts w:ascii="Arial Narrow" w:hAnsi="Arial Narrow"/>
          <w:color w:val="auto"/>
        </w:rPr>
        <w:t>)   Vjezdy do staveniště</w:t>
      </w:r>
      <w:bookmarkEnd w:id="2051"/>
      <w:bookmarkEnd w:id="2052"/>
      <w:bookmarkEnd w:id="2108"/>
      <w:bookmarkEnd w:id="2109"/>
      <w:bookmarkEnd w:id="2110"/>
    </w:p>
    <w:p w14:paraId="4E4C921E" w14:textId="77777777" w:rsidR="0070146F" w:rsidRPr="009831D8" w:rsidRDefault="0070146F">
      <w:pPr>
        <w:jc w:val="both"/>
        <w:rPr>
          <w:rFonts w:ascii="Arial Narrow" w:hAnsi="Arial Narrow" w:cs="Arial"/>
          <w:b/>
          <w:sz w:val="24"/>
        </w:rPr>
      </w:pPr>
    </w:p>
    <w:p w14:paraId="6A8E76BE" w14:textId="549DE497" w:rsidR="0070146F" w:rsidRPr="009831D8" w:rsidRDefault="00D77F09">
      <w:pPr>
        <w:jc w:val="both"/>
        <w:rPr>
          <w:rFonts w:ascii="Arial Narrow" w:hAnsi="Arial Narrow" w:cs="Arial"/>
          <w:szCs w:val="22"/>
        </w:rPr>
      </w:pPr>
      <w:r w:rsidRPr="009831D8">
        <w:rPr>
          <w:rFonts w:ascii="Arial Narrow" w:hAnsi="Arial Narrow" w:cs="Arial"/>
          <w:szCs w:val="22"/>
        </w:rPr>
        <w:t xml:space="preserve">Po celou dobu výstavby bude užíván vjezd do záborů z ulice </w:t>
      </w:r>
      <w:r w:rsidR="009831D8" w:rsidRPr="009831D8">
        <w:rPr>
          <w:rFonts w:ascii="Arial Narrow" w:hAnsi="Arial Narrow" w:cs="Arial"/>
          <w:szCs w:val="22"/>
        </w:rPr>
        <w:t>Měsíčková</w:t>
      </w:r>
      <w:r w:rsidRPr="009831D8">
        <w:rPr>
          <w:rFonts w:ascii="Arial Narrow" w:hAnsi="Arial Narrow" w:cs="Arial"/>
          <w:szCs w:val="22"/>
        </w:rPr>
        <w:t>.</w:t>
      </w:r>
    </w:p>
    <w:p w14:paraId="766E3BCD" w14:textId="77777777" w:rsidR="0070146F" w:rsidRPr="009831D8" w:rsidRDefault="0070146F">
      <w:pPr>
        <w:jc w:val="both"/>
        <w:rPr>
          <w:rFonts w:ascii="Arial Narrow" w:hAnsi="Arial Narrow" w:cs="Arial"/>
          <w:b/>
          <w:sz w:val="24"/>
        </w:rPr>
      </w:pPr>
    </w:p>
    <w:p w14:paraId="7DF90D12" w14:textId="77777777" w:rsidR="0070146F" w:rsidRPr="009831D8" w:rsidRDefault="00D77F09">
      <w:pPr>
        <w:pStyle w:val="Nadpis5"/>
        <w:rPr>
          <w:rFonts w:ascii="Arial Narrow" w:hAnsi="Arial Narrow"/>
          <w:color w:val="auto"/>
        </w:rPr>
      </w:pPr>
      <w:bookmarkStart w:id="2111" w:name="_Toc257815538"/>
      <w:bookmarkStart w:id="2112" w:name="_Toc257815625"/>
      <w:bookmarkStart w:id="2113" w:name="_Toc259020817"/>
      <w:bookmarkStart w:id="2114" w:name="_Toc259022725"/>
      <w:bookmarkStart w:id="2115" w:name="_Toc260324218"/>
      <w:bookmarkStart w:id="2116" w:name="_Toc263356533"/>
      <w:bookmarkStart w:id="2117" w:name="_Toc266465097"/>
      <w:bookmarkStart w:id="2118" w:name="_Toc266858495"/>
      <w:bookmarkStart w:id="2119" w:name="_Toc266859210"/>
      <w:bookmarkStart w:id="2120" w:name="_Toc268115180"/>
      <w:bookmarkStart w:id="2121" w:name="_Toc268261095"/>
      <w:bookmarkStart w:id="2122" w:name="_Toc269242985"/>
      <w:bookmarkStart w:id="2123" w:name="_Toc273079942"/>
      <w:bookmarkStart w:id="2124" w:name="_Toc273624474"/>
      <w:bookmarkStart w:id="2125" w:name="_Toc273624566"/>
      <w:bookmarkStart w:id="2126" w:name="_Toc279655911"/>
      <w:bookmarkStart w:id="2127" w:name="_Toc280359398"/>
      <w:bookmarkStart w:id="2128" w:name="_Toc285779834"/>
      <w:bookmarkStart w:id="2129" w:name="_Toc286866022"/>
      <w:bookmarkStart w:id="2130" w:name="_Toc287098700"/>
      <w:bookmarkStart w:id="2131" w:name="_Toc290719558"/>
      <w:bookmarkStart w:id="2132" w:name="_Toc292704583"/>
      <w:bookmarkStart w:id="2133" w:name="_Toc292704691"/>
      <w:bookmarkStart w:id="2134" w:name="_Toc293058067"/>
      <w:bookmarkStart w:id="2135" w:name="_Toc303191968"/>
      <w:bookmarkStart w:id="2136" w:name="_Toc304031336"/>
      <w:bookmarkStart w:id="2137" w:name="_Toc311704090"/>
      <w:bookmarkStart w:id="2138" w:name="_Toc316813032"/>
      <w:bookmarkStart w:id="2139" w:name="_Toc324007571"/>
      <w:bookmarkStart w:id="2140" w:name="_Toc324007876"/>
      <w:bookmarkStart w:id="2141" w:name="_Toc85737858"/>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roofErr w:type="spellStart"/>
      <w:r w:rsidRPr="009831D8">
        <w:rPr>
          <w:rFonts w:ascii="Arial Narrow" w:hAnsi="Arial Narrow"/>
          <w:color w:val="auto"/>
        </w:rPr>
        <w:t>c.1.1.3</w:t>
      </w:r>
      <w:proofErr w:type="spellEnd"/>
      <w:r w:rsidRPr="009831D8">
        <w:rPr>
          <w:rFonts w:ascii="Arial Narrow" w:hAnsi="Arial Narrow"/>
          <w:color w:val="auto"/>
        </w:rPr>
        <w:t>)   Přístup na staveniště</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5677776E" w14:textId="77777777" w:rsidR="0070146F" w:rsidRPr="009831D8" w:rsidRDefault="0070146F">
      <w:pPr>
        <w:pStyle w:val="zvyrazni"/>
        <w:overflowPunct w:val="0"/>
        <w:autoSpaceDE w:val="0"/>
        <w:spacing w:before="0" w:after="0"/>
        <w:textAlignment w:val="baseline"/>
        <w:rPr>
          <w:rFonts w:ascii="Arial Narrow" w:hAnsi="Arial Narrow" w:cs="Arial"/>
        </w:rPr>
      </w:pPr>
    </w:p>
    <w:p w14:paraId="402D9598" w14:textId="77777777" w:rsidR="0070146F" w:rsidRPr="009831D8" w:rsidRDefault="00D77F09">
      <w:pPr>
        <w:jc w:val="both"/>
        <w:textAlignment w:val="auto"/>
        <w:rPr>
          <w:rFonts w:ascii="Arial Narrow" w:hAnsi="Arial Narrow" w:cs="Arial"/>
          <w:szCs w:val="22"/>
        </w:rPr>
      </w:pPr>
      <w:r w:rsidRPr="009831D8">
        <w:rPr>
          <w:rFonts w:ascii="Arial Narrow" w:hAnsi="Arial Narrow" w:cs="Arial"/>
          <w:szCs w:val="22"/>
        </w:rPr>
        <w:lastRenderedPageBreak/>
        <w:t>Přístup na staveniště pro zhotovitele bude totožný s hlavním vjezdem do staveniště.</w:t>
      </w:r>
    </w:p>
    <w:p w14:paraId="2FD0D1DE" w14:textId="77777777" w:rsidR="0070146F" w:rsidRPr="002A0E12" w:rsidRDefault="0070146F">
      <w:pPr>
        <w:pStyle w:val="Nadpis5"/>
        <w:rPr>
          <w:rFonts w:ascii="Arial Narrow" w:hAnsi="Arial Narrow"/>
          <w:color w:val="auto"/>
          <w:highlight w:val="yellow"/>
        </w:rPr>
      </w:pPr>
      <w:bookmarkStart w:id="2142" w:name="_Toc316813015"/>
      <w:bookmarkStart w:id="2143" w:name="_Toc324007556"/>
      <w:bookmarkStart w:id="2144" w:name="_Toc324007861"/>
      <w:bookmarkStart w:id="2145" w:name="_Toc326528583"/>
      <w:bookmarkStart w:id="2146" w:name="_Toc327386491"/>
      <w:bookmarkStart w:id="2147" w:name="_Toc327386583"/>
      <w:bookmarkStart w:id="2148" w:name="_Toc346542700"/>
    </w:p>
    <w:p w14:paraId="79100FD5" w14:textId="77777777" w:rsidR="0070146F" w:rsidRPr="009831D8" w:rsidRDefault="00D77F09">
      <w:pPr>
        <w:pStyle w:val="Nadpis5"/>
        <w:rPr>
          <w:rFonts w:ascii="Arial Narrow" w:hAnsi="Arial Narrow"/>
        </w:rPr>
      </w:pPr>
      <w:bookmarkStart w:id="2149" w:name="_Toc85737859"/>
      <w:proofErr w:type="spellStart"/>
      <w:r w:rsidRPr="009831D8">
        <w:rPr>
          <w:rFonts w:ascii="Arial Narrow" w:hAnsi="Arial Narrow"/>
          <w:color w:val="auto"/>
        </w:rPr>
        <w:t>c.1.1.4</w:t>
      </w:r>
      <w:proofErr w:type="spellEnd"/>
      <w:r w:rsidRPr="009831D8">
        <w:rPr>
          <w:rFonts w:ascii="Arial Narrow" w:hAnsi="Arial Narrow"/>
          <w:color w:val="auto"/>
        </w:rPr>
        <w:t>)   Sjezd z veřejné komunikace, staveništní komunikace</w:t>
      </w:r>
      <w:bookmarkEnd w:id="2142"/>
      <w:bookmarkEnd w:id="2143"/>
      <w:bookmarkEnd w:id="2144"/>
      <w:bookmarkEnd w:id="2145"/>
      <w:bookmarkEnd w:id="2146"/>
      <w:bookmarkEnd w:id="2147"/>
      <w:bookmarkEnd w:id="2148"/>
      <w:bookmarkEnd w:id="2149"/>
    </w:p>
    <w:p w14:paraId="783C4494" w14:textId="77777777" w:rsidR="0070146F" w:rsidRPr="009831D8" w:rsidRDefault="0070146F">
      <w:pPr>
        <w:jc w:val="both"/>
        <w:rPr>
          <w:rFonts w:ascii="Arial Narrow" w:hAnsi="Arial Narrow" w:cs="Arial"/>
          <w:bCs/>
        </w:rPr>
      </w:pPr>
    </w:p>
    <w:p w14:paraId="3B1FD8AD" w14:textId="6300FE58" w:rsidR="0070146F" w:rsidRPr="009831D8" w:rsidRDefault="00D77F09">
      <w:pPr>
        <w:jc w:val="both"/>
        <w:rPr>
          <w:rFonts w:ascii="Arial Narrow" w:hAnsi="Arial Narrow" w:cs="Arial"/>
          <w:bCs/>
        </w:rPr>
      </w:pPr>
      <w:r w:rsidRPr="009831D8">
        <w:rPr>
          <w:rFonts w:ascii="Arial Narrow" w:hAnsi="Arial Narrow" w:cs="Arial"/>
          <w:bCs/>
        </w:rPr>
        <w:t xml:space="preserve">V rámci DO 01.03 bude provedena zpevněná staveništní komunikace </w:t>
      </w:r>
      <w:r w:rsidR="009831D8">
        <w:rPr>
          <w:rFonts w:ascii="Arial Narrow" w:hAnsi="Arial Narrow" w:cs="Arial"/>
          <w:bCs/>
        </w:rPr>
        <w:t xml:space="preserve">z ulice Měsíčková </w:t>
      </w:r>
      <w:r w:rsidRPr="009831D8">
        <w:rPr>
          <w:rFonts w:ascii="Arial Narrow" w:hAnsi="Arial Narrow" w:cs="Arial"/>
          <w:bCs/>
        </w:rPr>
        <w:t>zpevněná např. silničními panely na štěrkopískovém podsypu.</w:t>
      </w:r>
    </w:p>
    <w:p w14:paraId="4FC848E0" w14:textId="77777777" w:rsidR="0070146F" w:rsidRPr="009831D8" w:rsidRDefault="00D77F09">
      <w:pPr>
        <w:jc w:val="both"/>
        <w:rPr>
          <w:rFonts w:ascii="Arial Narrow" w:hAnsi="Arial Narrow" w:cs="Arial"/>
          <w:bCs/>
        </w:rPr>
      </w:pPr>
      <w:r w:rsidRPr="009831D8">
        <w:rPr>
          <w:rFonts w:ascii="Arial Narrow" w:hAnsi="Arial Narrow" w:cs="Arial"/>
          <w:bCs/>
        </w:rPr>
        <w:t>Nepředpokládá se parkování osobních vozidel na staveništi.</w:t>
      </w:r>
    </w:p>
    <w:p w14:paraId="51A0A605" w14:textId="77777777" w:rsidR="0070146F" w:rsidRPr="002A0E12" w:rsidRDefault="0070146F">
      <w:pPr>
        <w:jc w:val="both"/>
        <w:rPr>
          <w:rFonts w:ascii="Arial Narrow" w:hAnsi="Arial Narrow" w:cs="Arial"/>
          <w:highlight w:val="yellow"/>
        </w:rPr>
      </w:pPr>
    </w:p>
    <w:p w14:paraId="1B0DF632" w14:textId="77777777" w:rsidR="0070146F" w:rsidRPr="002A0E12" w:rsidRDefault="0070146F">
      <w:pPr>
        <w:jc w:val="both"/>
        <w:rPr>
          <w:rFonts w:ascii="Arial Narrow" w:hAnsi="Arial Narrow" w:cs="Arial"/>
          <w:highlight w:val="yellow"/>
        </w:rPr>
      </w:pPr>
    </w:p>
    <w:p w14:paraId="01AA909E" w14:textId="77777777" w:rsidR="0070146F" w:rsidRPr="009831D8" w:rsidRDefault="00D77F09">
      <w:pPr>
        <w:pStyle w:val="Nadpis5"/>
        <w:rPr>
          <w:rFonts w:ascii="Arial Narrow" w:hAnsi="Arial Narrow"/>
          <w:color w:val="auto"/>
        </w:rPr>
      </w:pPr>
      <w:bookmarkStart w:id="2150" w:name="_Toc227750945"/>
      <w:bookmarkStart w:id="2151" w:name="_Toc227807004"/>
      <w:bookmarkStart w:id="2152" w:name="_Toc227807773"/>
      <w:bookmarkStart w:id="2153" w:name="_Toc228538822"/>
      <w:bookmarkStart w:id="2154" w:name="_Toc228790292"/>
      <w:bookmarkStart w:id="2155" w:name="_Toc229979824"/>
      <w:bookmarkStart w:id="2156" w:name="_Toc234081971"/>
      <w:bookmarkStart w:id="2157" w:name="_Toc346542717"/>
      <w:bookmarkStart w:id="2158" w:name="_Toc85737860"/>
      <w:proofErr w:type="spellStart"/>
      <w:r w:rsidRPr="009831D8">
        <w:rPr>
          <w:rFonts w:ascii="Arial Narrow" w:hAnsi="Arial Narrow"/>
          <w:color w:val="auto"/>
        </w:rPr>
        <w:t>c.1.1.5</w:t>
      </w:r>
      <w:proofErr w:type="spellEnd"/>
      <w:r w:rsidRPr="009831D8">
        <w:rPr>
          <w:rFonts w:ascii="Arial Narrow" w:hAnsi="Arial Narrow"/>
          <w:color w:val="auto"/>
        </w:rPr>
        <w:t>)   Staveništní doprava v klidu</w:t>
      </w:r>
      <w:bookmarkEnd w:id="2150"/>
      <w:bookmarkEnd w:id="2151"/>
      <w:bookmarkEnd w:id="2152"/>
      <w:bookmarkEnd w:id="2153"/>
      <w:bookmarkEnd w:id="2154"/>
      <w:bookmarkEnd w:id="2155"/>
      <w:bookmarkEnd w:id="2156"/>
      <w:bookmarkEnd w:id="2157"/>
      <w:bookmarkEnd w:id="2158"/>
    </w:p>
    <w:p w14:paraId="077AB693" w14:textId="77777777" w:rsidR="0070146F" w:rsidRPr="009831D8" w:rsidRDefault="0070146F">
      <w:pPr>
        <w:jc w:val="both"/>
        <w:rPr>
          <w:rFonts w:ascii="Arial Narrow" w:hAnsi="Arial Narrow" w:cs="Arial"/>
          <w:b/>
          <w:sz w:val="24"/>
        </w:rPr>
      </w:pPr>
    </w:p>
    <w:p w14:paraId="09BAC939" w14:textId="77777777" w:rsidR="0070146F" w:rsidRPr="009831D8" w:rsidRDefault="00D77F09">
      <w:pPr>
        <w:pStyle w:val="Zkladntext2"/>
        <w:rPr>
          <w:rFonts w:ascii="Arial Narrow" w:hAnsi="Arial Narrow"/>
          <w:sz w:val="22"/>
          <w:szCs w:val="22"/>
        </w:rPr>
      </w:pPr>
      <w:r w:rsidRPr="009831D8">
        <w:rPr>
          <w:rFonts w:ascii="Arial Narrow" w:hAnsi="Arial Narrow"/>
          <w:sz w:val="22"/>
          <w:szCs w:val="22"/>
        </w:rPr>
        <w:t xml:space="preserve">Osobní vozidla dopravní obsluhy stavby mohou parkovat pouze v přilehlých ulicích. V oploceném záboru mohou být odstaveny pouze stavební mechanismy. </w:t>
      </w:r>
    </w:p>
    <w:p w14:paraId="5DC6536E" w14:textId="77777777" w:rsidR="0070146F" w:rsidRPr="009831D8" w:rsidRDefault="00D77F09">
      <w:pPr>
        <w:pStyle w:val="Zkladntext2"/>
        <w:rPr>
          <w:rFonts w:ascii="Arial Narrow" w:hAnsi="Arial Narrow"/>
          <w:sz w:val="22"/>
          <w:szCs w:val="22"/>
        </w:rPr>
      </w:pPr>
      <w:r w:rsidRPr="009831D8">
        <w:rPr>
          <w:rFonts w:ascii="Arial Narrow" w:hAnsi="Arial Narrow"/>
          <w:sz w:val="22"/>
          <w:szCs w:val="22"/>
        </w:rPr>
        <w:t>Nepředpokládá se parkování osobních vozidel v prostoru staveniště.</w:t>
      </w:r>
    </w:p>
    <w:p w14:paraId="1C7B9BB3" w14:textId="77777777" w:rsidR="0070146F" w:rsidRPr="009831D8" w:rsidRDefault="0070146F">
      <w:pPr>
        <w:pStyle w:val="Zkladntext2"/>
        <w:rPr>
          <w:rFonts w:ascii="Arial Narrow" w:hAnsi="Arial Narrow"/>
          <w:sz w:val="22"/>
          <w:szCs w:val="22"/>
        </w:rPr>
      </w:pPr>
    </w:p>
    <w:p w14:paraId="4D10F4D3" w14:textId="77777777" w:rsidR="0070146F" w:rsidRPr="009831D8" w:rsidRDefault="0070146F">
      <w:pPr>
        <w:pStyle w:val="Zkladntext2"/>
        <w:rPr>
          <w:rFonts w:ascii="Arial Narrow" w:hAnsi="Arial Narrow"/>
          <w:sz w:val="22"/>
          <w:szCs w:val="22"/>
        </w:rPr>
      </w:pPr>
    </w:p>
    <w:p w14:paraId="1E8D117B" w14:textId="77777777" w:rsidR="0070146F" w:rsidRPr="009831D8" w:rsidRDefault="00D77F09">
      <w:pPr>
        <w:pStyle w:val="Nadpis5"/>
        <w:rPr>
          <w:rFonts w:ascii="Arial Narrow" w:hAnsi="Arial Narrow"/>
          <w:color w:val="auto"/>
        </w:rPr>
      </w:pPr>
      <w:bookmarkStart w:id="2159" w:name="_Toc449860686"/>
      <w:bookmarkStart w:id="2160" w:name="_Toc85737861"/>
      <w:proofErr w:type="spellStart"/>
      <w:r w:rsidRPr="009831D8">
        <w:rPr>
          <w:rFonts w:ascii="Arial Narrow" w:hAnsi="Arial Narrow"/>
          <w:color w:val="auto"/>
        </w:rPr>
        <w:t>c.1.1.6</w:t>
      </w:r>
      <w:proofErr w:type="spellEnd"/>
      <w:r w:rsidRPr="009831D8">
        <w:rPr>
          <w:rFonts w:ascii="Arial Narrow" w:hAnsi="Arial Narrow"/>
          <w:color w:val="auto"/>
        </w:rPr>
        <w:t>)   Omezení pro horizontální dopravu</w:t>
      </w:r>
      <w:bookmarkEnd w:id="2159"/>
      <w:bookmarkEnd w:id="2160"/>
    </w:p>
    <w:p w14:paraId="24E45275" w14:textId="77777777" w:rsidR="0070146F" w:rsidRPr="009831D8" w:rsidRDefault="0070146F">
      <w:pPr>
        <w:rPr>
          <w:rFonts w:ascii="Arial Narrow" w:hAnsi="Arial Narrow"/>
        </w:rPr>
      </w:pPr>
    </w:p>
    <w:p w14:paraId="663C23E0" w14:textId="77777777" w:rsidR="0070146F" w:rsidRPr="009831D8" w:rsidRDefault="00D77F09">
      <w:pPr>
        <w:pStyle w:val="Zkladntext2"/>
        <w:numPr>
          <w:ilvl w:val="0"/>
          <w:numId w:val="21"/>
        </w:numPr>
        <w:ind w:left="284" w:hanging="284"/>
        <w:rPr>
          <w:rFonts w:ascii="Arial Narrow" w:hAnsi="Arial Narrow"/>
        </w:rPr>
      </w:pPr>
      <w:r w:rsidRPr="009831D8">
        <w:rPr>
          <w:rFonts w:ascii="Arial Narrow" w:hAnsi="Arial Narrow"/>
          <w:sz w:val="22"/>
          <w:szCs w:val="22"/>
        </w:rPr>
        <w:t xml:space="preserve">Zhotovitel je odpovědný za bezpečný vjezd na staveniště, a především za výjezd vozidel stavby na veřejnou komunikaci. </w:t>
      </w:r>
    </w:p>
    <w:p w14:paraId="2C392C42" w14:textId="77777777" w:rsidR="0070146F" w:rsidRPr="009831D8" w:rsidRDefault="00D77F09">
      <w:pPr>
        <w:pStyle w:val="Zkladntext2"/>
        <w:numPr>
          <w:ilvl w:val="0"/>
          <w:numId w:val="21"/>
        </w:numPr>
        <w:ind w:left="284" w:hanging="284"/>
        <w:rPr>
          <w:rFonts w:ascii="Arial Narrow" w:hAnsi="Arial Narrow"/>
          <w:sz w:val="22"/>
          <w:szCs w:val="22"/>
        </w:rPr>
      </w:pPr>
      <w:r w:rsidRPr="009831D8">
        <w:rPr>
          <w:rFonts w:ascii="Arial Narrow" w:hAnsi="Arial Narrow"/>
          <w:sz w:val="22"/>
          <w:szCs w:val="22"/>
        </w:rPr>
        <w:t>Couvání vozidel stavby musí být vždy zajištěno poučenými osobami zhotovitele stavby.</w:t>
      </w:r>
    </w:p>
    <w:p w14:paraId="28639853" w14:textId="77777777" w:rsidR="0070146F" w:rsidRPr="009831D8" w:rsidRDefault="0070146F">
      <w:pPr>
        <w:rPr>
          <w:rFonts w:ascii="Arial Narrow" w:hAnsi="Arial Narrow"/>
        </w:rPr>
      </w:pPr>
    </w:p>
    <w:p w14:paraId="0FD77269" w14:textId="77777777" w:rsidR="0070146F" w:rsidRPr="009831D8" w:rsidRDefault="00D77F09">
      <w:pPr>
        <w:pStyle w:val="Nadpis5"/>
        <w:rPr>
          <w:rFonts w:ascii="Arial Narrow" w:hAnsi="Arial Narrow"/>
          <w:color w:val="auto"/>
        </w:rPr>
      </w:pPr>
      <w:bookmarkStart w:id="2161" w:name="_Toc85737862"/>
      <w:proofErr w:type="spellStart"/>
      <w:r w:rsidRPr="009831D8">
        <w:rPr>
          <w:rFonts w:ascii="Arial Narrow" w:hAnsi="Arial Narrow"/>
          <w:color w:val="auto"/>
        </w:rPr>
        <w:t>c.1.1.7</w:t>
      </w:r>
      <w:proofErr w:type="spellEnd"/>
      <w:r w:rsidRPr="009831D8">
        <w:rPr>
          <w:rFonts w:ascii="Arial Narrow" w:hAnsi="Arial Narrow"/>
          <w:color w:val="auto"/>
        </w:rPr>
        <w:t>)   Přepravní trasy</w:t>
      </w:r>
      <w:bookmarkEnd w:id="2161"/>
    </w:p>
    <w:p w14:paraId="574CD9D8" w14:textId="77777777" w:rsidR="0070146F" w:rsidRPr="009831D8" w:rsidRDefault="0070146F">
      <w:pPr>
        <w:jc w:val="both"/>
        <w:textAlignment w:val="auto"/>
        <w:rPr>
          <w:rFonts w:ascii="Arial Narrow" w:hAnsi="Arial Narrow" w:cs="Arial"/>
        </w:rPr>
      </w:pPr>
    </w:p>
    <w:p w14:paraId="3A4E1A0C" w14:textId="77777777" w:rsidR="0070146F" w:rsidRPr="009831D8" w:rsidRDefault="00D77F09">
      <w:pPr>
        <w:jc w:val="both"/>
        <w:textAlignment w:val="auto"/>
        <w:rPr>
          <w:rFonts w:ascii="Arial Narrow" w:hAnsi="Arial Narrow" w:cs="Arial"/>
          <w:szCs w:val="22"/>
        </w:rPr>
      </w:pPr>
      <w:r w:rsidRPr="009831D8">
        <w:rPr>
          <w:rFonts w:ascii="Arial Narrow" w:hAnsi="Arial Narrow" w:cs="Arial"/>
          <w:szCs w:val="22"/>
        </w:rPr>
        <w:t xml:space="preserve">Dále specifikované přepravní trasy jsou orientačním návrhem projektanta pro určení hlavních přístupových komunikací. Vybraný zhotovitel stavby po definitivním stanovení zdrojových a cílových míst navrhne příslušné přepravní trasy a v náležitém předstihu projedná je se správcem komunikace. </w:t>
      </w:r>
    </w:p>
    <w:p w14:paraId="614A0B62" w14:textId="77777777" w:rsidR="0070146F" w:rsidRPr="002A0E12" w:rsidRDefault="0070146F">
      <w:pPr>
        <w:jc w:val="both"/>
        <w:textAlignment w:val="auto"/>
        <w:rPr>
          <w:rFonts w:ascii="Arial Narrow" w:hAnsi="Arial Narrow"/>
          <w:szCs w:val="22"/>
          <w:highlight w:val="yellow"/>
        </w:rPr>
      </w:pPr>
    </w:p>
    <w:p w14:paraId="70A3A450" w14:textId="77777777" w:rsidR="0070146F" w:rsidRPr="009831D8" w:rsidRDefault="00D77F09">
      <w:pPr>
        <w:pStyle w:val="Zkladntext2"/>
        <w:rPr>
          <w:rFonts w:ascii="Arial Narrow" w:hAnsi="Arial Narrow"/>
        </w:rPr>
      </w:pPr>
      <w:r w:rsidRPr="009831D8">
        <w:rPr>
          <w:rFonts w:ascii="Arial Narrow" w:hAnsi="Arial Narrow"/>
          <w:b/>
          <w:sz w:val="22"/>
          <w:szCs w:val="22"/>
        </w:rPr>
        <w:t>Návrh t</w:t>
      </w:r>
      <w:r w:rsidRPr="009831D8">
        <w:rPr>
          <w:rFonts w:ascii="Arial Narrow" w:hAnsi="Arial Narrow"/>
          <w:b/>
          <w:bCs/>
          <w:sz w:val="22"/>
          <w:szCs w:val="22"/>
        </w:rPr>
        <w:t>rasy k úložišti odpadů</w:t>
      </w:r>
    </w:p>
    <w:p w14:paraId="50E3789D" w14:textId="49BED254" w:rsidR="0070146F" w:rsidRPr="009831D8" w:rsidRDefault="00D77F09">
      <w:pPr>
        <w:pStyle w:val="Zkladntext2"/>
        <w:rPr>
          <w:rFonts w:ascii="Arial Narrow" w:hAnsi="Arial Narrow"/>
          <w:sz w:val="22"/>
          <w:szCs w:val="22"/>
        </w:rPr>
      </w:pPr>
      <w:r w:rsidRPr="009831D8">
        <w:rPr>
          <w:rFonts w:ascii="Arial Narrow" w:hAnsi="Arial Narrow"/>
          <w:sz w:val="22"/>
          <w:szCs w:val="22"/>
        </w:rPr>
        <w:t xml:space="preserve">Tam: staveniště – </w:t>
      </w:r>
      <w:r w:rsidR="009831D8" w:rsidRPr="009831D8">
        <w:rPr>
          <w:rFonts w:ascii="Arial Narrow" w:hAnsi="Arial Narrow"/>
          <w:sz w:val="22"/>
          <w:szCs w:val="22"/>
        </w:rPr>
        <w:t>Měsíčková – Za Podjezdem – V </w:t>
      </w:r>
      <w:proofErr w:type="spellStart"/>
      <w:r w:rsidR="009831D8" w:rsidRPr="009831D8">
        <w:rPr>
          <w:rFonts w:ascii="Arial Narrow" w:hAnsi="Arial Narrow"/>
          <w:sz w:val="22"/>
          <w:szCs w:val="22"/>
        </w:rPr>
        <w:t>Kuťatech</w:t>
      </w:r>
      <w:proofErr w:type="spellEnd"/>
      <w:r w:rsidR="009831D8" w:rsidRPr="009831D8">
        <w:rPr>
          <w:rFonts w:ascii="Arial Narrow" w:hAnsi="Arial Narrow"/>
          <w:sz w:val="22"/>
          <w:szCs w:val="22"/>
        </w:rPr>
        <w:t xml:space="preserve"> – </w:t>
      </w:r>
      <w:r w:rsidR="009831D8">
        <w:rPr>
          <w:rFonts w:ascii="Arial Narrow" w:hAnsi="Arial Narrow"/>
          <w:sz w:val="22"/>
          <w:szCs w:val="22"/>
        </w:rPr>
        <w:t>P</w:t>
      </w:r>
      <w:r w:rsidR="009831D8" w:rsidRPr="009831D8">
        <w:rPr>
          <w:rFonts w:ascii="Arial Narrow" w:hAnsi="Arial Narrow"/>
          <w:sz w:val="22"/>
          <w:szCs w:val="22"/>
        </w:rPr>
        <w:t xml:space="preserve">řátelství </w:t>
      </w:r>
      <w:r w:rsidRPr="009831D8">
        <w:rPr>
          <w:rFonts w:ascii="Arial Narrow" w:hAnsi="Arial Narrow"/>
          <w:sz w:val="22"/>
          <w:szCs w:val="22"/>
        </w:rPr>
        <w:t>a dále dle místa ukládky</w:t>
      </w:r>
      <w:r w:rsidR="009831D8" w:rsidRPr="009831D8">
        <w:rPr>
          <w:rFonts w:ascii="Arial Narrow" w:hAnsi="Arial Narrow"/>
          <w:sz w:val="22"/>
          <w:szCs w:val="22"/>
        </w:rPr>
        <w:t>, a zpět</w:t>
      </w:r>
    </w:p>
    <w:p w14:paraId="531A868D" w14:textId="77777777" w:rsidR="0070146F" w:rsidRPr="009831D8" w:rsidRDefault="0070146F">
      <w:pPr>
        <w:pStyle w:val="Zkladntext2"/>
        <w:rPr>
          <w:rFonts w:ascii="Arial Narrow" w:hAnsi="Arial Narrow"/>
          <w:b/>
          <w:sz w:val="22"/>
          <w:szCs w:val="22"/>
        </w:rPr>
      </w:pPr>
    </w:p>
    <w:p w14:paraId="3BA8A611" w14:textId="77777777" w:rsidR="0070146F" w:rsidRPr="009831D8" w:rsidRDefault="00D77F09">
      <w:pPr>
        <w:jc w:val="both"/>
        <w:rPr>
          <w:rFonts w:ascii="Arial Narrow" w:hAnsi="Arial Narrow"/>
        </w:rPr>
      </w:pPr>
      <w:r w:rsidRPr="009831D8">
        <w:rPr>
          <w:rFonts w:ascii="Arial Narrow" w:hAnsi="Arial Narrow" w:cs="Arial"/>
          <w:b/>
          <w:szCs w:val="22"/>
        </w:rPr>
        <w:t>Návrh t</w:t>
      </w:r>
      <w:r w:rsidRPr="009831D8">
        <w:rPr>
          <w:rFonts w:ascii="Arial Narrow" w:hAnsi="Arial Narrow" w:cs="Arial"/>
          <w:b/>
          <w:bCs/>
          <w:szCs w:val="22"/>
        </w:rPr>
        <w:t xml:space="preserve">rasy k betonárně </w:t>
      </w:r>
    </w:p>
    <w:p w14:paraId="4FF7A1A8" w14:textId="4E069210" w:rsidR="0070146F" w:rsidRPr="009831D8" w:rsidRDefault="00D77F09">
      <w:pPr>
        <w:pStyle w:val="Zkladntext2"/>
        <w:rPr>
          <w:rFonts w:ascii="Arial Narrow" w:hAnsi="Arial Narrow"/>
          <w:sz w:val="22"/>
          <w:szCs w:val="22"/>
        </w:rPr>
      </w:pPr>
      <w:r w:rsidRPr="009831D8">
        <w:rPr>
          <w:rFonts w:ascii="Arial Narrow" w:hAnsi="Arial Narrow"/>
          <w:sz w:val="22"/>
          <w:szCs w:val="22"/>
        </w:rPr>
        <w:t xml:space="preserve">Tam: </w:t>
      </w:r>
      <w:r w:rsidR="009831D8" w:rsidRPr="009831D8">
        <w:rPr>
          <w:rFonts w:ascii="Arial Narrow" w:hAnsi="Arial Narrow"/>
          <w:sz w:val="22"/>
          <w:szCs w:val="22"/>
        </w:rPr>
        <w:t>Tam: staveniště – Měsíčková – Za Podjezdem – V </w:t>
      </w:r>
      <w:proofErr w:type="spellStart"/>
      <w:r w:rsidR="009831D8" w:rsidRPr="009831D8">
        <w:rPr>
          <w:rFonts w:ascii="Arial Narrow" w:hAnsi="Arial Narrow"/>
          <w:sz w:val="22"/>
          <w:szCs w:val="22"/>
        </w:rPr>
        <w:t>Kuťatech</w:t>
      </w:r>
      <w:proofErr w:type="spellEnd"/>
      <w:r w:rsidR="009831D8" w:rsidRPr="009831D8">
        <w:rPr>
          <w:rFonts w:ascii="Arial Narrow" w:hAnsi="Arial Narrow"/>
          <w:sz w:val="22"/>
          <w:szCs w:val="22"/>
        </w:rPr>
        <w:t xml:space="preserve"> – </w:t>
      </w:r>
      <w:proofErr w:type="gramStart"/>
      <w:r w:rsidR="009831D8">
        <w:rPr>
          <w:rFonts w:ascii="Arial Narrow" w:hAnsi="Arial Narrow"/>
          <w:sz w:val="22"/>
          <w:szCs w:val="22"/>
        </w:rPr>
        <w:t>P</w:t>
      </w:r>
      <w:r w:rsidR="009831D8" w:rsidRPr="009831D8">
        <w:rPr>
          <w:rFonts w:ascii="Arial Narrow" w:hAnsi="Arial Narrow"/>
          <w:sz w:val="22"/>
          <w:szCs w:val="22"/>
        </w:rPr>
        <w:t>řátelství</w:t>
      </w:r>
      <w:r w:rsidR="009831D8">
        <w:rPr>
          <w:rFonts w:ascii="Arial Narrow" w:hAnsi="Arial Narrow"/>
          <w:sz w:val="22"/>
          <w:szCs w:val="22"/>
        </w:rPr>
        <w:t>- Kutnohorská</w:t>
      </w:r>
      <w:proofErr w:type="gramEnd"/>
      <w:r w:rsidR="009831D8">
        <w:rPr>
          <w:rFonts w:ascii="Arial Narrow" w:hAnsi="Arial Narrow"/>
          <w:sz w:val="22"/>
          <w:szCs w:val="22"/>
        </w:rPr>
        <w:t xml:space="preserve"> - Průmyslová</w:t>
      </w:r>
      <w:r w:rsidRPr="009831D8">
        <w:rPr>
          <w:rFonts w:ascii="Arial Narrow" w:hAnsi="Arial Narrow"/>
          <w:sz w:val="22"/>
          <w:szCs w:val="22"/>
        </w:rPr>
        <w:t xml:space="preserve"> a dále k vybrané betonárně</w:t>
      </w:r>
      <w:r w:rsidR="009831D8">
        <w:rPr>
          <w:rFonts w:ascii="Arial Narrow" w:hAnsi="Arial Narrow"/>
          <w:sz w:val="22"/>
          <w:szCs w:val="22"/>
        </w:rPr>
        <w:t>, a zpět</w:t>
      </w:r>
    </w:p>
    <w:p w14:paraId="79326E78" w14:textId="77777777" w:rsidR="0070146F" w:rsidRPr="002A0E12" w:rsidRDefault="0070146F">
      <w:pPr>
        <w:jc w:val="both"/>
        <w:rPr>
          <w:rFonts w:ascii="Arial Narrow" w:hAnsi="Arial Narrow" w:cs="Arial"/>
          <w:b/>
          <w:szCs w:val="22"/>
          <w:highlight w:val="yellow"/>
        </w:rPr>
      </w:pPr>
    </w:p>
    <w:p w14:paraId="1EC4EA28" w14:textId="77777777" w:rsidR="0070146F" w:rsidRPr="002A0E12" w:rsidRDefault="0070146F">
      <w:pPr>
        <w:pStyle w:val="Zkladntext2"/>
        <w:rPr>
          <w:rFonts w:ascii="Arial Narrow" w:hAnsi="Arial Narrow"/>
          <w:sz w:val="22"/>
          <w:highlight w:val="yellow"/>
        </w:rPr>
      </w:pPr>
    </w:p>
    <w:p w14:paraId="0357BE0D" w14:textId="77777777" w:rsidR="0070146F" w:rsidRPr="009831D8" w:rsidRDefault="00D77F09">
      <w:pPr>
        <w:pStyle w:val="Nadpis4"/>
        <w:rPr>
          <w:rFonts w:ascii="Arial Narrow" w:hAnsi="Arial Narrow"/>
          <w:color w:val="auto"/>
        </w:rPr>
      </w:pPr>
      <w:bookmarkStart w:id="2162" w:name="_Toc153859473"/>
      <w:bookmarkStart w:id="2163" w:name="_Toc153863210"/>
      <w:bookmarkStart w:id="2164" w:name="_Toc153863298"/>
      <w:bookmarkStart w:id="2165" w:name="_Toc158811148"/>
      <w:bookmarkStart w:id="2166" w:name="_Toc158811384"/>
      <w:bookmarkStart w:id="2167" w:name="_Toc160946423"/>
      <w:bookmarkStart w:id="2168" w:name="_Toc161329512"/>
      <w:bookmarkStart w:id="2169" w:name="_Toc161568748"/>
      <w:bookmarkStart w:id="2170" w:name="_Toc161570160"/>
      <w:bookmarkStart w:id="2171" w:name="_Toc166628950"/>
      <w:bookmarkStart w:id="2172" w:name="_Toc173594763"/>
      <w:bookmarkStart w:id="2173" w:name="_Toc182174644"/>
      <w:bookmarkStart w:id="2174" w:name="_Toc195608604"/>
      <w:bookmarkStart w:id="2175" w:name="_Toc196043756"/>
      <w:bookmarkStart w:id="2176" w:name="_Toc199855347"/>
      <w:bookmarkStart w:id="2177" w:name="_Toc202768005"/>
      <w:bookmarkStart w:id="2178" w:name="_Toc206770680"/>
      <w:bookmarkStart w:id="2179" w:name="_Toc206813547"/>
      <w:bookmarkStart w:id="2180" w:name="_Toc206814027"/>
      <w:bookmarkStart w:id="2181" w:name="_Toc207092013"/>
      <w:bookmarkStart w:id="2182" w:name="_Toc207092432"/>
      <w:bookmarkStart w:id="2183" w:name="_Toc209253731"/>
      <w:bookmarkStart w:id="2184" w:name="_Toc216347536"/>
      <w:bookmarkStart w:id="2185" w:name="_Toc216832385"/>
      <w:bookmarkStart w:id="2186" w:name="_Toc216832626"/>
      <w:bookmarkStart w:id="2187" w:name="_Toc234155124"/>
      <w:bookmarkStart w:id="2188" w:name="_Toc234155380"/>
      <w:bookmarkStart w:id="2189" w:name="_Toc238263454"/>
      <w:bookmarkStart w:id="2190" w:name="_Toc250640064"/>
      <w:bookmarkStart w:id="2191" w:name="_Toc257815541"/>
      <w:bookmarkStart w:id="2192" w:name="_Toc257815628"/>
      <w:bookmarkStart w:id="2193" w:name="_Toc259020820"/>
      <w:bookmarkStart w:id="2194" w:name="_Toc259022728"/>
      <w:bookmarkStart w:id="2195" w:name="_Toc260324221"/>
      <w:bookmarkStart w:id="2196" w:name="_Toc263356536"/>
      <w:bookmarkStart w:id="2197" w:name="_Toc266465100"/>
      <w:bookmarkStart w:id="2198" w:name="_Toc266858498"/>
      <w:bookmarkStart w:id="2199" w:name="_Toc266859213"/>
      <w:bookmarkStart w:id="2200" w:name="_Toc268115183"/>
      <w:bookmarkStart w:id="2201" w:name="_Toc268261098"/>
      <w:bookmarkStart w:id="2202" w:name="_Toc269242988"/>
      <w:bookmarkStart w:id="2203" w:name="_Toc273079945"/>
      <w:bookmarkStart w:id="2204" w:name="_Toc273624477"/>
      <w:bookmarkStart w:id="2205" w:name="_Toc273624569"/>
      <w:bookmarkStart w:id="2206" w:name="_Toc279655914"/>
      <w:bookmarkStart w:id="2207" w:name="_Toc280359401"/>
      <w:bookmarkStart w:id="2208" w:name="_Toc285779837"/>
      <w:bookmarkStart w:id="2209" w:name="_Toc286866025"/>
      <w:bookmarkStart w:id="2210" w:name="_Toc287098703"/>
      <w:bookmarkStart w:id="2211" w:name="_Toc290719561"/>
      <w:bookmarkStart w:id="2212" w:name="_Toc292704586"/>
      <w:bookmarkStart w:id="2213" w:name="_Toc292704694"/>
      <w:bookmarkStart w:id="2214" w:name="_Toc293058070"/>
      <w:bookmarkStart w:id="2215" w:name="_Toc303191971"/>
      <w:bookmarkStart w:id="2216" w:name="_Toc304031339"/>
      <w:bookmarkStart w:id="2217" w:name="_Toc311704094"/>
      <w:bookmarkStart w:id="2218" w:name="_Toc316813037"/>
      <w:bookmarkStart w:id="2219" w:name="_Toc324007576"/>
      <w:bookmarkStart w:id="2220" w:name="_Toc324007881"/>
      <w:bookmarkStart w:id="2221" w:name="_Toc474070583"/>
      <w:bookmarkStart w:id="2222" w:name="_Toc85737863"/>
      <w:proofErr w:type="spellStart"/>
      <w:r w:rsidRPr="009831D8">
        <w:rPr>
          <w:rFonts w:ascii="Arial Narrow" w:hAnsi="Arial Narrow"/>
          <w:color w:val="auto"/>
        </w:rPr>
        <w:t>c.1.2</w:t>
      </w:r>
      <w:proofErr w:type="spellEnd"/>
      <w:r w:rsidRPr="009831D8">
        <w:rPr>
          <w:rFonts w:ascii="Arial Narrow" w:hAnsi="Arial Narrow"/>
          <w:color w:val="auto"/>
        </w:rPr>
        <w:t>)   Vertikální doprava</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822B111" w14:textId="77777777" w:rsidR="0070146F" w:rsidRPr="009831D8" w:rsidRDefault="0070146F">
      <w:pPr>
        <w:pStyle w:val="Zkladntext"/>
        <w:rPr>
          <w:rFonts w:ascii="Arial Narrow" w:hAnsi="Arial Narrow"/>
        </w:rPr>
      </w:pPr>
    </w:p>
    <w:p w14:paraId="45EFC9CB" w14:textId="0E77AE6B" w:rsidR="0070146F" w:rsidRPr="009831D8" w:rsidRDefault="00D77F09">
      <w:pPr>
        <w:pStyle w:val="Nadpis5"/>
        <w:rPr>
          <w:rFonts w:ascii="Arial Narrow" w:hAnsi="Arial Narrow"/>
          <w:color w:val="auto"/>
        </w:rPr>
      </w:pPr>
      <w:bookmarkStart w:id="2223" w:name="_Toc449961266"/>
      <w:bookmarkStart w:id="2224" w:name="_Toc468637313"/>
      <w:bookmarkStart w:id="2225" w:name="_Toc507073851"/>
      <w:bookmarkStart w:id="2226" w:name="_Toc517952819"/>
      <w:bookmarkStart w:id="2227" w:name="_Toc85737864"/>
      <w:proofErr w:type="spellStart"/>
      <w:r w:rsidRPr="009831D8">
        <w:rPr>
          <w:rFonts w:ascii="Arial Narrow" w:hAnsi="Arial Narrow"/>
          <w:color w:val="auto"/>
        </w:rPr>
        <w:t>c.1.2.1</w:t>
      </w:r>
      <w:proofErr w:type="spellEnd"/>
      <w:r w:rsidRPr="009831D8">
        <w:rPr>
          <w:rFonts w:ascii="Arial Narrow" w:hAnsi="Arial Narrow"/>
          <w:color w:val="auto"/>
        </w:rPr>
        <w:t xml:space="preserve">)   Základní popis </w:t>
      </w:r>
      <w:r w:rsidR="009831D8" w:rsidRPr="009831D8">
        <w:rPr>
          <w:rFonts w:ascii="Arial Narrow" w:hAnsi="Arial Narrow"/>
          <w:color w:val="auto"/>
        </w:rPr>
        <w:t xml:space="preserve">nosné </w:t>
      </w:r>
      <w:r w:rsidRPr="009831D8">
        <w:rPr>
          <w:rFonts w:ascii="Arial Narrow" w:hAnsi="Arial Narrow"/>
          <w:color w:val="auto"/>
        </w:rPr>
        <w:t>konstrukce stavby</w:t>
      </w:r>
      <w:bookmarkEnd w:id="2223"/>
      <w:bookmarkEnd w:id="2224"/>
      <w:bookmarkEnd w:id="2225"/>
      <w:bookmarkEnd w:id="2226"/>
      <w:bookmarkEnd w:id="2227"/>
    </w:p>
    <w:p w14:paraId="1B1D4AD0" w14:textId="77777777" w:rsidR="0070146F" w:rsidRPr="009831D8" w:rsidRDefault="0070146F">
      <w:pPr>
        <w:pStyle w:val="Zkladntext"/>
        <w:rPr>
          <w:rFonts w:ascii="Arial Narrow" w:hAnsi="Arial Narrow"/>
        </w:rPr>
      </w:pPr>
    </w:p>
    <w:p w14:paraId="480F0587" w14:textId="45EE9208" w:rsidR="009831D8" w:rsidRPr="009831D8" w:rsidRDefault="00D77F09">
      <w:pPr>
        <w:jc w:val="both"/>
        <w:rPr>
          <w:rFonts w:ascii="Arial Narrow" w:hAnsi="Arial Narrow" w:cs="Arial"/>
          <w:szCs w:val="22"/>
        </w:rPr>
      </w:pPr>
      <w:r w:rsidRPr="009831D8">
        <w:rPr>
          <w:rFonts w:ascii="Arial Narrow" w:hAnsi="Arial Narrow" w:cs="Arial"/>
          <w:szCs w:val="22"/>
        </w:rPr>
        <w:t>Základy</w:t>
      </w:r>
      <w:r w:rsidRPr="009831D8">
        <w:rPr>
          <w:rFonts w:ascii="Arial Narrow" w:hAnsi="Arial Narrow" w:cs="Arial"/>
          <w:szCs w:val="22"/>
        </w:rPr>
        <w:tab/>
      </w:r>
      <w:r w:rsidRPr="009831D8">
        <w:rPr>
          <w:rFonts w:ascii="Arial Narrow" w:hAnsi="Arial Narrow" w:cs="Arial"/>
          <w:szCs w:val="22"/>
        </w:rPr>
        <w:tab/>
      </w:r>
      <w:r w:rsidR="009831D8" w:rsidRPr="009831D8">
        <w:rPr>
          <w:rFonts w:ascii="Arial Narrow" w:hAnsi="Arial Narrow" w:cs="Arial"/>
          <w:szCs w:val="22"/>
        </w:rPr>
        <w:tab/>
        <w:t>piloty</w:t>
      </w:r>
    </w:p>
    <w:p w14:paraId="1EA21852" w14:textId="0A039F9D" w:rsidR="0070146F" w:rsidRPr="009831D8" w:rsidRDefault="00D77F09" w:rsidP="009831D8">
      <w:pPr>
        <w:ind w:left="1418" w:firstLine="709"/>
        <w:jc w:val="both"/>
        <w:rPr>
          <w:rFonts w:ascii="Arial Narrow" w:hAnsi="Arial Narrow"/>
        </w:rPr>
      </w:pPr>
      <w:r w:rsidRPr="009831D8">
        <w:rPr>
          <w:rFonts w:ascii="Arial Narrow" w:hAnsi="Arial Narrow"/>
        </w:rPr>
        <w:t>základová deska</w:t>
      </w:r>
    </w:p>
    <w:p w14:paraId="4B8BD123" w14:textId="206AF2F3" w:rsidR="0070146F" w:rsidRPr="009831D8" w:rsidRDefault="00D77F09">
      <w:pPr>
        <w:jc w:val="both"/>
        <w:rPr>
          <w:rFonts w:ascii="Arial Narrow" w:hAnsi="Arial Narrow" w:cs="Arial"/>
          <w:szCs w:val="22"/>
        </w:rPr>
      </w:pPr>
      <w:r w:rsidRPr="009831D8">
        <w:rPr>
          <w:rFonts w:ascii="Arial Narrow" w:hAnsi="Arial Narrow" w:cs="Arial"/>
          <w:szCs w:val="22"/>
        </w:rPr>
        <w:t xml:space="preserve">Nosné konstrukce </w:t>
      </w:r>
      <w:r w:rsidRPr="009831D8">
        <w:rPr>
          <w:rFonts w:ascii="Arial Narrow" w:hAnsi="Arial Narrow" w:cs="Arial"/>
          <w:szCs w:val="22"/>
        </w:rPr>
        <w:tab/>
        <w:t>monolitický železobeton,</w:t>
      </w:r>
    </w:p>
    <w:p w14:paraId="41F710F8" w14:textId="12DB2FBF" w:rsidR="009831D8" w:rsidRPr="009831D8" w:rsidRDefault="009831D8">
      <w:pPr>
        <w:jc w:val="both"/>
        <w:rPr>
          <w:rFonts w:ascii="Arial Narrow" w:hAnsi="Arial Narrow" w:cs="Arial"/>
          <w:szCs w:val="22"/>
        </w:rPr>
      </w:pPr>
      <w:r w:rsidRPr="009831D8">
        <w:rPr>
          <w:rFonts w:ascii="Arial Narrow" w:hAnsi="Arial Narrow" w:cs="Arial"/>
          <w:szCs w:val="22"/>
        </w:rPr>
        <w:tab/>
      </w:r>
      <w:r w:rsidRPr="009831D8">
        <w:rPr>
          <w:rFonts w:ascii="Arial Narrow" w:hAnsi="Arial Narrow" w:cs="Arial"/>
          <w:szCs w:val="22"/>
        </w:rPr>
        <w:tab/>
      </w:r>
      <w:r w:rsidRPr="009831D8">
        <w:rPr>
          <w:rFonts w:ascii="Arial Narrow" w:hAnsi="Arial Narrow" w:cs="Arial"/>
          <w:szCs w:val="22"/>
        </w:rPr>
        <w:tab/>
      </w:r>
      <w:proofErr w:type="spellStart"/>
      <w:r w:rsidRPr="009831D8">
        <w:rPr>
          <w:rFonts w:ascii="Arial Narrow" w:hAnsi="Arial Narrow" w:cs="Arial"/>
          <w:szCs w:val="22"/>
        </w:rPr>
        <w:t>prefa</w:t>
      </w:r>
      <w:proofErr w:type="spellEnd"/>
      <w:r w:rsidRPr="009831D8">
        <w:rPr>
          <w:rFonts w:ascii="Arial Narrow" w:hAnsi="Arial Narrow" w:cs="Arial"/>
          <w:szCs w:val="22"/>
        </w:rPr>
        <w:t xml:space="preserve"> schodiště</w:t>
      </w:r>
    </w:p>
    <w:p w14:paraId="4DE31344" w14:textId="685416FD" w:rsidR="0070146F" w:rsidRPr="009831D8" w:rsidRDefault="00D77F09">
      <w:pPr>
        <w:jc w:val="both"/>
        <w:rPr>
          <w:rFonts w:ascii="Arial Narrow" w:hAnsi="Arial Narrow" w:cs="Arial"/>
          <w:szCs w:val="22"/>
        </w:rPr>
      </w:pPr>
      <w:r w:rsidRPr="009831D8">
        <w:rPr>
          <w:rFonts w:ascii="Arial Narrow" w:hAnsi="Arial Narrow" w:cs="Arial"/>
          <w:szCs w:val="22"/>
        </w:rPr>
        <w:tab/>
      </w:r>
      <w:r w:rsidRPr="009831D8">
        <w:rPr>
          <w:rFonts w:ascii="Arial Narrow" w:hAnsi="Arial Narrow" w:cs="Arial"/>
          <w:szCs w:val="22"/>
        </w:rPr>
        <w:tab/>
      </w:r>
      <w:r w:rsidRPr="009831D8">
        <w:rPr>
          <w:rFonts w:ascii="Arial Narrow" w:hAnsi="Arial Narrow" w:cs="Arial"/>
          <w:szCs w:val="22"/>
        </w:rPr>
        <w:tab/>
      </w:r>
      <w:proofErr w:type="spellStart"/>
      <w:r w:rsidR="009831D8" w:rsidRPr="009831D8">
        <w:rPr>
          <w:rFonts w:ascii="Arial Narrow" w:hAnsi="Arial Narrow" w:cs="Arial"/>
          <w:szCs w:val="22"/>
        </w:rPr>
        <w:t>vezdívky</w:t>
      </w:r>
      <w:proofErr w:type="spellEnd"/>
    </w:p>
    <w:p w14:paraId="72675F86" w14:textId="77777777" w:rsidR="009831D8" w:rsidRPr="009831D8" w:rsidRDefault="009831D8">
      <w:pPr>
        <w:pStyle w:val="Nadpis5"/>
        <w:rPr>
          <w:rFonts w:ascii="Arial Narrow" w:hAnsi="Arial Narrow"/>
          <w:color w:val="auto"/>
        </w:rPr>
      </w:pPr>
      <w:bookmarkStart w:id="2228" w:name="_Toc432676134"/>
    </w:p>
    <w:p w14:paraId="463A3558" w14:textId="7D02E064" w:rsidR="0070146F" w:rsidRPr="009831D8" w:rsidRDefault="00D77F09">
      <w:pPr>
        <w:pStyle w:val="Nadpis5"/>
        <w:rPr>
          <w:rFonts w:ascii="Arial Narrow" w:hAnsi="Arial Narrow"/>
          <w:color w:val="auto"/>
        </w:rPr>
      </w:pPr>
      <w:bookmarkStart w:id="2229" w:name="_Toc85737865"/>
      <w:proofErr w:type="spellStart"/>
      <w:r w:rsidRPr="009831D8">
        <w:rPr>
          <w:rFonts w:ascii="Arial Narrow" w:hAnsi="Arial Narrow"/>
          <w:color w:val="auto"/>
        </w:rPr>
        <w:t>c.1.2.2</w:t>
      </w:r>
      <w:proofErr w:type="spellEnd"/>
      <w:r w:rsidRPr="009831D8">
        <w:rPr>
          <w:rFonts w:ascii="Arial Narrow" w:hAnsi="Arial Narrow"/>
          <w:color w:val="auto"/>
        </w:rPr>
        <w:t>)   Řešení vertikální dopravy</w:t>
      </w:r>
      <w:bookmarkEnd w:id="2228"/>
      <w:bookmarkEnd w:id="2229"/>
      <w:r w:rsidRPr="009831D8">
        <w:rPr>
          <w:rFonts w:ascii="Arial Narrow" w:hAnsi="Arial Narrow"/>
          <w:color w:val="auto"/>
        </w:rPr>
        <w:t xml:space="preserve"> </w:t>
      </w:r>
    </w:p>
    <w:p w14:paraId="421D4F61" w14:textId="77777777" w:rsidR="0070146F" w:rsidRPr="009831D8" w:rsidRDefault="0070146F">
      <w:pPr>
        <w:rPr>
          <w:rFonts w:ascii="Arial Narrow" w:hAnsi="Arial Narrow"/>
        </w:rPr>
      </w:pPr>
      <w:bookmarkStart w:id="2230" w:name="_Toc432676135"/>
    </w:p>
    <w:p w14:paraId="797B10FB" w14:textId="77777777" w:rsidR="0070146F" w:rsidRPr="009831D8" w:rsidRDefault="00D77F09">
      <w:pPr>
        <w:pStyle w:val="Zkladntext"/>
        <w:rPr>
          <w:rFonts w:ascii="Arial Narrow" w:hAnsi="Arial Narrow"/>
          <w:szCs w:val="22"/>
        </w:rPr>
      </w:pPr>
      <w:r w:rsidRPr="009831D8">
        <w:rPr>
          <w:rFonts w:ascii="Arial Narrow" w:hAnsi="Arial Narrow"/>
          <w:szCs w:val="22"/>
        </w:rPr>
        <w:t>Vertikální přeprava materiálu a zařízení bude řešena kombinovaně:</w:t>
      </w:r>
    </w:p>
    <w:p w14:paraId="014757BC" w14:textId="77777777" w:rsidR="0070146F" w:rsidRPr="009831D8" w:rsidRDefault="00D77F09">
      <w:pPr>
        <w:pStyle w:val="Zkladntext2"/>
        <w:numPr>
          <w:ilvl w:val="0"/>
          <w:numId w:val="22"/>
        </w:numPr>
        <w:ind w:left="284" w:hanging="284"/>
        <w:rPr>
          <w:rFonts w:ascii="Arial Narrow" w:hAnsi="Arial Narrow"/>
          <w:sz w:val="22"/>
          <w:szCs w:val="22"/>
        </w:rPr>
      </w:pPr>
      <w:r w:rsidRPr="009831D8">
        <w:rPr>
          <w:rFonts w:ascii="Arial Narrow" w:hAnsi="Arial Narrow"/>
          <w:sz w:val="22"/>
          <w:szCs w:val="22"/>
        </w:rPr>
        <w:t>Provedení monolitických nosných konstrukcí hrubé stavby objektu bude zajištěno použitím otočného věžového jeřábu. Projektant navrhuje použít např. Jeřáb Liebherr, který bude v rámci DO 01.10 zakotven na základovém kříži. Hlavní parametry jeřábu shrnuje následující tabulka.</w:t>
      </w:r>
    </w:p>
    <w:p w14:paraId="28FD862A" w14:textId="77777777" w:rsidR="0070146F" w:rsidRPr="002A0E12" w:rsidRDefault="0070146F">
      <w:pPr>
        <w:pStyle w:val="Zkladntext2"/>
        <w:rPr>
          <w:rFonts w:ascii="Arial Narrow" w:hAnsi="Arial Narrow"/>
          <w:sz w:val="22"/>
          <w:szCs w:val="22"/>
          <w:highlight w:val="yellow"/>
        </w:rPr>
      </w:pPr>
    </w:p>
    <w:p w14:paraId="2110BBF3" w14:textId="77777777" w:rsidR="0070146F" w:rsidRPr="00B92BAD" w:rsidRDefault="00D77F09">
      <w:pPr>
        <w:pStyle w:val="Zkladntext2"/>
        <w:rPr>
          <w:rFonts w:ascii="Arial Narrow" w:hAnsi="Arial Narrow"/>
          <w:b/>
          <w:bCs/>
          <w:szCs w:val="22"/>
        </w:rPr>
      </w:pPr>
      <w:r w:rsidRPr="00B92BAD">
        <w:rPr>
          <w:rFonts w:ascii="Arial Narrow" w:hAnsi="Arial Narrow"/>
          <w:b/>
          <w:bCs/>
          <w:szCs w:val="22"/>
        </w:rPr>
        <w:t>Tab. 3   Hlavní parametry navrženého jeřábu</w:t>
      </w:r>
    </w:p>
    <w:tbl>
      <w:tblPr>
        <w:tblW w:w="9519" w:type="dxa"/>
        <w:tblInd w:w="55" w:type="dxa"/>
        <w:tblCellMar>
          <w:left w:w="10" w:type="dxa"/>
          <w:right w:w="10" w:type="dxa"/>
        </w:tblCellMar>
        <w:tblLook w:val="0000" w:firstRow="0" w:lastRow="0" w:firstColumn="0" w:lastColumn="0" w:noHBand="0" w:noVBand="0"/>
      </w:tblPr>
      <w:tblGrid>
        <w:gridCol w:w="3400"/>
        <w:gridCol w:w="1140"/>
        <w:gridCol w:w="1140"/>
        <w:gridCol w:w="1140"/>
        <w:gridCol w:w="1140"/>
        <w:gridCol w:w="1559"/>
      </w:tblGrid>
      <w:tr w:rsidR="0070146F" w:rsidRPr="00B92BAD" w14:paraId="391EE8DF" w14:textId="77777777">
        <w:trPr>
          <w:trHeight w:val="315"/>
        </w:trPr>
        <w:tc>
          <w:tcPr>
            <w:tcW w:w="3400" w:type="dxa"/>
            <w:tcBorders>
              <w:top w:val="single" w:sz="8" w:space="0" w:color="000000"/>
              <w:left w:val="single" w:sz="8" w:space="0" w:color="000000"/>
              <w:right w:val="single" w:sz="8" w:space="0" w:color="000000"/>
            </w:tcBorders>
            <w:shd w:val="clear" w:color="auto" w:fill="D9D9D9"/>
            <w:noWrap/>
            <w:tcMar>
              <w:top w:w="0" w:type="dxa"/>
              <w:left w:w="70" w:type="dxa"/>
              <w:bottom w:w="0" w:type="dxa"/>
              <w:right w:w="70" w:type="dxa"/>
            </w:tcMar>
            <w:vAlign w:val="bottom"/>
          </w:tcPr>
          <w:p w14:paraId="1A070B38" w14:textId="77777777" w:rsidR="0070146F" w:rsidRPr="00B92BAD" w:rsidRDefault="00D77F09">
            <w:pPr>
              <w:overflowPunct/>
              <w:autoSpaceDE/>
              <w:textAlignment w:val="auto"/>
              <w:rPr>
                <w:rFonts w:ascii="Arial Narrow" w:hAnsi="Arial Narrow"/>
                <w:b/>
                <w:bCs/>
                <w:szCs w:val="22"/>
              </w:rPr>
            </w:pPr>
            <w:r w:rsidRPr="00B92BAD">
              <w:rPr>
                <w:rFonts w:ascii="Arial Narrow" w:hAnsi="Arial Narrow"/>
                <w:b/>
                <w:bCs/>
                <w:szCs w:val="22"/>
              </w:rPr>
              <w:lastRenderedPageBreak/>
              <w:t>Parametry jeřábu</w:t>
            </w:r>
          </w:p>
        </w:tc>
        <w:tc>
          <w:tcPr>
            <w:tcW w:w="1140" w:type="dxa"/>
            <w:tcBorders>
              <w:top w:val="single" w:sz="8" w:space="0" w:color="000000"/>
              <w:bottom w:val="single" w:sz="8" w:space="0" w:color="000000"/>
            </w:tcBorders>
            <w:shd w:val="clear" w:color="auto" w:fill="D9D9D9"/>
            <w:tcMar>
              <w:top w:w="0" w:type="dxa"/>
              <w:left w:w="70" w:type="dxa"/>
              <w:bottom w:w="0" w:type="dxa"/>
              <w:right w:w="70" w:type="dxa"/>
            </w:tcMar>
          </w:tcPr>
          <w:p w14:paraId="1B462C70" w14:textId="77777777" w:rsidR="0070146F" w:rsidRPr="00B92BAD" w:rsidRDefault="0070146F">
            <w:pPr>
              <w:overflowPunct/>
              <w:autoSpaceDE/>
              <w:textAlignment w:val="auto"/>
              <w:rPr>
                <w:rFonts w:ascii="Arial Narrow" w:hAnsi="Arial Narrow"/>
                <w:b/>
                <w:bCs/>
                <w:szCs w:val="22"/>
              </w:rPr>
            </w:pPr>
          </w:p>
        </w:tc>
        <w:tc>
          <w:tcPr>
            <w:tcW w:w="1140" w:type="dxa"/>
            <w:tcBorders>
              <w:top w:val="single" w:sz="8" w:space="0" w:color="000000"/>
              <w:bottom w:val="single" w:sz="8" w:space="0" w:color="000000"/>
            </w:tcBorders>
            <w:shd w:val="clear" w:color="auto" w:fill="D9D9D9"/>
            <w:noWrap/>
            <w:tcMar>
              <w:top w:w="0" w:type="dxa"/>
              <w:left w:w="70" w:type="dxa"/>
              <w:bottom w:w="0" w:type="dxa"/>
              <w:right w:w="70" w:type="dxa"/>
            </w:tcMar>
            <w:vAlign w:val="bottom"/>
          </w:tcPr>
          <w:p w14:paraId="6E2392A6" w14:textId="77777777" w:rsidR="0070146F" w:rsidRPr="00B92BAD" w:rsidRDefault="00D77F09">
            <w:pPr>
              <w:overflowPunct/>
              <w:autoSpaceDE/>
              <w:textAlignment w:val="auto"/>
              <w:rPr>
                <w:rFonts w:ascii="Arial Narrow" w:hAnsi="Arial Narrow"/>
              </w:rPr>
            </w:pPr>
            <w:r w:rsidRPr="00B92BAD">
              <w:rPr>
                <w:rFonts w:ascii="Arial Narrow" w:hAnsi="Arial Narrow"/>
                <w:b/>
                <w:bCs/>
                <w:szCs w:val="22"/>
              </w:rPr>
              <w:t> </w:t>
            </w:r>
          </w:p>
        </w:tc>
        <w:tc>
          <w:tcPr>
            <w:tcW w:w="1140" w:type="dxa"/>
            <w:tcBorders>
              <w:top w:val="single" w:sz="8" w:space="0" w:color="000000"/>
              <w:bottom w:val="single" w:sz="8" w:space="0" w:color="000000"/>
            </w:tcBorders>
            <w:shd w:val="clear" w:color="auto" w:fill="D9D9D9"/>
            <w:noWrap/>
            <w:tcMar>
              <w:top w:w="0" w:type="dxa"/>
              <w:left w:w="70" w:type="dxa"/>
              <w:bottom w:w="0" w:type="dxa"/>
              <w:right w:w="70" w:type="dxa"/>
            </w:tcMar>
            <w:vAlign w:val="bottom"/>
          </w:tcPr>
          <w:p w14:paraId="65BDD736" w14:textId="77777777" w:rsidR="0070146F" w:rsidRPr="00B92BAD" w:rsidRDefault="00D77F09">
            <w:pPr>
              <w:overflowPunct/>
              <w:autoSpaceDE/>
              <w:jc w:val="right"/>
              <w:textAlignment w:val="auto"/>
              <w:rPr>
                <w:rFonts w:ascii="Arial Narrow" w:hAnsi="Arial Narrow"/>
                <w:b/>
                <w:bCs/>
                <w:szCs w:val="22"/>
              </w:rPr>
            </w:pPr>
            <w:r w:rsidRPr="00B92BAD">
              <w:rPr>
                <w:rFonts w:ascii="Arial Narrow" w:hAnsi="Arial Narrow"/>
                <w:b/>
                <w:bCs/>
                <w:szCs w:val="22"/>
              </w:rPr>
              <w:t>J</w:t>
            </w:r>
          </w:p>
        </w:tc>
        <w:tc>
          <w:tcPr>
            <w:tcW w:w="1140" w:type="dxa"/>
            <w:tcBorders>
              <w:top w:val="single" w:sz="8" w:space="0" w:color="000000"/>
              <w:bottom w:val="single" w:sz="8" w:space="0" w:color="000000"/>
            </w:tcBorders>
            <w:shd w:val="clear" w:color="auto" w:fill="D9D9D9"/>
            <w:noWrap/>
            <w:tcMar>
              <w:top w:w="0" w:type="dxa"/>
              <w:left w:w="70" w:type="dxa"/>
              <w:bottom w:w="0" w:type="dxa"/>
              <w:right w:w="70" w:type="dxa"/>
            </w:tcMar>
            <w:vAlign w:val="bottom"/>
          </w:tcPr>
          <w:p w14:paraId="3EF6203D" w14:textId="77777777" w:rsidR="0070146F" w:rsidRPr="00B92BAD" w:rsidRDefault="00D77F09">
            <w:pPr>
              <w:overflowPunct/>
              <w:autoSpaceDE/>
              <w:textAlignment w:val="auto"/>
              <w:rPr>
                <w:rFonts w:ascii="Arial Narrow" w:hAnsi="Arial Narrow"/>
                <w:b/>
                <w:bCs/>
                <w:szCs w:val="22"/>
              </w:rPr>
            </w:pPr>
            <w:r w:rsidRPr="00B92BAD">
              <w:rPr>
                <w:rFonts w:ascii="Arial Narrow" w:hAnsi="Arial Narrow"/>
                <w:b/>
                <w:bCs/>
                <w:szCs w:val="22"/>
              </w:rPr>
              <w:t>1</w:t>
            </w:r>
          </w:p>
        </w:tc>
        <w:tc>
          <w:tcPr>
            <w:tcW w:w="1559" w:type="dxa"/>
            <w:tcBorders>
              <w:top w:val="single" w:sz="8" w:space="0" w:color="000000"/>
              <w:bottom w:val="single" w:sz="8" w:space="0" w:color="000000"/>
              <w:right w:val="single" w:sz="8" w:space="0" w:color="000000"/>
            </w:tcBorders>
            <w:shd w:val="clear" w:color="auto" w:fill="D9D9D9"/>
            <w:noWrap/>
            <w:tcMar>
              <w:top w:w="0" w:type="dxa"/>
              <w:left w:w="70" w:type="dxa"/>
              <w:bottom w:w="0" w:type="dxa"/>
              <w:right w:w="70" w:type="dxa"/>
            </w:tcMar>
            <w:vAlign w:val="bottom"/>
          </w:tcPr>
          <w:p w14:paraId="033F940A" w14:textId="77777777" w:rsidR="0070146F" w:rsidRPr="00B92BAD" w:rsidRDefault="00D77F09">
            <w:pPr>
              <w:overflowPunct/>
              <w:autoSpaceDE/>
              <w:textAlignment w:val="auto"/>
              <w:rPr>
                <w:rFonts w:ascii="Arial Narrow" w:hAnsi="Arial Narrow"/>
                <w:b/>
                <w:bCs/>
                <w:szCs w:val="22"/>
              </w:rPr>
            </w:pPr>
            <w:r w:rsidRPr="00B92BAD">
              <w:rPr>
                <w:rFonts w:ascii="Arial Narrow" w:hAnsi="Arial Narrow"/>
                <w:b/>
                <w:bCs/>
                <w:szCs w:val="22"/>
              </w:rPr>
              <w:t> </w:t>
            </w:r>
          </w:p>
        </w:tc>
      </w:tr>
      <w:tr w:rsidR="0070146F" w:rsidRPr="00B92BAD" w14:paraId="22B2A3BC" w14:textId="77777777">
        <w:trPr>
          <w:trHeight w:val="300"/>
        </w:trPr>
        <w:tc>
          <w:tcPr>
            <w:tcW w:w="3400" w:type="dxa"/>
            <w:tcBorders>
              <w:top w:val="single" w:sz="8" w:space="0" w:color="000000"/>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71D8976A"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Výrobce / typ</w:t>
            </w:r>
          </w:p>
        </w:tc>
        <w:tc>
          <w:tcPr>
            <w:tcW w:w="1140" w:type="dxa"/>
            <w:tcBorders>
              <w:top w:val="single" w:sz="8" w:space="0" w:color="000000"/>
              <w:bottom w:val="single" w:sz="4" w:space="0" w:color="000000"/>
            </w:tcBorders>
            <w:shd w:val="clear" w:color="auto" w:fill="auto"/>
            <w:tcMar>
              <w:top w:w="0" w:type="dxa"/>
              <w:left w:w="70" w:type="dxa"/>
              <w:bottom w:w="0" w:type="dxa"/>
              <w:right w:w="70" w:type="dxa"/>
            </w:tcMar>
          </w:tcPr>
          <w:p w14:paraId="1D35BDA3" w14:textId="77777777" w:rsidR="0070146F" w:rsidRPr="00B92BAD" w:rsidRDefault="0070146F">
            <w:pPr>
              <w:overflowPunct/>
              <w:autoSpaceDE/>
              <w:jc w:val="center"/>
              <w:textAlignment w:val="auto"/>
              <w:rPr>
                <w:rFonts w:ascii="Arial Narrow" w:hAnsi="Arial Narrow"/>
                <w:szCs w:val="22"/>
              </w:rPr>
            </w:pPr>
          </w:p>
        </w:tc>
        <w:tc>
          <w:tcPr>
            <w:tcW w:w="2280" w:type="dxa"/>
            <w:gridSpan w:val="2"/>
            <w:tcBorders>
              <w:top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1B8E112" w14:textId="77777777" w:rsidR="0070146F" w:rsidRPr="00B92BAD" w:rsidRDefault="00D77F09">
            <w:pPr>
              <w:overflowPunct/>
              <w:autoSpaceDE/>
              <w:jc w:val="center"/>
              <w:textAlignment w:val="auto"/>
              <w:rPr>
                <w:rFonts w:ascii="Arial Narrow" w:hAnsi="Arial Narrow"/>
                <w:szCs w:val="22"/>
              </w:rPr>
            </w:pPr>
            <w:r w:rsidRPr="00B92BAD">
              <w:rPr>
                <w:rFonts w:ascii="Arial Narrow" w:hAnsi="Arial Narrow"/>
                <w:szCs w:val="22"/>
              </w:rPr>
              <w:t>Liebherr</w:t>
            </w:r>
          </w:p>
        </w:tc>
        <w:tc>
          <w:tcPr>
            <w:tcW w:w="2699" w:type="dxa"/>
            <w:gridSpan w:val="2"/>
            <w:tcBorders>
              <w:top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1C9F34A0" w14:textId="6B4B337C" w:rsidR="0070146F" w:rsidRPr="00B92BAD" w:rsidRDefault="00D77F09">
            <w:pPr>
              <w:overflowPunct/>
              <w:autoSpaceDE/>
              <w:jc w:val="center"/>
              <w:textAlignment w:val="auto"/>
              <w:rPr>
                <w:rFonts w:ascii="Arial Narrow" w:hAnsi="Arial Narrow"/>
              </w:rPr>
            </w:pPr>
            <w:r w:rsidRPr="00B92BAD">
              <w:rPr>
                <w:rFonts w:ascii="Arial Narrow" w:hAnsi="Arial Narrow"/>
                <w:szCs w:val="22"/>
              </w:rPr>
              <w:t>1</w:t>
            </w:r>
            <w:r w:rsidR="00B92BAD" w:rsidRPr="00B92BAD">
              <w:rPr>
                <w:rFonts w:ascii="Arial Narrow" w:hAnsi="Arial Narrow"/>
                <w:szCs w:val="22"/>
              </w:rPr>
              <w:t>1</w:t>
            </w:r>
            <w:r w:rsidR="001601CA" w:rsidRPr="00B92BAD">
              <w:rPr>
                <w:rFonts w:ascii="Arial Narrow" w:hAnsi="Arial Narrow"/>
                <w:szCs w:val="22"/>
              </w:rPr>
              <w:t>2</w:t>
            </w:r>
            <w:r w:rsidRPr="00B92BAD">
              <w:rPr>
                <w:rFonts w:ascii="Arial Narrow" w:hAnsi="Arial Narrow"/>
                <w:szCs w:val="22"/>
              </w:rPr>
              <w:t xml:space="preserve"> </w:t>
            </w:r>
            <w:proofErr w:type="spellStart"/>
            <w:r w:rsidR="00B92BAD" w:rsidRPr="00B92BAD">
              <w:rPr>
                <w:rFonts w:ascii="Arial Narrow" w:hAnsi="Arial Narrow"/>
                <w:szCs w:val="22"/>
              </w:rPr>
              <w:t>E</w:t>
            </w:r>
            <w:r w:rsidRPr="00B92BAD">
              <w:rPr>
                <w:rFonts w:ascii="Arial Narrow" w:hAnsi="Arial Narrow"/>
                <w:szCs w:val="22"/>
              </w:rPr>
              <w:t>C</w:t>
            </w:r>
            <w:proofErr w:type="spellEnd"/>
            <w:r w:rsidRPr="00B92BAD">
              <w:rPr>
                <w:rFonts w:ascii="Arial Narrow" w:hAnsi="Arial Narrow"/>
                <w:szCs w:val="22"/>
              </w:rPr>
              <w:t xml:space="preserve"> </w:t>
            </w:r>
            <w:proofErr w:type="spellStart"/>
            <w:r w:rsidR="00B92BAD" w:rsidRPr="00B92BAD">
              <w:rPr>
                <w:rFonts w:ascii="Arial Narrow" w:hAnsi="Arial Narrow"/>
                <w:szCs w:val="22"/>
              </w:rPr>
              <w:t>H8</w:t>
            </w:r>
            <w:proofErr w:type="spellEnd"/>
          </w:p>
        </w:tc>
      </w:tr>
      <w:tr w:rsidR="0070146F" w:rsidRPr="00B92BAD" w14:paraId="395627EF"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3A403352"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Věž typ / půdorys v m</w:t>
            </w:r>
          </w:p>
        </w:tc>
        <w:tc>
          <w:tcPr>
            <w:tcW w:w="1140" w:type="dxa"/>
            <w:tcBorders>
              <w:bottom w:val="single" w:sz="4" w:space="0" w:color="000000"/>
            </w:tcBorders>
            <w:shd w:val="clear" w:color="auto" w:fill="auto"/>
            <w:tcMar>
              <w:top w:w="0" w:type="dxa"/>
              <w:left w:w="70" w:type="dxa"/>
              <w:bottom w:w="0" w:type="dxa"/>
              <w:right w:w="70" w:type="dxa"/>
            </w:tcMar>
          </w:tcPr>
          <w:p w14:paraId="4BFDAA54"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5D7C34AD" w14:textId="6DD225ED"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1</w:t>
            </w:r>
            <w:r w:rsidR="00B92BAD" w:rsidRPr="00B92BAD">
              <w:rPr>
                <w:rFonts w:ascii="Arial Narrow" w:hAnsi="Arial Narrow"/>
                <w:szCs w:val="22"/>
              </w:rPr>
              <w:t>2</w:t>
            </w:r>
            <w:r w:rsidRPr="00B92BAD">
              <w:rPr>
                <w:rFonts w:ascii="Arial Narrow" w:hAnsi="Arial Narrow"/>
                <w:szCs w:val="22"/>
              </w:rPr>
              <w:t>0</w:t>
            </w:r>
          </w:p>
        </w:tc>
        <w:tc>
          <w:tcPr>
            <w:tcW w:w="11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00FDBABA" w14:textId="77777777" w:rsidR="0070146F" w:rsidRPr="00B92BAD" w:rsidRDefault="00D77F09">
            <w:pPr>
              <w:overflowPunct/>
              <w:autoSpaceDE/>
              <w:textAlignment w:val="auto"/>
              <w:rPr>
                <w:rFonts w:ascii="Arial Narrow" w:hAnsi="Arial Narrow"/>
                <w:szCs w:val="22"/>
              </w:rPr>
            </w:pPr>
            <w:proofErr w:type="spellStart"/>
            <w:r w:rsidRPr="00B92BAD">
              <w:rPr>
                <w:rFonts w:ascii="Arial Narrow" w:hAnsi="Arial Narrow"/>
                <w:szCs w:val="22"/>
              </w:rPr>
              <w:t>HC</w:t>
            </w:r>
            <w:proofErr w:type="spellEnd"/>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0F117F0" w14:textId="1335ABF5" w:rsidR="0070146F" w:rsidRPr="00B92BAD" w:rsidRDefault="00D77F09">
            <w:pPr>
              <w:overflowPunct/>
              <w:autoSpaceDE/>
              <w:jc w:val="center"/>
              <w:textAlignment w:val="auto"/>
              <w:rPr>
                <w:rFonts w:ascii="Arial Narrow" w:hAnsi="Arial Narrow"/>
                <w:szCs w:val="22"/>
              </w:rPr>
            </w:pPr>
            <w:r w:rsidRPr="00B92BAD">
              <w:rPr>
                <w:rFonts w:ascii="Arial Narrow" w:hAnsi="Arial Narrow"/>
                <w:szCs w:val="22"/>
              </w:rPr>
              <w:t>1,</w:t>
            </w:r>
            <w:r w:rsidR="00B92BAD" w:rsidRPr="00B92BAD">
              <w:rPr>
                <w:rFonts w:ascii="Arial Narrow" w:hAnsi="Arial Narrow"/>
                <w:szCs w:val="22"/>
              </w:rPr>
              <w:t>8</w:t>
            </w:r>
            <w:r w:rsidRPr="00B92BAD">
              <w:rPr>
                <w:rFonts w:ascii="Arial Narrow" w:hAnsi="Arial Narrow"/>
                <w:szCs w:val="22"/>
              </w:rPr>
              <w:t>0×1</w:t>
            </w:r>
            <w:r w:rsidR="00B92BAD" w:rsidRPr="00B92BAD">
              <w:rPr>
                <w:rFonts w:ascii="Arial Narrow" w:hAnsi="Arial Narrow"/>
                <w:szCs w:val="22"/>
              </w:rPr>
              <w:t>,8</w:t>
            </w:r>
            <w:r w:rsidRPr="00B92BAD">
              <w:rPr>
                <w:rFonts w:ascii="Arial Narrow" w:hAnsi="Arial Narrow"/>
                <w:szCs w:val="22"/>
              </w:rPr>
              <w:t>0</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5C3005AA"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w:t>
            </w:r>
          </w:p>
        </w:tc>
      </w:tr>
      <w:tr w:rsidR="0070146F" w:rsidRPr="00B92BAD" w14:paraId="7F7B93F5"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3946BD76"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Pracovní vyložení / min. nosnost</w:t>
            </w:r>
          </w:p>
        </w:tc>
        <w:tc>
          <w:tcPr>
            <w:tcW w:w="1140" w:type="dxa"/>
            <w:tcBorders>
              <w:bottom w:val="single" w:sz="4" w:space="0" w:color="000000"/>
            </w:tcBorders>
            <w:shd w:val="clear" w:color="auto" w:fill="auto"/>
            <w:tcMar>
              <w:top w:w="0" w:type="dxa"/>
              <w:left w:w="70" w:type="dxa"/>
              <w:bottom w:w="0" w:type="dxa"/>
              <w:right w:w="70" w:type="dxa"/>
            </w:tcMar>
          </w:tcPr>
          <w:p w14:paraId="69DF3633"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332F36AB" w14:textId="1BFD1C2D"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5</w:t>
            </w:r>
            <w:r w:rsidR="00B92BAD" w:rsidRPr="00B92BAD">
              <w:rPr>
                <w:rFonts w:ascii="Arial Narrow" w:hAnsi="Arial Narrow"/>
                <w:szCs w:val="22"/>
              </w:rPr>
              <w:t>0</w:t>
            </w:r>
            <w:r w:rsidRPr="00B92BAD">
              <w:rPr>
                <w:rFonts w:ascii="Arial Narrow" w:hAnsi="Arial Narrow"/>
                <w:szCs w:val="22"/>
              </w:rPr>
              <w:t>,0</w:t>
            </w:r>
          </w:p>
        </w:tc>
        <w:tc>
          <w:tcPr>
            <w:tcW w:w="11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3551066E"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 xml:space="preserve"> m</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0070684E" w14:textId="66BB5F09"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 xml:space="preserve">2 </w:t>
            </w:r>
            <w:r w:rsidR="00B92BAD" w:rsidRPr="00B92BAD">
              <w:rPr>
                <w:rFonts w:ascii="Arial Narrow" w:hAnsi="Arial Narrow"/>
                <w:szCs w:val="22"/>
              </w:rPr>
              <w:t>150</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735E309B"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kg</w:t>
            </w:r>
          </w:p>
        </w:tc>
      </w:tr>
      <w:tr w:rsidR="0070146F" w:rsidRPr="00B92BAD" w14:paraId="3BEC3879"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42E807BA"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Mobilita / kotvení</w:t>
            </w:r>
          </w:p>
        </w:tc>
        <w:tc>
          <w:tcPr>
            <w:tcW w:w="1140" w:type="dxa"/>
            <w:tcBorders>
              <w:top w:val="single" w:sz="4" w:space="0" w:color="000000"/>
              <w:bottom w:val="single" w:sz="4" w:space="0" w:color="000000"/>
            </w:tcBorders>
            <w:shd w:val="clear" w:color="auto" w:fill="auto"/>
            <w:tcMar>
              <w:top w:w="0" w:type="dxa"/>
              <w:left w:w="70" w:type="dxa"/>
              <w:bottom w:w="0" w:type="dxa"/>
              <w:right w:w="70" w:type="dxa"/>
            </w:tcMar>
          </w:tcPr>
          <w:p w14:paraId="5A7D4FCC" w14:textId="77777777" w:rsidR="0070146F" w:rsidRPr="00B92BAD" w:rsidRDefault="0070146F">
            <w:pPr>
              <w:overflowPunct/>
              <w:autoSpaceDE/>
              <w:jc w:val="center"/>
              <w:textAlignment w:val="auto"/>
              <w:rPr>
                <w:rFonts w:ascii="Arial Narrow" w:hAnsi="Arial Narrow"/>
                <w:szCs w:val="22"/>
              </w:rPr>
            </w:pPr>
          </w:p>
        </w:tc>
        <w:tc>
          <w:tcPr>
            <w:tcW w:w="2280"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46B2E29" w14:textId="77777777" w:rsidR="0070146F" w:rsidRPr="00B92BAD" w:rsidRDefault="00D77F09">
            <w:pPr>
              <w:overflowPunct/>
              <w:autoSpaceDE/>
              <w:jc w:val="center"/>
              <w:textAlignment w:val="auto"/>
              <w:rPr>
                <w:rFonts w:ascii="Arial Narrow" w:hAnsi="Arial Narrow"/>
              </w:rPr>
            </w:pPr>
            <w:r w:rsidRPr="00B92BAD">
              <w:rPr>
                <w:rFonts w:ascii="Arial Narrow" w:hAnsi="Arial Narrow"/>
                <w:szCs w:val="22"/>
              </w:rPr>
              <w:t>stac. /otoč.</w:t>
            </w:r>
          </w:p>
        </w:tc>
        <w:tc>
          <w:tcPr>
            <w:tcW w:w="2699" w:type="dxa"/>
            <w:gridSpan w:val="2"/>
            <w:tcBorders>
              <w:top w:val="single" w:sz="4"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6ED6A7B2" w14:textId="77777777" w:rsidR="0070146F" w:rsidRPr="00B92BAD" w:rsidRDefault="00D77F09">
            <w:pPr>
              <w:overflowPunct/>
              <w:autoSpaceDE/>
              <w:jc w:val="center"/>
              <w:textAlignment w:val="auto"/>
              <w:rPr>
                <w:rFonts w:ascii="Arial Narrow" w:hAnsi="Arial Narrow"/>
                <w:szCs w:val="22"/>
              </w:rPr>
            </w:pPr>
            <w:r w:rsidRPr="00B92BAD">
              <w:rPr>
                <w:rFonts w:ascii="Arial Narrow" w:hAnsi="Arial Narrow"/>
                <w:szCs w:val="22"/>
              </w:rPr>
              <w:t>základový kříž</w:t>
            </w:r>
          </w:p>
        </w:tc>
      </w:tr>
      <w:tr w:rsidR="0070146F" w:rsidRPr="00B92BAD" w14:paraId="5BC1A782"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703F4781"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Výška osazení</w:t>
            </w:r>
          </w:p>
        </w:tc>
        <w:tc>
          <w:tcPr>
            <w:tcW w:w="1140" w:type="dxa"/>
            <w:tcBorders>
              <w:top w:val="single" w:sz="4" w:space="0" w:color="000000"/>
              <w:bottom w:val="single" w:sz="4" w:space="0" w:color="000000"/>
            </w:tcBorders>
            <w:shd w:val="clear" w:color="auto" w:fill="auto"/>
            <w:tcMar>
              <w:top w:w="0" w:type="dxa"/>
              <w:left w:w="70" w:type="dxa"/>
              <w:bottom w:w="0" w:type="dxa"/>
              <w:right w:w="70" w:type="dxa"/>
            </w:tcMar>
          </w:tcPr>
          <w:p w14:paraId="46A71FFE" w14:textId="77777777" w:rsidR="0070146F" w:rsidRPr="00B92BAD" w:rsidRDefault="0070146F">
            <w:pPr>
              <w:overflowPunct/>
              <w:autoSpaceDE/>
              <w:jc w:val="center"/>
              <w:textAlignment w:val="auto"/>
              <w:rPr>
                <w:rFonts w:ascii="Arial Narrow" w:hAnsi="Arial Narrow"/>
                <w:szCs w:val="22"/>
              </w:rPr>
            </w:pPr>
          </w:p>
        </w:tc>
        <w:tc>
          <w:tcPr>
            <w:tcW w:w="2280" w:type="dxa"/>
            <w:gridSpan w:val="2"/>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4831E21" w14:textId="77777777" w:rsidR="0070146F" w:rsidRPr="00B92BAD" w:rsidRDefault="0070146F">
            <w:pPr>
              <w:overflowPunct/>
              <w:autoSpaceDE/>
              <w:jc w:val="center"/>
              <w:textAlignment w:val="auto"/>
              <w:rPr>
                <w:rFonts w:ascii="Arial Narrow" w:hAnsi="Arial Narrow"/>
                <w:szCs w:val="22"/>
              </w:rPr>
            </w:pPr>
          </w:p>
        </w:tc>
        <w:tc>
          <w:tcPr>
            <w:tcW w:w="2699" w:type="dxa"/>
            <w:gridSpan w:val="2"/>
            <w:tcBorders>
              <w:top w:val="single" w:sz="4"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05279D13" w14:textId="153037DC" w:rsidR="0070146F" w:rsidRPr="00B92BAD" w:rsidRDefault="00B92BAD">
            <w:pPr>
              <w:overflowPunct/>
              <w:autoSpaceDE/>
              <w:jc w:val="center"/>
              <w:textAlignment w:val="auto"/>
              <w:rPr>
                <w:rFonts w:ascii="Arial Narrow" w:hAnsi="Arial Narrow"/>
                <w:szCs w:val="22"/>
              </w:rPr>
            </w:pPr>
            <w:r w:rsidRPr="00B92BAD">
              <w:rPr>
                <w:rFonts w:ascii="Arial Narrow" w:hAnsi="Arial Narrow"/>
                <w:szCs w:val="22"/>
              </w:rPr>
              <w:t>320,6</w:t>
            </w:r>
            <w:r w:rsidR="00D77F09" w:rsidRPr="00B92BAD">
              <w:rPr>
                <w:rFonts w:ascii="Arial Narrow" w:hAnsi="Arial Narrow"/>
                <w:szCs w:val="22"/>
              </w:rPr>
              <w:t xml:space="preserve"> m n. m.</w:t>
            </w:r>
          </w:p>
        </w:tc>
      </w:tr>
      <w:tr w:rsidR="0070146F" w:rsidRPr="00B92BAD" w14:paraId="4C3BD4C1" w14:textId="77777777">
        <w:trPr>
          <w:trHeight w:val="285"/>
        </w:trPr>
        <w:tc>
          <w:tcPr>
            <w:tcW w:w="3400" w:type="dxa"/>
            <w:tcBorders>
              <w:left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2F441C9D"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Výška pod hák min.</w:t>
            </w:r>
          </w:p>
        </w:tc>
        <w:tc>
          <w:tcPr>
            <w:tcW w:w="1140" w:type="dxa"/>
            <w:tcBorders>
              <w:bottom w:val="single" w:sz="4" w:space="0" w:color="000000"/>
            </w:tcBorders>
            <w:shd w:val="clear" w:color="auto" w:fill="auto"/>
            <w:tcMar>
              <w:top w:w="0" w:type="dxa"/>
              <w:left w:w="70" w:type="dxa"/>
              <w:bottom w:w="0" w:type="dxa"/>
              <w:right w:w="70" w:type="dxa"/>
            </w:tcMar>
          </w:tcPr>
          <w:p w14:paraId="630A8C93" w14:textId="77777777" w:rsidR="0070146F" w:rsidRPr="00B92BAD" w:rsidRDefault="0070146F">
            <w:pPr>
              <w:overflowPunct/>
              <w:autoSpaceDE/>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6BFBF91" w14:textId="77777777" w:rsidR="0070146F" w:rsidRPr="00B92BAD" w:rsidRDefault="00D77F09">
            <w:pPr>
              <w:overflowPunct/>
              <w:autoSpaceDE/>
              <w:textAlignment w:val="auto"/>
              <w:rPr>
                <w:rFonts w:ascii="Arial Narrow" w:hAnsi="Arial Narrow"/>
              </w:rPr>
            </w:pPr>
            <w:r w:rsidRPr="00B92BAD">
              <w:rPr>
                <w:rFonts w:ascii="Arial Narrow" w:hAnsi="Arial Narrow"/>
                <w:szCs w:val="22"/>
              </w:rPr>
              <w:t> </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524E130" w14:textId="11508D1B" w:rsidR="0070146F" w:rsidRPr="00B92BAD" w:rsidRDefault="00B92BAD">
            <w:pPr>
              <w:overflowPunct/>
              <w:autoSpaceDE/>
              <w:jc w:val="right"/>
              <w:textAlignment w:val="auto"/>
              <w:rPr>
                <w:rFonts w:ascii="Arial Narrow" w:hAnsi="Arial Narrow"/>
                <w:szCs w:val="22"/>
              </w:rPr>
            </w:pPr>
            <w:r>
              <w:rPr>
                <w:rFonts w:ascii="Arial Narrow" w:hAnsi="Arial Narrow"/>
                <w:szCs w:val="22"/>
              </w:rPr>
              <w:t>20</w:t>
            </w:r>
            <w:r w:rsidR="00D77F09" w:rsidRPr="00B92BAD">
              <w:rPr>
                <w:rFonts w:ascii="Arial Narrow" w:hAnsi="Arial Narrow"/>
                <w:szCs w:val="22"/>
              </w:rPr>
              <w:t xml:space="preserve"> m / </w:t>
            </w:r>
            <w:r>
              <w:rPr>
                <w:rFonts w:ascii="Arial Narrow" w:hAnsi="Arial Narrow"/>
                <w:szCs w:val="22"/>
              </w:rPr>
              <w:t>340</w:t>
            </w:r>
            <w:r w:rsidR="00D77F09" w:rsidRPr="00B92BAD">
              <w:rPr>
                <w:rFonts w:ascii="Arial Narrow" w:hAnsi="Arial Narrow"/>
                <w:szCs w:val="22"/>
              </w:rPr>
              <w:t>,</w:t>
            </w:r>
            <w:r>
              <w:rPr>
                <w:rFonts w:ascii="Arial Narrow" w:hAnsi="Arial Narrow"/>
                <w:szCs w:val="22"/>
              </w:rPr>
              <w:t>6</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12DFBB2B"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 n.m.</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2C1C1419"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 </w:t>
            </w:r>
          </w:p>
        </w:tc>
      </w:tr>
      <w:tr w:rsidR="0070146F" w:rsidRPr="00B92BAD" w14:paraId="60598025" w14:textId="77777777">
        <w:trPr>
          <w:trHeight w:val="285"/>
        </w:trPr>
        <w:tc>
          <w:tcPr>
            <w:tcW w:w="3400" w:type="dxa"/>
            <w:tcBorders>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bottom"/>
          </w:tcPr>
          <w:p w14:paraId="2E5DC981"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Výška ramena spodní / horní</w:t>
            </w:r>
          </w:p>
        </w:tc>
        <w:tc>
          <w:tcPr>
            <w:tcW w:w="1140" w:type="dxa"/>
            <w:tcBorders>
              <w:bottom w:val="single" w:sz="4" w:space="0" w:color="000000"/>
            </w:tcBorders>
            <w:shd w:val="clear" w:color="auto" w:fill="auto"/>
            <w:tcMar>
              <w:top w:w="0" w:type="dxa"/>
              <w:left w:w="70" w:type="dxa"/>
              <w:bottom w:w="0" w:type="dxa"/>
              <w:right w:w="70" w:type="dxa"/>
            </w:tcMar>
          </w:tcPr>
          <w:p w14:paraId="5F082816"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56F6C61B" w14:textId="5A6EAACD" w:rsidR="0070146F" w:rsidRPr="00B92BAD" w:rsidRDefault="00D77F09">
            <w:pPr>
              <w:overflowPunct/>
              <w:autoSpaceDE/>
              <w:jc w:val="right"/>
              <w:textAlignment w:val="auto"/>
              <w:rPr>
                <w:rFonts w:ascii="Arial Narrow" w:hAnsi="Arial Narrow"/>
                <w:szCs w:val="22"/>
              </w:rPr>
            </w:pPr>
            <w:r w:rsidRPr="00B92BAD">
              <w:rPr>
                <w:rFonts w:ascii="Arial Narrow" w:hAnsi="Arial Narrow"/>
                <w:szCs w:val="22"/>
              </w:rPr>
              <w:t>1</w:t>
            </w:r>
            <w:r w:rsidR="00B92BAD">
              <w:rPr>
                <w:rFonts w:ascii="Arial Narrow" w:hAnsi="Arial Narrow"/>
                <w:szCs w:val="22"/>
              </w:rPr>
              <w:t>7,6</w:t>
            </w:r>
            <w:r w:rsidRPr="00B92BAD">
              <w:rPr>
                <w:rFonts w:ascii="Arial Narrow" w:hAnsi="Arial Narrow"/>
                <w:szCs w:val="22"/>
              </w:rPr>
              <w:t xml:space="preserve"> / 1</w:t>
            </w:r>
            <w:r w:rsidR="00B92BAD">
              <w:rPr>
                <w:rFonts w:ascii="Arial Narrow" w:hAnsi="Arial Narrow"/>
                <w:szCs w:val="22"/>
              </w:rPr>
              <w:t>9,3</w:t>
            </w:r>
          </w:p>
        </w:tc>
        <w:tc>
          <w:tcPr>
            <w:tcW w:w="1140" w:type="dxa"/>
            <w:tcBorders>
              <w:bottom w:val="single" w:sz="4" w:space="0" w:color="000000"/>
              <w:right w:val="single" w:sz="4" w:space="0" w:color="000000"/>
            </w:tcBorders>
            <w:shd w:val="clear" w:color="auto" w:fill="auto"/>
            <w:noWrap/>
            <w:tcMar>
              <w:top w:w="0" w:type="dxa"/>
              <w:left w:w="70" w:type="dxa"/>
              <w:bottom w:w="0" w:type="dxa"/>
              <w:right w:w="70" w:type="dxa"/>
            </w:tcMar>
            <w:vAlign w:val="bottom"/>
          </w:tcPr>
          <w:p w14:paraId="541AEC26" w14:textId="77777777" w:rsidR="0070146F" w:rsidRPr="00B92BAD" w:rsidRDefault="00D77F09">
            <w:pPr>
              <w:overflowPunct/>
              <w:autoSpaceDE/>
              <w:textAlignment w:val="auto"/>
              <w:rPr>
                <w:rFonts w:ascii="Arial Narrow" w:hAnsi="Arial Narrow"/>
                <w:szCs w:val="22"/>
              </w:rPr>
            </w:pPr>
            <w:r w:rsidRPr="00B92BAD">
              <w:rPr>
                <w:rFonts w:ascii="Arial Narrow" w:hAnsi="Arial Narrow"/>
                <w:szCs w:val="22"/>
              </w:rPr>
              <w:t>m</w:t>
            </w:r>
          </w:p>
        </w:tc>
        <w:tc>
          <w:tcPr>
            <w:tcW w:w="1140" w:type="dxa"/>
            <w:tcBorders>
              <w:bottom w:val="single" w:sz="4" w:space="0" w:color="000000"/>
            </w:tcBorders>
            <w:shd w:val="clear" w:color="auto" w:fill="auto"/>
            <w:noWrap/>
            <w:tcMar>
              <w:top w:w="0" w:type="dxa"/>
              <w:left w:w="70" w:type="dxa"/>
              <w:bottom w:w="0" w:type="dxa"/>
              <w:right w:w="70" w:type="dxa"/>
            </w:tcMar>
            <w:vAlign w:val="bottom"/>
          </w:tcPr>
          <w:p w14:paraId="27E24EB0" w14:textId="5C882E3F" w:rsidR="0070146F" w:rsidRPr="00B92BAD" w:rsidRDefault="00B92BAD">
            <w:pPr>
              <w:overflowPunct/>
              <w:autoSpaceDE/>
              <w:jc w:val="right"/>
              <w:textAlignment w:val="auto"/>
              <w:rPr>
                <w:rFonts w:ascii="Arial Narrow" w:hAnsi="Arial Narrow"/>
                <w:szCs w:val="22"/>
              </w:rPr>
            </w:pPr>
            <w:r>
              <w:rPr>
                <w:rFonts w:ascii="Arial Narrow" w:hAnsi="Arial Narrow"/>
                <w:szCs w:val="22"/>
              </w:rPr>
              <w:t>338,2</w:t>
            </w:r>
          </w:p>
        </w:tc>
        <w:tc>
          <w:tcPr>
            <w:tcW w:w="1559" w:type="dxa"/>
            <w:tcBorders>
              <w:bottom w:val="single" w:sz="4" w:space="0" w:color="000000"/>
              <w:right w:val="single" w:sz="8" w:space="0" w:color="000000"/>
            </w:tcBorders>
            <w:shd w:val="clear" w:color="auto" w:fill="auto"/>
            <w:noWrap/>
            <w:tcMar>
              <w:top w:w="0" w:type="dxa"/>
              <w:left w:w="70" w:type="dxa"/>
              <w:bottom w:w="0" w:type="dxa"/>
              <w:right w:w="70" w:type="dxa"/>
            </w:tcMar>
            <w:vAlign w:val="bottom"/>
          </w:tcPr>
          <w:p w14:paraId="2FF18A75" w14:textId="5F9A076A" w:rsidR="0070146F" w:rsidRPr="00B92BAD" w:rsidRDefault="00D77F09">
            <w:pPr>
              <w:overflowPunct/>
              <w:autoSpaceDE/>
              <w:textAlignment w:val="auto"/>
              <w:rPr>
                <w:rFonts w:ascii="Arial Narrow" w:hAnsi="Arial Narrow"/>
                <w:szCs w:val="22"/>
              </w:rPr>
            </w:pPr>
            <w:r w:rsidRPr="00B92BAD">
              <w:rPr>
                <w:rFonts w:ascii="Arial Narrow" w:hAnsi="Arial Narrow"/>
                <w:szCs w:val="22"/>
              </w:rPr>
              <w:t xml:space="preserve">/ </w:t>
            </w:r>
            <w:r w:rsidR="00B92BAD">
              <w:rPr>
                <w:rFonts w:ascii="Arial Narrow" w:hAnsi="Arial Narrow"/>
                <w:szCs w:val="22"/>
              </w:rPr>
              <w:t xml:space="preserve">339,9 </w:t>
            </w:r>
            <w:r w:rsidRPr="00B92BAD">
              <w:rPr>
                <w:rFonts w:ascii="Arial Narrow" w:hAnsi="Arial Narrow"/>
                <w:szCs w:val="22"/>
              </w:rPr>
              <w:t>m n.m.</w:t>
            </w:r>
          </w:p>
        </w:tc>
      </w:tr>
      <w:tr w:rsidR="0070146F" w:rsidRPr="002A0E12" w14:paraId="39B15CEE" w14:textId="77777777">
        <w:trPr>
          <w:trHeight w:val="300"/>
        </w:trPr>
        <w:tc>
          <w:tcPr>
            <w:tcW w:w="3400" w:type="dxa"/>
            <w:tcBorders>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bottom"/>
          </w:tcPr>
          <w:p w14:paraId="6495FCE2" w14:textId="77777777" w:rsidR="0070146F" w:rsidRPr="00B92BAD" w:rsidRDefault="0070146F">
            <w:pPr>
              <w:overflowPunct/>
              <w:autoSpaceDE/>
              <w:textAlignment w:val="auto"/>
              <w:rPr>
                <w:rFonts w:ascii="Arial Narrow" w:hAnsi="Arial Narrow"/>
                <w:szCs w:val="22"/>
              </w:rPr>
            </w:pPr>
          </w:p>
        </w:tc>
        <w:tc>
          <w:tcPr>
            <w:tcW w:w="1140" w:type="dxa"/>
            <w:tcBorders>
              <w:bottom w:val="single" w:sz="8" w:space="0" w:color="000000"/>
            </w:tcBorders>
            <w:shd w:val="clear" w:color="auto" w:fill="auto"/>
            <w:tcMar>
              <w:top w:w="0" w:type="dxa"/>
              <w:left w:w="70" w:type="dxa"/>
              <w:bottom w:w="0" w:type="dxa"/>
              <w:right w:w="70" w:type="dxa"/>
            </w:tcMar>
          </w:tcPr>
          <w:p w14:paraId="69134417"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8" w:space="0" w:color="000000"/>
            </w:tcBorders>
            <w:shd w:val="clear" w:color="auto" w:fill="auto"/>
            <w:noWrap/>
            <w:tcMar>
              <w:top w:w="0" w:type="dxa"/>
              <w:left w:w="70" w:type="dxa"/>
              <w:bottom w:w="0" w:type="dxa"/>
              <w:right w:w="70" w:type="dxa"/>
            </w:tcMar>
            <w:vAlign w:val="bottom"/>
          </w:tcPr>
          <w:p w14:paraId="232805F7" w14:textId="77777777" w:rsidR="0070146F" w:rsidRPr="00B92BAD" w:rsidRDefault="0070146F">
            <w:pPr>
              <w:overflowPunct/>
              <w:autoSpaceDE/>
              <w:jc w:val="right"/>
              <w:textAlignment w:val="auto"/>
              <w:rPr>
                <w:rFonts w:ascii="Arial Narrow" w:hAnsi="Arial Narrow"/>
                <w:szCs w:val="22"/>
              </w:rPr>
            </w:pPr>
          </w:p>
        </w:tc>
        <w:tc>
          <w:tcPr>
            <w:tcW w:w="1140" w:type="dxa"/>
            <w:tcBorders>
              <w:bottom w:val="single" w:sz="8" w:space="0" w:color="000000"/>
              <w:right w:val="single" w:sz="4" w:space="0" w:color="000000"/>
            </w:tcBorders>
            <w:shd w:val="clear" w:color="auto" w:fill="auto"/>
            <w:noWrap/>
            <w:tcMar>
              <w:top w:w="0" w:type="dxa"/>
              <w:left w:w="70" w:type="dxa"/>
              <w:bottom w:w="0" w:type="dxa"/>
              <w:right w:w="70" w:type="dxa"/>
            </w:tcMar>
            <w:vAlign w:val="bottom"/>
          </w:tcPr>
          <w:p w14:paraId="5179A5E1" w14:textId="77777777" w:rsidR="0070146F" w:rsidRPr="00B92BAD" w:rsidRDefault="0070146F">
            <w:pPr>
              <w:overflowPunct/>
              <w:autoSpaceDE/>
              <w:textAlignment w:val="auto"/>
              <w:rPr>
                <w:rFonts w:ascii="Arial Narrow" w:hAnsi="Arial Narrow"/>
                <w:szCs w:val="22"/>
              </w:rPr>
            </w:pPr>
          </w:p>
        </w:tc>
        <w:tc>
          <w:tcPr>
            <w:tcW w:w="1140" w:type="dxa"/>
            <w:tcBorders>
              <w:bottom w:val="single" w:sz="8" w:space="0" w:color="000000"/>
            </w:tcBorders>
            <w:shd w:val="clear" w:color="auto" w:fill="auto"/>
            <w:noWrap/>
            <w:tcMar>
              <w:top w:w="0" w:type="dxa"/>
              <w:left w:w="70" w:type="dxa"/>
              <w:bottom w:w="0" w:type="dxa"/>
              <w:right w:w="70" w:type="dxa"/>
            </w:tcMar>
            <w:vAlign w:val="bottom"/>
          </w:tcPr>
          <w:p w14:paraId="42DD77B6" w14:textId="528F5418" w:rsidR="0070146F" w:rsidRPr="00B92BAD" w:rsidRDefault="0070146F">
            <w:pPr>
              <w:overflowPunct/>
              <w:autoSpaceDE/>
              <w:jc w:val="right"/>
              <w:textAlignment w:val="auto"/>
              <w:rPr>
                <w:rFonts w:ascii="Arial Narrow" w:hAnsi="Arial Narrow"/>
                <w:szCs w:val="22"/>
              </w:rPr>
            </w:pPr>
          </w:p>
        </w:tc>
        <w:tc>
          <w:tcPr>
            <w:tcW w:w="1559" w:type="dxa"/>
            <w:tcBorders>
              <w:bottom w:val="single" w:sz="8" w:space="0" w:color="000000"/>
              <w:right w:val="single" w:sz="8" w:space="0" w:color="000000"/>
            </w:tcBorders>
            <w:shd w:val="clear" w:color="auto" w:fill="auto"/>
            <w:noWrap/>
            <w:tcMar>
              <w:top w:w="0" w:type="dxa"/>
              <w:left w:w="70" w:type="dxa"/>
              <w:bottom w:w="0" w:type="dxa"/>
              <w:right w:w="70" w:type="dxa"/>
            </w:tcMar>
            <w:vAlign w:val="bottom"/>
          </w:tcPr>
          <w:p w14:paraId="45466C31" w14:textId="2A427500" w:rsidR="0070146F" w:rsidRPr="00B92BAD" w:rsidRDefault="0070146F">
            <w:pPr>
              <w:overflowPunct/>
              <w:autoSpaceDE/>
              <w:textAlignment w:val="auto"/>
              <w:rPr>
                <w:rFonts w:ascii="Arial Narrow" w:hAnsi="Arial Narrow"/>
                <w:szCs w:val="22"/>
              </w:rPr>
            </w:pPr>
          </w:p>
        </w:tc>
      </w:tr>
    </w:tbl>
    <w:p w14:paraId="6446FB16" w14:textId="77777777" w:rsidR="0070146F" w:rsidRPr="002A0E12" w:rsidRDefault="0070146F">
      <w:pPr>
        <w:pStyle w:val="Zkladntext2"/>
        <w:rPr>
          <w:rFonts w:ascii="Arial Narrow" w:hAnsi="Arial Narrow"/>
          <w:b/>
          <w:bCs/>
          <w:szCs w:val="22"/>
          <w:highlight w:val="yellow"/>
          <w:shd w:val="clear" w:color="auto" w:fill="00FF00"/>
        </w:rPr>
      </w:pPr>
    </w:p>
    <w:p w14:paraId="121B7906" w14:textId="77777777" w:rsidR="0070146F" w:rsidRPr="00B92BAD" w:rsidRDefault="0070146F">
      <w:pPr>
        <w:pStyle w:val="Zkladntext2"/>
        <w:rPr>
          <w:rFonts w:ascii="Arial Narrow" w:hAnsi="Arial Narrow"/>
          <w:b/>
          <w:bCs/>
          <w:szCs w:val="22"/>
          <w:shd w:val="clear" w:color="auto" w:fill="00FF00"/>
        </w:rPr>
      </w:pPr>
    </w:p>
    <w:p w14:paraId="42FEA296" w14:textId="77777777" w:rsidR="0070146F" w:rsidRPr="00B92BAD" w:rsidRDefault="00D77F09">
      <w:pPr>
        <w:pStyle w:val="Zkladntext"/>
        <w:numPr>
          <w:ilvl w:val="0"/>
          <w:numId w:val="22"/>
        </w:numPr>
        <w:tabs>
          <w:tab w:val="clear" w:pos="284"/>
          <w:tab w:val="clear" w:pos="851"/>
          <w:tab w:val="clear" w:pos="1560"/>
          <w:tab w:val="clear" w:pos="2127"/>
          <w:tab w:val="clear" w:pos="9356"/>
        </w:tabs>
        <w:ind w:left="284" w:hanging="284"/>
        <w:rPr>
          <w:rFonts w:ascii="Arial Narrow" w:hAnsi="Arial Narrow"/>
          <w:szCs w:val="22"/>
        </w:rPr>
      </w:pPr>
      <w:r w:rsidRPr="00B92BAD">
        <w:rPr>
          <w:rFonts w:ascii="Arial Narrow" w:hAnsi="Arial Narrow"/>
          <w:szCs w:val="22"/>
        </w:rPr>
        <w:t xml:space="preserve">Montáž a demontáž věžových jeřábů a montáž železobetonových prvků převyšujících nosnost věžových jeřábů bude zajištěna použitím kolového jeřábu o vlastní únosnosti nad 20 t. </w:t>
      </w:r>
    </w:p>
    <w:p w14:paraId="2B869DB3" w14:textId="77777777" w:rsidR="0070146F" w:rsidRPr="00B92BAD" w:rsidRDefault="00D77F09">
      <w:pPr>
        <w:pStyle w:val="Zkladntext"/>
        <w:numPr>
          <w:ilvl w:val="0"/>
          <w:numId w:val="22"/>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Pro bezpečný provoz jeřábů vybraný zhotovitel stavby poté, co definitivně určí typ zvedacího prostředku, ve spolupráci s jeho pronajímatelem (který sdělí zatěžovací parametry jeřábů), zajistí zpracování samostatného posouzení bezpečného založení jeřábů.</w:t>
      </w:r>
    </w:p>
    <w:p w14:paraId="665C9AD1" w14:textId="77777777" w:rsidR="0070146F" w:rsidRPr="00B92BAD" w:rsidRDefault="00D77F09">
      <w:pPr>
        <w:pStyle w:val="Zkladntext2"/>
        <w:numPr>
          <w:ilvl w:val="0"/>
          <w:numId w:val="22"/>
        </w:numPr>
        <w:tabs>
          <w:tab w:val="left" w:pos="284"/>
        </w:tabs>
        <w:ind w:left="284" w:hanging="284"/>
        <w:rPr>
          <w:rFonts w:ascii="Arial Narrow" w:hAnsi="Arial Narrow"/>
          <w:sz w:val="22"/>
          <w:szCs w:val="22"/>
        </w:rPr>
      </w:pPr>
      <w:r w:rsidRPr="00B92BAD">
        <w:rPr>
          <w:rFonts w:ascii="Arial Narrow" w:hAnsi="Arial Narrow"/>
          <w:sz w:val="22"/>
          <w:szCs w:val="22"/>
        </w:rPr>
        <w:t>Přeprava cementobetonu ve staveništi na místo určení bude zajištěna jednak čerpadlem betonové směsi a jednak badiemi nesenými věžovými jeřáby.</w:t>
      </w:r>
    </w:p>
    <w:p w14:paraId="09AC2603" w14:textId="77777777" w:rsidR="0070146F" w:rsidRPr="00B92BAD" w:rsidRDefault="00D77F09">
      <w:pPr>
        <w:pStyle w:val="Zkladntext"/>
        <w:numPr>
          <w:ilvl w:val="0"/>
          <w:numId w:val="22"/>
        </w:numPr>
        <w:tabs>
          <w:tab w:val="clear" w:pos="284"/>
          <w:tab w:val="clear" w:pos="851"/>
          <w:tab w:val="clear" w:pos="1560"/>
          <w:tab w:val="clear" w:pos="2127"/>
          <w:tab w:val="clear" w:pos="9356"/>
        </w:tabs>
        <w:ind w:left="284" w:hanging="284"/>
        <w:rPr>
          <w:rFonts w:ascii="Arial Narrow" w:hAnsi="Arial Narrow"/>
          <w:szCs w:val="22"/>
        </w:rPr>
      </w:pPr>
      <w:r w:rsidRPr="00B92BAD">
        <w:rPr>
          <w:rFonts w:ascii="Arial Narrow" w:hAnsi="Arial Narrow"/>
          <w:szCs w:val="22"/>
        </w:rPr>
        <w:t xml:space="preserve">Po dokončení hrubé stavby objektu bude dopravní obsluha pro provedení vnitřních prací </w:t>
      </w:r>
      <w:proofErr w:type="spellStart"/>
      <w:r w:rsidRPr="00B92BAD">
        <w:rPr>
          <w:rFonts w:ascii="Arial Narrow" w:hAnsi="Arial Narrow"/>
          <w:szCs w:val="22"/>
        </w:rPr>
        <w:t>HSV</w:t>
      </w:r>
      <w:proofErr w:type="spellEnd"/>
      <w:r w:rsidRPr="00B92BAD">
        <w:rPr>
          <w:rFonts w:ascii="Arial Narrow" w:hAnsi="Arial Narrow"/>
          <w:szCs w:val="22"/>
        </w:rPr>
        <w:t xml:space="preserve"> a </w:t>
      </w:r>
      <w:proofErr w:type="spellStart"/>
      <w:r w:rsidRPr="00B92BAD">
        <w:rPr>
          <w:rFonts w:ascii="Arial Narrow" w:hAnsi="Arial Narrow"/>
          <w:szCs w:val="22"/>
        </w:rPr>
        <w:t>PSV</w:t>
      </w:r>
      <w:proofErr w:type="spellEnd"/>
      <w:r w:rsidRPr="00B92BAD">
        <w:rPr>
          <w:rFonts w:ascii="Arial Narrow" w:hAnsi="Arial Narrow"/>
          <w:szCs w:val="22"/>
        </w:rPr>
        <w:t xml:space="preserve"> zajišťována nákladními a osobními výtahy, které budou instalovány u pracovního lešení při jižní fasádě nadzemních částí budov.</w:t>
      </w:r>
    </w:p>
    <w:p w14:paraId="6B6F1FBC" w14:textId="77777777" w:rsidR="0070146F" w:rsidRPr="00B92BAD" w:rsidRDefault="0070146F">
      <w:pPr>
        <w:pStyle w:val="Zkladntext"/>
        <w:tabs>
          <w:tab w:val="clear" w:pos="284"/>
          <w:tab w:val="clear" w:pos="851"/>
          <w:tab w:val="clear" w:pos="1560"/>
          <w:tab w:val="clear" w:pos="2127"/>
          <w:tab w:val="clear" w:pos="9356"/>
        </w:tabs>
        <w:rPr>
          <w:rFonts w:ascii="Arial Narrow" w:hAnsi="Arial Narrow"/>
          <w:szCs w:val="22"/>
        </w:rPr>
      </w:pPr>
    </w:p>
    <w:p w14:paraId="52BDF2E8"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szCs w:val="22"/>
          <w:highlight w:val="yellow"/>
        </w:rPr>
      </w:pPr>
    </w:p>
    <w:p w14:paraId="5C1C9528" w14:textId="77777777" w:rsidR="0070146F" w:rsidRPr="00B92BAD" w:rsidRDefault="00D77F09">
      <w:pPr>
        <w:pStyle w:val="Nadpis5"/>
        <w:rPr>
          <w:rFonts w:ascii="Arial Narrow" w:hAnsi="Arial Narrow"/>
          <w:color w:val="auto"/>
        </w:rPr>
      </w:pPr>
      <w:bookmarkStart w:id="2231" w:name="_Toc85737866"/>
      <w:proofErr w:type="spellStart"/>
      <w:r w:rsidRPr="00B92BAD">
        <w:rPr>
          <w:rFonts w:ascii="Arial Narrow" w:hAnsi="Arial Narrow"/>
          <w:color w:val="auto"/>
        </w:rPr>
        <w:t>c.1.2.3</w:t>
      </w:r>
      <w:proofErr w:type="spellEnd"/>
      <w:r w:rsidRPr="00B92BAD">
        <w:rPr>
          <w:rFonts w:ascii="Arial Narrow" w:hAnsi="Arial Narrow"/>
          <w:color w:val="auto"/>
        </w:rPr>
        <w:t>)   Omezení a podmínky pro vertikální dopravu</w:t>
      </w:r>
      <w:bookmarkEnd w:id="2230"/>
      <w:bookmarkEnd w:id="2231"/>
    </w:p>
    <w:p w14:paraId="4F93086E" w14:textId="77777777" w:rsidR="0070146F" w:rsidRPr="00B92BAD" w:rsidRDefault="0070146F">
      <w:pPr>
        <w:jc w:val="both"/>
        <w:rPr>
          <w:rFonts w:ascii="Arial Narrow" w:hAnsi="Arial Narrow" w:cs="Arial"/>
        </w:rPr>
      </w:pPr>
    </w:p>
    <w:p w14:paraId="56B74930" w14:textId="2DBDCABA" w:rsidR="0070146F" w:rsidRPr="00B92BAD" w:rsidRDefault="00D77F09">
      <w:pPr>
        <w:pStyle w:val="Zkladntext2"/>
        <w:numPr>
          <w:ilvl w:val="0"/>
          <w:numId w:val="23"/>
        </w:numPr>
        <w:ind w:left="284" w:hanging="284"/>
        <w:rPr>
          <w:rFonts w:ascii="Arial Narrow" w:hAnsi="Arial Narrow"/>
          <w:sz w:val="22"/>
          <w:szCs w:val="22"/>
        </w:rPr>
      </w:pPr>
      <w:r w:rsidRPr="00B92BAD">
        <w:rPr>
          <w:rFonts w:ascii="Arial Narrow" w:hAnsi="Arial Narrow"/>
          <w:sz w:val="22"/>
          <w:szCs w:val="22"/>
        </w:rPr>
        <w:t>Pracovní prostor jeřábů je vymezen půdorysem staveniště. Je zakázán pohyb ramen jeřábů se zavěšeným břemenem mimo staveniště</w:t>
      </w:r>
      <w:r w:rsidR="00B92BAD" w:rsidRPr="00B92BAD">
        <w:rPr>
          <w:rFonts w:ascii="Arial Narrow" w:hAnsi="Arial Narrow"/>
          <w:sz w:val="22"/>
          <w:szCs w:val="22"/>
        </w:rPr>
        <w:t xml:space="preserve">, </w:t>
      </w:r>
      <w:proofErr w:type="spellStart"/>
      <w:r w:rsidR="00B92BAD" w:rsidRPr="00B92BAD">
        <w:rPr>
          <w:rFonts w:ascii="Arial Narrow" w:hAnsi="Arial Narrow"/>
          <w:sz w:val="22"/>
          <w:szCs w:val="22"/>
        </w:rPr>
        <w:t>zuejména</w:t>
      </w:r>
      <w:proofErr w:type="spellEnd"/>
      <w:r w:rsidR="00B92BAD" w:rsidRPr="00B92BAD">
        <w:rPr>
          <w:rFonts w:ascii="Arial Narrow" w:hAnsi="Arial Narrow"/>
          <w:sz w:val="22"/>
          <w:szCs w:val="22"/>
        </w:rPr>
        <w:t xml:space="preserve"> nad veřejnými </w:t>
      </w:r>
      <w:proofErr w:type="spellStart"/>
      <w:r w:rsidR="00B92BAD" w:rsidRPr="00B92BAD">
        <w:rPr>
          <w:rFonts w:ascii="Arial Narrow" w:hAnsi="Arial Narrow"/>
          <w:sz w:val="22"/>
          <w:szCs w:val="22"/>
        </w:rPr>
        <w:t>komunmikacemi</w:t>
      </w:r>
      <w:proofErr w:type="spellEnd"/>
      <w:r w:rsidRPr="00B92BAD">
        <w:rPr>
          <w:rFonts w:ascii="Arial Narrow" w:hAnsi="Arial Narrow"/>
          <w:sz w:val="22"/>
          <w:szCs w:val="22"/>
        </w:rPr>
        <w:t xml:space="preserve">. </w:t>
      </w:r>
    </w:p>
    <w:p w14:paraId="507F9F7C" w14:textId="77777777" w:rsidR="0070146F" w:rsidRPr="00B92BAD" w:rsidRDefault="00D77F09">
      <w:pPr>
        <w:numPr>
          <w:ilvl w:val="0"/>
          <w:numId w:val="23"/>
        </w:numPr>
        <w:ind w:left="284" w:hanging="284"/>
        <w:jc w:val="both"/>
        <w:rPr>
          <w:rFonts w:ascii="Arial Narrow" w:hAnsi="Arial Narrow"/>
        </w:rPr>
      </w:pPr>
      <w:r w:rsidRPr="00B92BAD">
        <w:rPr>
          <w:rFonts w:ascii="Arial Narrow" w:hAnsi="Arial Narrow"/>
        </w:rPr>
        <w:t>V rámci stavebního řízení bude posouzen návrh jeřábu vzhledem k zjištěným aktualizovaným trasám nadzemního vedení paprsků mobilních operátorů:</w:t>
      </w:r>
    </w:p>
    <w:p w14:paraId="4B164B36" w14:textId="77777777" w:rsidR="0070146F" w:rsidRPr="00B92BAD" w:rsidRDefault="0070146F">
      <w:pPr>
        <w:jc w:val="both"/>
        <w:rPr>
          <w:rFonts w:ascii="Arial Narrow" w:hAnsi="Arial Narrow"/>
        </w:rPr>
      </w:pPr>
    </w:p>
    <w:p w14:paraId="3150376D" w14:textId="77777777" w:rsidR="0070146F" w:rsidRPr="00B92BAD" w:rsidRDefault="00D77F09">
      <w:pPr>
        <w:overflowPunct/>
        <w:autoSpaceDE/>
        <w:textAlignment w:val="auto"/>
        <w:rPr>
          <w:rFonts w:ascii="Arial Narrow" w:hAnsi="Arial Narrow" w:cs="Arial"/>
          <w:b/>
          <w:bCs/>
          <w:szCs w:val="22"/>
        </w:rPr>
      </w:pPr>
      <w:r w:rsidRPr="00B92BAD">
        <w:rPr>
          <w:rFonts w:ascii="Arial Narrow" w:hAnsi="Arial Narrow" w:cs="Arial"/>
          <w:b/>
          <w:bCs/>
          <w:szCs w:val="22"/>
        </w:rPr>
        <w:t>Tab. 4   Informace operátorů o vedení nadzemních MW/</w:t>
      </w:r>
      <w:proofErr w:type="spellStart"/>
      <w:r w:rsidRPr="00B92BAD">
        <w:rPr>
          <w:rFonts w:ascii="Arial Narrow" w:hAnsi="Arial Narrow" w:cs="Arial"/>
          <w:b/>
          <w:bCs/>
          <w:szCs w:val="22"/>
        </w:rPr>
        <w:t>RR</w:t>
      </w:r>
      <w:proofErr w:type="spellEnd"/>
      <w:r w:rsidRPr="00B92BAD">
        <w:rPr>
          <w:rFonts w:ascii="Arial Narrow" w:hAnsi="Arial Narrow" w:cs="Arial"/>
          <w:b/>
          <w:bCs/>
          <w:szCs w:val="22"/>
        </w:rPr>
        <w:t xml:space="preserve"> paprsků nad staveništěm</w:t>
      </w:r>
    </w:p>
    <w:tbl>
      <w:tblPr>
        <w:tblW w:w="9624" w:type="dxa"/>
        <w:tblInd w:w="55" w:type="dxa"/>
        <w:tblCellMar>
          <w:left w:w="10" w:type="dxa"/>
          <w:right w:w="10" w:type="dxa"/>
        </w:tblCellMar>
        <w:tblLook w:val="0000" w:firstRow="0" w:lastRow="0" w:firstColumn="0" w:lastColumn="0" w:noHBand="0" w:noVBand="0"/>
      </w:tblPr>
      <w:tblGrid>
        <w:gridCol w:w="459"/>
        <w:gridCol w:w="2533"/>
        <w:gridCol w:w="1418"/>
        <w:gridCol w:w="1257"/>
        <w:gridCol w:w="1179"/>
        <w:gridCol w:w="940"/>
        <w:gridCol w:w="1838"/>
      </w:tblGrid>
      <w:tr w:rsidR="0070146F" w:rsidRPr="00B92BAD" w14:paraId="0894F705" w14:textId="77777777">
        <w:trPr>
          <w:trHeight w:val="630"/>
        </w:trPr>
        <w:tc>
          <w:tcPr>
            <w:tcW w:w="459" w:type="dxa"/>
            <w:tcBorders>
              <w:top w:val="single" w:sz="8" w:space="0" w:color="000000"/>
              <w:left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6D6B1E25" w14:textId="77777777" w:rsidR="0070146F" w:rsidRPr="00B92BAD" w:rsidRDefault="00D77F09">
            <w:pPr>
              <w:overflowPunct/>
              <w:autoSpaceDE/>
              <w:jc w:val="center"/>
              <w:textAlignment w:val="auto"/>
              <w:rPr>
                <w:rFonts w:ascii="Arial Narrow" w:hAnsi="Arial Narrow"/>
              </w:rPr>
            </w:pPr>
            <w:proofErr w:type="spellStart"/>
            <w:r w:rsidRPr="00B92BAD">
              <w:rPr>
                <w:rFonts w:ascii="Arial Narrow" w:hAnsi="Arial Narrow"/>
                <w:b/>
              </w:rPr>
              <w:t>č.</w:t>
            </w:r>
            <w:r w:rsidRPr="00B92BAD">
              <w:rPr>
                <w:rFonts w:ascii="Arial Narrow" w:hAnsi="Arial Narrow"/>
                <w:b/>
                <w:vertAlign w:val="superscript"/>
              </w:rPr>
              <w:t>1</w:t>
            </w:r>
            <w:proofErr w:type="spellEnd"/>
            <w:r w:rsidRPr="00B92BAD">
              <w:rPr>
                <w:rFonts w:ascii="Arial Narrow" w:hAnsi="Arial Narrow"/>
                <w:b/>
                <w:vertAlign w:val="superscript"/>
              </w:rPr>
              <w:t>)</w:t>
            </w:r>
          </w:p>
        </w:tc>
        <w:tc>
          <w:tcPr>
            <w:tcW w:w="2533"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41707192"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operátor</w:t>
            </w:r>
          </w:p>
        </w:tc>
        <w:tc>
          <w:tcPr>
            <w:tcW w:w="1418"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11C1B8E5"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identifikace</w:t>
            </w:r>
          </w:p>
        </w:tc>
        <w:tc>
          <w:tcPr>
            <w:tcW w:w="1257"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4FDEEE46"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v. m n. m.</w:t>
            </w:r>
          </w:p>
        </w:tc>
        <w:tc>
          <w:tcPr>
            <w:tcW w:w="1179"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3667DF67"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v. m nad terénem</w:t>
            </w:r>
          </w:p>
        </w:tc>
        <w:tc>
          <w:tcPr>
            <w:tcW w:w="940" w:type="dxa"/>
            <w:tcBorders>
              <w:top w:val="single" w:sz="8" w:space="0" w:color="000000"/>
              <w:bottom w:val="single" w:sz="8" w:space="0" w:color="000000"/>
              <w:right w:val="single" w:sz="4" w:space="0" w:color="000000"/>
            </w:tcBorders>
            <w:shd w:val="clear" w:color="auto" w:fill="D9D9D9"/>
            <w:tcMar>
              <w:top w:w="0" w:type="dxa"/>
              <w:left w:w="70" w:type="dxa"/>
              <w:bottom w:w="0" w:type="dxa"/>
              <w:right w:w="70" w:type="dxa"/>
            </w:tcMar>
            <w:vAlign w:val="center"/>
          </w:tcPr>
          <w:p w14:paraId="49F24271"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D ochr. pásma</w:t>
            </w:r>
          </w:p>
        </w:tc>
        <w:tc>
          <w:tcPr>
            <w:tcW w:w="1838" w:type="dxa"/>
            <w:tcBorders>
              <w:top w:val="single" w:sz="8" w:space="0" w:color="000000"/>
              <w:bottom w:val="single" w:sz="8" w:space="0" w:color="000000"/>
              <w:right w:val="single" w:sz="8" w:space="0" w:color="000000"/>
            </w:tcBorders>
            <w:shd w:val="clear" w:color="auto" w:fill="D9D9D9"/>
            <w:tcMar>
              <w:top w:w="0" w:type="dxa"/>
              <w:left w:w="70" w:type="dxa"/>
              <w:bottom w:w="0" w:type="dxa"/>
              <w:right w:w="70" w:type="dxa"/>
            </w:tcMar>
            <w:vAlign w:val="center"/>
          </w:tcPr>
          <w:p w14:paraId="6DEBC296" w14:textId="77777777" w:rsidR="0070146F" w:rsidRPr="00B92BAD" w:rsidRDefault="00D77F09">
            <w:pPr>
              <w:overflowPunct/>
              <w:autoSpaceDE/>
              <w:jc w:val="center"/>
              <w:textAlignment w:val="auto"/>
              <w:rPr>
                <w:rFonts w:ascii="Arial Narrow" w:hAnsi="Arial Narrow"/>
                <w:b/>
              </w:rPr>
            </w:pPr>
            <w:r w:rsidRPr="00B92BAD">
              <w:rPr>
                <w:rFonts w:ascii="Arial Narrow" w:hAnsi="Arial Narrow"/>
                <w:b/>
              </w:rPr>
              <w:t>datum informace</w:t>
            </w:r>
          </w:p>
        </w:tc>
      </w:tr>
      <w:tr w:rsidR="0070146F" w:rsidRPr="002A0E12" w14:paraId="3210DD52" w14:textId="77777777">
        <w:trPr>
          <w:trHeight w:val="330"/>
        </w:trPr>
        <w:tc>
          <w:tcPr>
            <w:tcW w:w="459"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D53E7A"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1</w:t>
            </w:r>
          </w:p>
        </w:tc>
        <w:tc>
          <w:tcPr>
            <w:tcW w:w="2533"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CAA8FB" w14:textId="65170800" w:rsidR="0070146F" w:rsidRPr="00B92BAD" w:rsidRDefault="0070146F">
            <w:pPr>
              <w:overflowPunct/>
              <w:autoSpaceDE/>
              <w:textAlignment w:val="auto"/>
              <w:rPr>
                <w:rFonts w:ascii="Arial Narrow" w:hAnsi="Arial Narrow"/>
              </w:rPr>
            </w:pPr>
          </w:p>
        </w:tc>
        <w:tc>
          <w:tcPr>
            <w:tcW w:w="141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9C19D25"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125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B666F1"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1179"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797DE81"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94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83FC21E"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c>
          <w:tcPr>
            <w:tcW w:w="183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06EF22" w14:textId="77777777" w:rsidR="0070146F" w:rsidRPr="00B92BAD" w:rsidRDefault="00D77F09">
            <w:pPr>
              <w:overflowPunct/>
              <w:autoSpaceDE/>
              <w:jc w:val="center"/>
              <w:textAlignment w:val="auto"/>
              <w:rPr>
                <w:rFonts w:ascii="Arial Narrow" w:hAnsi="Arial Narrow"/>
              </w:rPr>
            </w:pPr>
            <w:r w:rsidRPr="00B92BAD">
              <w:rPr>
                <w:rFonts w:ascii="Arial Narrow" w:hAnsi="Arial Narrow"/>
              </w:rPr>
              <w:t> </w:t>
            </w:r>
          </w:p>
        </w:tc>
      </w:tr>
    </w:tbl>
    <w:p w14:paraId="4C0750E7" w14:textId="77777777" w:rsidR="0070146F" w:rsidRPr="002A0E12" w:rsidRDefault="0070146F">
      <w:pPr>
        <w:jc w:val="both"/>
        <w:rPr>
          <w:rFonts w:ascii="Arial Narrow" w:hAnsi="Arial Narrow" w:cs="Arial"/>
          <w:highlight w:val="yellow"/>
        </w:rPr>
      </w:pPr>
    </w:p>
    <w:p w14:paraId="4FB79E03" w14:textId="77777777" w:rsidR="0070146F" w:rsidRPr="002A0E12" w:rsidRDefault="0070146F">
      <w:pPr>
        <w:jc w:val="both"/>
        <w:rPr>
          <w:rFonts w:ascii="Arial Narrow" w:hAnsi="Arial Narrow" w:cs="Arial"/>
          <w:highlight w:val="yellow"/>
        </w:rPr>
      </w:pPr>
    </w:p>
    <w:p w14:paraId="5235A8BD" w14:textId="77777777" w:rsidR="0070146F" w:rsidRPr="00B92BAD" w:rsidRDefault="00D77F09">
      <w:pPr>
        <w:jc w:val="both"/>
        <w:rPr>
          <w:rFonts w:ascii="Arial Narrow" w:hAnsi="Arial Narrow"/>
          <w:b/>
        </w:rPr>
      </w:pPr>
      <w:r w:rsidRPr="00B92BAD">
        <w:rPr>
          <w:rFonts w:ascii="Arial Narrow" w:hAnsi="Arial Narrow"/>
          <w:b/>
        </w:rPr>
        <w:t>Vyhodnocení zjištěných informací</w:t>
      </w:r>
    </w:p>
    <w:p w14:paraId="6F9737B8" w14:textId="77777777" w:rsidR="0070146F" w:rsidRPr="00B92BAD" w:rsidRDefault="0070146F">
      <w:pPr>
        <w:jc w:val="both"/>
        <w:rPr>
          <w:rFonts w:ascii="Arial Narrow" w:hAnsi="Arial Narrow"/>
          <w:b/>
          <w:bCs/>
          <w:szCs w:val="22"/>
        </w:rPr>
      </w:pPr>
    </w:p>
    <w:p w14:paraId="17417E9D" w14:textId="77777777" w:rsidR="0070146F" w:rsidRPr="00B92BAD" w:rsidRDefault="00D77F09">
      <w:pPr>
        <w:jc w:val="both"/>
        <w:rPr>
          <w:rFonts w:ascii="Arial Narrow" w:hAnsi="Arial Narrow"/>
        </w:rPr>
      </w:pPr>
      <w:r w:rsidRPr="00B92BAD">
        <w:rPr>
          <w:rFonts w:ascii="Arial Narrow" w:hAnsi="Arial Narrow"/>
          <w:b/>
          <w:bCs/>
          <w:szCs w:val="22"/>
        </w:rPr>
        <w:t xml:space="preserve">Tab. 5   </w:t>
      </w:r>
      <w:r w:rsidRPr="00B92BAD">
        <w:rPr>
          <w:rFonts w:ascii="Arial Narrow" w:hAnsi="Arial Narrow"/>
          <w:b/>
        </w:rPr>
        <w:t xml:space="preserve">Parametry paprsků procházejících nad jeřábem </w:t>
      </w:r>
    </w:p>
    <w:p w14:paraId="46A30EBF" w14:textId="77777777" w:rsidR="0070146F" w:rsidRPr="00B92BAD" w:rsidRDefault="0070146F">
      <w:pPr>
        <w:jc w:val="both"/>
        <w:rPr>
          <w:rFonts w:ascii="Arial Narrow" w:hAnsi="Arial Narrow" w:cs="Arial"/>
        </w:rPr>
      </w:pPr>
    </w:p>
    <w:p w14:paraId="6C3041F4" w14:textId="35D6A3EC" w:rsidR="0070146F" w:rsidRPr="00B92BAD" w:rsidRDefault="00B92BAD">
      <w:pPr>
        <w:jc w:val="both"/>
        <w:rPr>
          <w:rFonts w:ascii="Arial Narrow" w:hAnsi="Arial Narrow" w:cs="Arial"/>
        </w:rPr>
      </w:pPr>
      <w:r w:rsidRPr="00B92BAD">
        <w:rPr>
          <w:rFonts w:ascii="Arial Narrow" w:hAnsi="Arial Narrow" w:cs="Arial"/>
        </w:rPr>
        <w:t>zpracovateli nejsou známy polohy paprsků</w:t>
      </w:r>
    </w:p>
    <w:p w14:paraId="10E82343" w14:textId="77777777" w:rsidR="00B92BAD" w:rsidRPr="00B92BAD" w:rsidRDefault="00B92BAD">
      <w:pPr>
        <w:jc w:val="both"/>
        <w:rPr>
          <w:rFonts w:ascii="Arial Narrow" w:hAnsi="Arial Narrow"/>
        </w:rPr>
      </w:pPr>
    </w:p>
    <w:p w14:paraId="125F1CC3" w14:textId="77777777" w:rsidR="0070146F" w:rsidRPr="00B92BAD" w:rsidRDefault="00D77F09">
      <w:pPr>
        <w:jc w:val="both"/>
        <w:rPr>
          <w:rFonts w:ascii="Arial Narrow" w:hAnsi="Arial Narrow"/>
          <w:b/>
        </w:rPr>
      </w:pPr>
      <w:r w:rsidRPr="00B92BAD">
        <w:rPr>
          <w:rFonts w:ascii="Arial Narrow" w:hAnsi="Arial Narrow"/>
          <w:b/>
        </w:rPr>
        <w:t>Závěr:</w:t>
      </w:r>
    </w:p>
    <w:p w14:paraId="0F6DA920" w14:textId="77777777" w:rsidR="00B92BAD" w:rsidRPr="00B92BAD" w:rsidRDefault="00B92BAD" w:rsidP="00B92BAD">
      <w:pPr>
        <w:jc w:val="both"/>
        <w:rPr>
          <w:rFonts w:ascii="Arial Narrow" w:hAnsi="Arial Narrow" w:cs="Arial"/>
        </w:rPr>
      </w:pPr>
      <w:r w:rsidRPr="00B92BAD">
        <w:rPr>
          <w:rFonts w:ascii="Arial Narrow" w:hAnsi="Arial Narrow" w:cs="Arial"/>
        </w:rPr>
        <w:t>zpracovateli nejsou známy polohy paprsků</w:t>
      </w:r>
    </w:p>
    <w:p w14:paraId="7530DC7A" w14:textId="77777777" w:rsidR="0070146F" w:rsidRPr="002A0E12" w:rsidRDefault="0070146F">
      <w:pPr>
        <w:jc w:val="both"/>
        <w:rPr>
          <w:rFonts w:ascii="Arial Narrow" w:hAnsi="Arial Narrow" w:cs="Arial"/>
          <w:highlight w:val="yellow"/>
        </w:rPr>
      </w:pPr>
    </w:p>
    <w:p w14:paraId="6E87241C" w14:textId="77777777" w:rsidR="0070146F" w:rsidRPr="00B92BAD" w:rsidRDefault="00D77F09">
      <w:pPr>
        <w:pStyle w:val="Nadpis3"/>
        <w:rPr>
          <w:rFonts w:ascii="Arial Narrow" w:hAnsi="Arial Narrow"/>
        </w:rPr>
      </w:pPr>
      <w:bookmarkStart w:id="2232" w:name="_Toc389623509"/>
      <w:bookmarkStart w:id="2233" w:name="_Toc409958479"/>
      <w:bookmarkStart w:id="2234" w:name="_Toc474070585"/>
      <w:bookmarkStart w:id="2235" w:name="_Toc85737867"/>
      <w:proofErr w:type="spellStart"/>
      <w:r w:rsidRPr="00B92BAD">
        <w:rPr>
          <w:rFonts w:ascii="Arial Narrow" w:hAnsi="Arial Narrow"/>
        </w:rPr>
        <w:t>c.2</w:t>
      </w:r>
      <w:proofErr w:type="spellEnd"/>
      <w:r w:rsidRPr="00B92BAD">
        <w:rPr>
          <w:rFonts w:ascii="Arial Narrow" w:hAnsi="Arial Narrow"/>
        </w:rPr>
        <w:t>)   Napojení staveniště na stávající technickou infrastrukturu</w:t>
      </w:r>
      <w:bookmarkEnd w:id="2232"/>
      <w:bookmarkEnd w:id="2233"/>
      <w:bookmarkEnd w:id="2234"/>
      <w:bookmarkEnd w:id="2235"/>
    </w:p>
    <w:p w14:paraId="518146AC" w14:textId="77777777" w:rsidR="0070146F" w:rsidRPr="00B92BAD" w:rsidRDefault="0070146F">
      <w:pPr>
        <w:jc w:val="both"/>
        <w:rPr>
          <w:rFonts w:ascii="Arial Narrow" w:hAnsi="Arial Narrow"/>
          <w:szCs w:val="22"/>
        </w:rPr>
      </w:pPr>
    </w:p>
    <w:p w14:paraId="6781221A" w14:textId="77777777" w:rsidR="0070146F" w:rsidRPr="00B92BAD" w:rsidRDefault="00D77F09">
      <w:pPr>
        <w:pStyle w:val="Nadpis4"/>
        <w:rPr>
          <w:rFonts w:ascii="Arial Narrow" w:hAnsi="Arial Narrow"/>
          <w:color w:val="auto"/>
        </w:rPr>
      </w:pPr>
      <w:bookmarkStart w:id="2236" w:name="_Toc85737868"/>
      <w:proofErr w:type="spellStart"/>
      <w:r w:rsidRPr="00B92BAD">
        <w:rPr>
          <w:rFonts w:ascii="Arial Narrow" w:hAnsi="Arial Narrow"/>
          <w:color w:val="auto"/>
        </w:rPr>
        <w:t>c.2.1</w:t>
      </w:r>
      <w:proofErr w:type="spellEnd"/>
      <w:r w:rsidRPr="00B92BAD">
        <w:rPr>
          <w:rFonts w:ascii="Arial Narrow" w:hAnsi="Arial Narrow"/>
          <w:color w:val="auto"/>
        </w:rPr>
        <w:t>)   Voda</w:t>
      </w:r>
      <w:bookmarkEnd w:id="2236"/>
      <w:r w:rsidRPr="00B92BAD">
        <w:rPr>
          <w:rFonts w:ascii="Arial Narrow" w:hAnsi="Arial Narrow"/>
          <w:color w:val="auto"/>
        </w:rPr>
        <w:t xml:space="preserve"> </w:t>
      </w:r>
    </w:p>
    <w:p w14:paraId="600635AE" w14:textId="77777777" w:rsidR="0070146F" w:rsidRPr="00B92BAD" w:rsidRDefault="0070146F">
      <w:pPr>
        <w:jc w:val="both"/>
        <w:rPr>
          <w:rFonts w:ascii="Arial Narrow" w:hAnsi="Arial Narrow" w:cs="Arial"/>
        </w:rPr>
      </w:pPr>
    </w:p>
    <w:p w14:paraId="6946462D" w14:textId="70789881" w:rsidR="0070146F" w:rsidRPr="00B92BAD" w:rsidRDefault="00D77F09">
      <w:pPr>
        <w:jc w:val="both"/>
        <w:rPr>
          <w:rFonts w:ascii="Arial Narrow" w:hAnsi="Arial Narrow"/>
        </w:rPr>
      </w:pPr>
      <w:bookmarkStart w:id="2237" w:name="_Toc369501899"/>
      <w:bookmarkStart w:id="2238" w:name="_Toc389758793"/>
      <w:bookmarkStart w:id="2239" w:name="_Toc425488116"/>
      <w:r w:rsidRPr="00B92BAD">
        <w:rPr>
          <w:rFonts w:ascii="Arial Narrow" w:hAnsi="Arial Narrow"/>
          <w:szCs w:val="22"/>
        </w:rPr>
        <w:t>Voda pro technologické potřeby výstavby a pro hygienické objekty, umístěné v sestavě ZS, bude zajištěna dočasný staveništním rozvodem, provedeným v rámci DO 01.04</w:t>
      </w:r>
    </w:p>
    <w:bookmarkEnd w:id="2237"/>
    <w:bookmarkEnd w:id="2238"/>
    <w:bookmarkEnd w:id="2239"/>
    <w:p w14:paraId="47FF10C0" w14:textId="77777777" w:rsidR="0070146F" w:rsidRPr="002A0E12" w:rsidRDefault="0070146F">
      <w:pPr>
        <w:pStyle w:val="Zkladntext"/>
        <w:tabs>
          <w:tab w:val="clear" w:pos="284"/>
        </w:tabs>
        <w:rPr>
          <w:rFonts w:ascii="Arial Narrow" w:hAnsi="Arial Narrow"/>
          <w:highlight w:val="yellow"/>
        </w:rPr>
      </w:pPr>
    </w:p>
    <w:p w14:paraId="1F327EE0" w14:textId="77777777" w:rsidR="0070146F" w:rsidRPr="00B92BAD" w:rsidRDefault="00D77F09">
      <w:pPr>
        <w:pStyle w:val="Nadpis4"/>
        <w:rPr>
          <w:rFonts w:ascii="Arial Narrow" w:hAnsi="Arial Narrow"/>
          <w:color w:val="auto"/>
        </w:rPr>
      </w:pPr>
      <w:bookmarkStart w:id="2240" w:name="_Toc85737869"/>
      <w:proofErr w:type="spellStart"/>
      <w:r w:rsidRPr="00B92BAD">
        <w:rPr>
          <w:rFonts w:ascii="Arial Narrow" w:hAnsi="Arial Narrow"/>
          <w:color w:val="auto"/>
        </w:rPr>
        <w:lastRenderedPageBreak/>
        <w:t>c.2.2</w:t>
      </w:r>
      <w:proofErr w:type="spellEnd"/>
      <w:r w:rsidRPr="00B92BAD">
        <w:rPr>
          <w:rFonts w:ascii="Arial Narrow" w:hAnsi="Arial Narrow"/>
          <w:color w:val="auto"/>
        </w:rPr>
        <w:t>)   Elektrická energie</w:t>
      </w:r>
      <w:bookmarkEnd w:id="2240"/>
    </w:p>
    <w:p w14:paraId="6F3A2B24" w14:textId="77777777" w:rsidR="0070146F" w:rsidRPr="00B92BAD" w:rsidRDefault="0070146F">
      <w:pPr>
        <w:jc w:val="both"/>
        <w:rPr>
          <w:rFonts w:ascii="Arial Narrow" w:hAnsi="Arial Narrow"/>
          <w:szCs w:val="22"/>
        </w:rPr>
      </w:pPr>
    </w:p>
    <w:p w14:paraId="25960721" w14:textId="7C97D163" w:rsidR="0070146F" w:rsidRPr="00B92BAD" w:rsidRDefault="00D77F09">
      <w:pPr>
        <w:jc w:val="both"/>
        <w:rPr>
          <w:rFonts w:ascii="Arial Narrow" w:hAnsi="Arial Narrow"/>
          <w:szCs w:val="22"/>
        </w:rPr>
      </w:pPr>
      <w:r w:rsidRPr="00B92BAD">
        <w:rPr>
          <w:rFonts w:ascii="Arial Narrow" w:hAnsi="Arial Narrow"/>
          <w:szCs w:val="22"/>
        </w:rPr>
        <w:t xml:space="preserve">Elektrická energie pro potřeby výstavby a zařízení staveniště bude zajištěna dočasným provizorním rozvodem, provedeným v rámci DO 01.07, s bodem napojení v místě hlavního staveništního rozvaděče, který bude situován u </w:t>
      </w:r>
      <w:r w:rsidR="00B92BAD" w:rsidRPr="00B92BAD">
        <w:rPr>
          <w:rFonts w:ascii="Arial Narrow" w:hAnsi="Arial Narrow"/>
          <w:szCs w:val="22"/>
        </w:rPr>
        <w:t>trafostanice</w:t>
      </w:r>
      <w:r w:rsidRPr="00B92BAD">
        <w:rPr>
          <w:rFonts w:ascii="Arial Narrow" w:hAnsi="Arial Narrow"/>
          <w:szCs w:val="22"/>
        </w:rPr>
        <w:t>. Po ukončení výstavby budou přípojka i staveništní rozvaděče odstraněny.</w:t>
      </w:r>
    </w:p>
    <w:p w14:paraId="079C4AFE" w14:textId="77777777" w:rsidR="0070146F" w:rsidRPr="00B92BAD" w:rsidRDefault="0070146F">
      <w:pPr>
        <w:pStyle w:val="Zkladntext"/>
        <w:spacing w:line="260" w:lineRule="exact"/>
        <w:rPr>
          <w:rFonts w:ascii="Arial Narrow" w:hAnsi="Arial Narrow"/>
        </w:rPr>
      </w:pPr>
    </w:p>
    <w:p w14:paraId="11F5A920" w14:textId="77777777" w:rsidR="0070146F" w:rsidRPr="00B92BAD" w:rsidRDefault="00D77F09">
      <w:pPr>
        <w:pStyle w:val="Nadpis4"/>
        <w:rPr>
          <w:rFonts w:ascii="Arial Narrow" w:hAnsi="Arial Narrow"/>
          <w:color w:val="auto"/>
        </w:rPr>
      </w:pPr>
      <w:bookmarkStart w:id="2241" w:name="_Toc85737870"/>
      <w:proofErr w:type="spellStart"/>
      <w:r w:rsidRPr="00B92BAD">
        <w:rPr>
          <w:rFonts w:ascii="Arial Narrow" w:hAnsi="Arial Narrow"/>
          <w:color w:val="auto"/>
        </w:rPr>
        <w:t>c.2.3</w:t>
      </w:r>
      <w:proofErr w:type="spellEnd"/>
      <w:r w:rsidRPr="00B92BAD">
        <w:rPr>
          <w:rFonts w:ascii="Arial Narrow" w:hAnsi="Arial Narrow"/>
          <w:color w:val="auto"/>
        </w:rPr>
        <w:t>)   Kanalizace</w:t>
      </w:r>
      <w:bookmarkEnd w:id="2241"/>
      <w:r w:rsidRPr="00B92BAD">
        <w:rPr>
          <w:rFonts w:ascii="Arial Narrow" w:hAnsi="Arial Narrow"/>
          <w:color w:val="auto"/>
        </w:rPr>
        <w:t xml:space="preserve"> </w:t>
      </w:r>
    </w:p>
    <w:p w14:paraId="1865E29B" w14:textId="77777777" w:rsidR="0070146F" w:rsidRPr="00B92BAD" w:rsidRDefault="0070146F">
      <w:pPr>
        <w:rPr>
          <w:rFonts w:ascii="Arial Narrow" w:hAnsi="Arial Narrow"/>
        </w:rPr>
      </w:pPr>
    </w:p>
    <w:p w14:paraId="17B30DB5" w14:textId="77777777" w:rsidR="0070146F" w:rsidRPr="00B92BAD" w:rsidRDefault="00D77F09">
      <w:pPr>
        <w:rPr>
          <w:rFonts w:ascii="Arial Narrow" w:hAnsi="Arial Narrow"/>
        </w:rPr>
      </w:pPr>
      <w:r w:rsidRPr="00B92BAD">
        <w:rPr>
          <w:rFonts w:ascii="Arial Narrow" w:hAnsi="Arial Narrow"/>
        </w:rPr>
        <w:t xml:space="preserve">– viz kap. </w:t>
      </w:r>
      <w:proofErr w:type="spellStart"/>
      <w:r w:rsidRPr="00B92BAD">
        <w:rPr>
          <w:rFonts w:ascii="Arial Narrow" w:hAnsi="Arial Narrow"/>
        </w:rPr>
        <w:t>b.2</w:t>
      </w:r>
      <w:proofErr w:type="spellEnd"/>
      <w:r w:rsidRPr="00B92BAD">
        <w:rPr>
          <w:rFonts w:ascii="Arial Narrow" w:hAnsi="Arial Narrow"/>
        </w:rPr>
        <w:t>)</w:t>
      </w:r>
    </w:p>
    <w:p w14:paraId="4B219179" w14:textId="77777777" w:rsidR="0070146F" w:rsidRPr="00B92BAD" w:rsidRDefault="0070146F">
      <w:pPr>
        <w:jc w:val="both"/>
        <w:rPr>
          <w:rFonts w:ascii="Arial Narrow" w:hAnsi="Arial Narrow"/>
          <w:szCs w:val="22"/>
        </w:rPr>
      </w:pPr>
    </w:p>
    <w:p w14:paraId="61D6BC0D" w14:textId="77777777" w:rsidR="0070146F" w:rsidRPr="002A0E12" w:rsidRDefault="0070146F">
      <w:pPr>
        <w:jc w:val="both"/>
        <w:rPr>
          <w:rFonts w:ascii="Arial Narrow" w:hAnsi="Arial Narrow"/>
          <w:szCs w:val="22"/>
          <w:highlight w:val="yellow"/>
        </w:rPr>
      </w:pPr>
    </w:p>
    <w:p w14:paraId="05F92A8C" w14:textId="77777777" w:rsidR="0070146F" w:rsidRPr="00B92BAD" w:rsidRDefault="00D77F09">
      <w:pPr>
        <w:pStyle w:val="Nadpis2"/>
        <w:rPr>
          <w:rFonts w:ascii="Arial Narrow" w:hAnsi="Arial Narrow"/>
        </w:rPr>
      </w:pPr>
      <w:bookmarkStart w:id="2242" w:name="_Toc474070586"/>
      <w:bookmarkStart w:id="2243" w:name="_Toc85737871"/>
      <w:r w:rsidRPr="00B92BAD">
        <w:rPr>
          <w:rFonts w:ascii="Arial Narrow" w:hAnsi="Arial Narrow"/>
        </w:rPr>
        <w:t>d)   Vliv provádění stavby na okolní stavby a pozemky</w:t>
      </w:r>
      <w:bookmarkEnd w:id="2242"/>
      <w:bookmarkEnd w:id="2243"/>
    </w:p>
    <w:p w14:paraId="42E1FEF2" w14:textId="77777777" w:rsidR="0070146F" w:rsidRPr="00B92BAD" w:rsidRDefault="0070146F">
      <w:pPr>
        <w:jc w:val="both"/>
        <w:rPr>
          <w:rFonts w:ascii="Arial Narrow" w:hAnsi="Arial Narrow" w:cs="Arial"/>
          <w:b/>
          <w:sz w:val="24"/>
        </w:rPr>
      </w:pPr>
    </w:p>
    <w:p w14:paraId="72FE6BB1" w14:textId="77777777" w:rsidR="0070146F" w:rsidRPr="00B92BAD" w:rsidRDefault="00D77F09">
      <w:pPr>
        <w:pStyle w:val="Nadpis3"/>
        <w:rPr>
          <w:rFonts w:ascii="Arial Narrow" w:hAnsi="Arial Narrow"/>
        </w:rPr>
      </w:pPr>
      <w:bookmarkStart w:id="2244" w:name="_Toc389623511"/>
      <w:bookmarkStart w:id="2245" w:name="_Toc432676138"/>
      <w:bookmarkStart w:id="2246" w:name="_Toc85737872"/>
      <w:proofErr w:type="spellStart"/>
      <w:r w:rsidRPr="00B92BAD">
        <w:rPr>
          <w:rFonts w:ascii="Arial Narrow" w:hAnsi="Arial Narrow"/>
        </w:rPr>
        <w:t>d.1</w:t>
      </w:r>
      <w:proofErr w:type="spellEnd"/>
      <w:r w:rsidRPr="00B92BAD">
        <w:rPr>
          <w:rFonts w:ascii="Arial Narrow" w:hAnsi="Arial Narrow"/>
        </w:rPr>
        <w:t>)   Vliv stavby na okolní stavby</w:t>
      </w:r>
      <w:bookmarkEnd w:id="2244"/>
      <w:bookmarkEnd w:id="2245"/>
      <w:bookmarkEnd w:id="2246"/>
    </w:p>
    <w:p w14:paraId="25766714" w14:textId="77777777" w:rsidR="0070146F" w:rsidRPr="00B92BAD" w:rsidRDefault="0070146F">
      <w:pPr>
        <w:rPr>
          <w:rFonts w:ascii="Arial Narrow" w:hAnsi="Arial Narrow"/>
        </w:rPr>
      </w:pPr>
    </w:p>
    <w:p w14:paraId="4A5D34D2" w14:textId="77777777" w:rsidR="0070146F" w:rsidRPr="002A0E12" w:rsidRDefault="00D77F09">
      <w:pPr>
        <w:pStyle w:val="Nadpis4"/>
        <w:rPr>
          <w:rFonts w:ascii="Arial Narrow" w:hAnsi="Arial Narrow"/>
          <w:color w:val="auto"/>
          <w:highlight w:val="yellow"/>
        </w:rPr>
      </w:pPr>
      <w:bookmarkStart w:id="2247" w:name="_Toc316813062"/>
      <w:bookmarkStart w:id="2248" w:name="_Toc324007603"/>
      <w:bookmarkStart w:id="2249" w:name="_Toc324007908"/>
      <w:bookmarkStart w:id="2250" w:name="_Toc389623551"/>
      <w:bookmarkStart w:id="2251" w:name="_Toc432676139"/>
      <w:bookmarkStart w:id="2252" w:name="_Toc85737873"/>
      <w:proofErr w:type="spellStart"/>
      <w:r w:rsidRPr="00B92BAD">
        <w:rPr>
          <w:rFonts w:ascii="Arial Narrow" w:hAnsi="Arial Narrow"/>
          <w:color w:val="auto"/>
        </w:rPr>
        <w:t>d.1.1</w:t>
      </w:r>
      <w:proofErr w:type="spellEnd"/>
      <w:r w:rsidRPr="00B92BAD">
        <w:rPr>
          <w:rFonts w:ascii="Arial Narrow" w:hAnsi="Arial Narrow"/>
          <w:color w:val="auto"/>
        </w:rPr>
        <w:t>)   Koordinace s jinými stavbami</w:t>
      </w:r>
      <w:bookmarkEnd w:id="2247"/>
      <w:bookmarkEnd w:id="2248"/>
      <w:bookmarkEnd w:id="2249"/>
      <w:bookmarkEnd w:id="2250"/>
      <w:bookmarkEnd w:id="2251"/>
      <w:bookmarkEnd w:id="2252"/>
    </w:p>
    <w:p w14:paraId="74C02BDC" w14:textId="77777777" w:rsidR="0070146F" w:rsidRPr="002A0E12" w:rsidRDefault="0070146F">
      <w:pPr>
        <w:jc w:val="both"/>
        <w:rPr>
          <w:rFonts w:ascii="Arial Narrow" w:hAnsi="Arial Narrow" w:cs="Arial"/>
          <w:b/>
          <w:highlight w:val="yellow"/>
        </w:rPr>
      </w:pPr>
    </w:p>
    <w:p w14:paraId="0B5F9362" w14:textId="252E15DD" w:rsidR="0070146F" w:rsidRPr="00B92BAD" w:rsidRDefault="00B92BAD">
      <w:pPr>
        <w:pStyle w:val="Zkladntext"/>
        <w:tabs>
          <w:tab w:val="clear" w:pos="284"/>
        </w:tabs>
        <w:rPr>
          <w:rFonts w:ascii="Arial Narrow" w:hAnsi="Arial Narrow"/>
        </w:rPr>
      </w:pPr>
      <w:r>
        <w:rPr>
          <w:rFonts w:ascii="Arial Narrow" w:hAnsi="Arial Narrow"/>
        </w:rPr>
        <w:t>Zpracovateli není známa potřeba koordinace s jinou stavbou</w:t>
      </w:r>
      <w:r w:rsidR="00D77F09" w:rsidRPr="00B92BAD">
        <w:rPr>
          <w:rFonts w:ascii="Arial Narrow" w:hAnsi="Arial Narrow"/>
        </w:rPr>
        <w:t>.</w:t>
      </w:r>
    </w:p>
    <w:p w14:paraId="6CA5BED6" w14:textId="77777777" w:rsidR="0070146F" w:rsidRPr="002A0E12" w:rsidRDefault="0070146F">
      <w:pPr>
        <w:pStyle w:val="Zkladntext"/>
        <w:tabs>
          <w:tab w:val="clear" w:pos="284"/>
        </w:tabs>
        <w:rPr>
          <w:rFonts w:ascii="Arial Narrow" w:hAnsi="Arial Narrow"/>
          <w:highlight w:val="yellow"/>
        </w:rPr>
      </w:pPr>
    </w:p>
    <w:p w14:paraId="2D970656" w14:textId="77777777" w:rsidR="0070146F" w:rsidRPr="002A0E12" w:rsidRDefault="0070146F">
      <w:pPr>
        <w:pStyle w:val="Zkladntext"/>
        <w:tabs>
          <w:tab w:val="clear" w:pos="284"/>
        </w:tabs>
        <w:rPr>
          <w:rFonts w:ascii="Arial Narrow" w:hAnsi="Arial Narrow"/>
          <w:highlight w:val="yellow"/>
        </w:rPr>
      </w:pPr>
    </w:p>
    <w:p w14:paraId="15DAEEFB" w14:textId="77777777" w:rsidR="0070146F" w:rsidRPr="00B92BAD" w:rsidRDefault="00D77F09">
      <w:pPr>
        <w:pStyle w:val="Nadpis4"/>
        <w:rPr>
          <w:rFonts w:ascii="Arial Narrow" w:hAnsi="Arial Narrow"/>
          <w:color w:val="auto"/>
        </w:rPr>
      </w:pPr>
      <w:bookmarkStart w:id="2253" w:name="_Toc199637612"/>
      <w:bookmarkStart w:id="2254" w:name="_Toc199637721"/>
      <w:bookmarkStart w:id="2255" w:name="_Toc199638321"/>
      <w:bookmarkStart w:id="2256" w:name="_Toc199667414"/>
      <w:bookmarkStart w:id="2257" w:name="_Toc206768377"/>
      <w:bookmarkStart w:id="2258" w:name="_Toc206808243"/>
      <w:bookmarkStart w:id="2259" w:name="_Toc206814758"/>
      <w:bookmarkStart w:id="2260" w:name="_Toc216329941"/>
      <w:bookmarkStart w:id="2261" w:name="_Toc216825904"/>
      <w:bookmarkStart w:id="2262" w:name="_Toc234133950"/>
      <w:bookmarkStart w:id="2263" w:name="_Toc238256022"/>
      <w:bookmarkStart w:id="2264" w:name="_Toc246991140"/>
      <w:bookmarkStart w:id="2265" w:name="_Toc250636462"/>
      <w:bookmarkStart w:id="2266" w:name="_Toc251136122"/>
      <w:bookmarkStart w:id="2267" w:name="_Toc257701690"/>
      <w:bookmarkStart w:id="2268" w:name="_Toc258938061"/>
      <w:bookmarkStart w:id="2269" w:name="_Toc263341056"/>
      <w:bookmarkStart w:id="2270" w:name="_Toc263341175"/>
      <w:bookmarkStart w:id="2271" w:name="_Toc266465126"/>
      <w:bookmarkStart w:id="2272" w:name="_Toc266858524"/>
      <w:bookmarkStart w:id="2273" w:name="_Toc266859238"/>
      <w:bookmarkStart w:id="2274" w:name="_Toc268115208"/>
      <w:bookmarkStart w:id="2275" w:name="_Toc268261125"/>
      <w:bookmarkStart w:id="2276" w:name="_Toc269243012"/>
      <w:bookmarkStart w:id="2277" w:name="_Toc273079970"/>
      <w:bookmarkStart w:id="2278" w:name="_Toc273624502"/>
      <w:bookmarkStart w:id="2279" w:name="_Toc273624594"/>
      <w:bookmarkStart w:id="2280" w:name="_Toc279655937"/>
      <w:bookmarkStart w:id="2281" w:name="_Toc280359424"/>
      <w:bookmarkStart w:id="2282" w:name="_Toc285779859"/>
      <w:bookmarkStart w:id="2283" w:name="_Toc286866047"/>
      <w:bookmarkStart w:id="2284" w:name="_Toc287098725"/>
      <w:bookmarkStart w:id="2285" w:name="_Toc290719583"/>
      <w:bookmarkStart w:id="2286" w:name="_Toc292704608"/>
      <w:bookmarkStart w:id="2287" w:name="_Toc292704716"/>
      <w:bookmarkStart w:id="2288" w:name="_Toc293058092"/>
      <w:bookmarkStart w:id="2289" w:name="_Toc303191993"/>
      <w:bookmarkStart w:id="2290" w:name="_Toc304031361"/>
      <w:bookmarkStart w:id="2291" w:name="_Toc311704116"/>
      <w:bookmarkStart w:id="2292" w:name="_Toc316813058"/>
      <w:bookmarkStart w:id="2293" w:name="_Toc324007599"/>
      <w:bookmarkStart w:id="2294" w:name="_Toc324007904"/>
      <w:bookmarkStart w:id="2295" w:name="_Toc474070627"/>
      <w:bookmarkStart w:id="2296" w:name="_Toc85737874"/>
      <w:proofErr w:type="spellStart"/>
      <w:r w:rsidRPr="00B92BAD">
        <w:rPr>
          <w:rFonts w:ascii="Arial Narrow" w:hAnsi="Arial Narrow"/>
          <w:color w:val="auto"/>
        </w:rPr>
        <w:t>d.1.2</w:t>
      </w:r>
      <w:proofErr w:type="spellEnd"/>
      <w:r w:rsidRPr="00B92BAD">
        <w:rPr>
          <w:rFonts w:ascii="Arial Narrow" w:hAnsi="Arial Narrow"/>
          <w:color w:val="auto"/>
        </w:rPr>
        <w:t>)   Výluky stávajícího provozu</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B0ECF94" w14:textId="77777777" w:rsidR="0070146F" w:rsidRPr="00B92BAD" w:rsidRDefault="0070146F">
      <w:pPr>
        <w:jc w:val="both"/>
        <w:rPr>
          <w:rFonts w:ascii="Arial Narrow" w:hAnsi="Arial Narrow" w:cs="Arial"/>
        </w:rPr>
      </w:pPr>
    </w:p>
    <w:p w14:paraId="523E23AD" w14:textId="77777777" w:rsidR="0070146F" w:rsidRPr="00B92BAD" w:rsidRDefault="00D77F09">
      <w:pPr>
        <w:jc w:val="both"/>
        <w:rPr>
          <w:rFonts w:ascii="Arial Narrow" w:hAnsi="Arial Narrow"/>
        </w:rPr>
      </w:pPr>
      <w:r w:rsidRPr="00B92BAD">
        <w:rPr>
          <w:rFonts w:ascii="Arial Narrow" w:hAnsi="Arial Narrow"/>
          <w:bCs/>
        </w:rPr>
        <w:t xml:space="preserve">Při provádění stavby nejsou předpokládány žádné výluky stávajícího provozu na stávajících komunikacích, provoz vozidel </w:t>
      </w:r>
      <w:proofErr w:type="spellStart"/>
      <w:r w:rsidRPr="00B92BAD">
        <w:rPr>
          <w:rFonts w:ascii="Arial Narrow" w:hAnsi="Arial Narrow"/>
          <w:bCs/>
        </w:rPr>
        <w:t>IAD</w:t>
      </w:r>
      <w:proofErr w:type="spellEnd"/>
      <w:r w:rsidRPr="00B92BAD">
        <w:rPr>
          <w:rFonts w:ascii="Arial Narrow" w:hAnsi="Arial Narrow"/>
          <w:bCs/>
        </w:rPr>
        <w:t xml:space="preserve"> a dopravní obsluhy stavby bude při stavební činnosti řízen přechodným značením dle dopravně inženýrských opatření – viz kap. m)</w:t>
      </w:r>
      <w:r w:rsidRPr="00B92BAD">
        <w:rPr>
          <w:rFonts w:ascii="Arial Narrow" w:hAnsi="Arial Narrow" w:cs="Arial"/>
        </w:rPr>
        <w:t>.</w:t>
      </w:r>
    </w:p>
    <w:p w14:paraId="34EB858E" w14:textId="77777777" w:rsidR="0070146F" w:rsidRPr="00B92BAD" w:rsidRDefault="0070146F">
      <w:pPr>
        <w:jc w:val="both"/>
        <w:rPr>
          <w:rFonts w:ascii="Arial Narrow" w:hAnsi="Arial Narrow" w:cs="Arial"/>
        </w:rPr>
      </w:pPr>
    </w:p>
    <w:p w14:paraId="4A6F6D08" w14:textId="77777777" w:rsidR="0070146F" w:rsidRPr="00B92BAD" w:rsidRDefault="00D77F09">
      <w:pPr>
        <w:pStyle w:val="Nadpis4"/>
        <w:rPr>
          <w:rFonts w:ascii="Arial Narrow" w:hAnsi="Arial Narrow"/>
          <w:color w:val="auto"/>
        </w:rPr>
      </w:pPr>
      <w:bookmarkStart w:id="2297" w:name="_Toc432676140"/>
      <w:bookmarkStart w:id="2298" w:name="_Toc85737875"/>
      <w:proofErr w:type="spellStart"/>
      <w:r w:rsidRPr="00B92BAD">
        <w:rPr>
          <w:rFonts w:ascii="Arial Narrow" w:hAnsi="Arial Narrow"/>
          <w:color w:val="auto"/>
        </w:rPr>
        <w:t>d.1.3</w:t>
      </w:r>
      <w:proofErr w:type="spellEnd"/>
      <w:r w:rsidRPr="00B92BAD">
        <w:rPr>
          <w:rFonts w:ascii="Arial Narrow" w:hAnsi="Arial Narrow"/>
          <w:color w:val="auto"/>
        </w:rPr>
        <w:t>)   Podmínky a požadavky pro realizaci k eliminaci negativních vlivů výstavby na okolní stavby</w:t>
      </w:r>
      <w:bookmarkEnd w:id="2297"/>
      <w:bookmarkEnd w:id="2298"/>
    </w:p>
    <w:p w14:paraId="2FB69A95" w14:textId="77777777" w:rsidR="0070146F" w:rsidRPr="00B92BAD" w:rsidRDefault="0070146F">
      <w:pPr>
        <w:rPr>
          <w:rFonts w:ascii="Arial Narrow" w:hAnsi="Arial Narrow"/>
        </w:rPr>
      </w:pPr>
    </w:p>
    <w:p w14:paraId="0B551555"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 xml:space="preserve">Chodníky jako součásti místních komunikací nebudou pojížděny či při přejížděny žádnou staveništní a zásobovací dopravou, nebudou-li účinně chráněny před poškozením od zvýšené zátěže, podle dispozice </w:t>
      </w:r>
      <w:proofErr w:type="spellStart"/>
      <w:r w:rsidRPr="00B92BAD">
        <w:rPr>
          <w:rFonts w:ascii="Arial Narrow" w:hAnsi="Arial Narrow"/>
          <w:sz w:val="22"/>
          <w:szCs w:val="22"/>
        </w:rPr>
        <w:t>TSK</w:t>
      </w:r>
      <w:proofErr w:type="spellEnd"/>
      <w:r w:rsidRPr="00B92BAD">
        <w:rPr>
          <w:rFonts w:ascii="Arial Narrow" w:hAnsi="Arial Narrow"/>
          <w:sz w:val="22"/>
          <w:szCs w:val="22"/>
        </w:rPr>
        <w:t xml:space="preserve"> hl. m. Prahy a nebudou znečišťovány ani jinak užívány v rozporu s rozhodnutími nebo platnými právními předpisy viz §19 odstavec /1/ </w:t>
      </w:r>
      <w:proofErr w:type="spellStart"/>
      <w:r w:rsidRPr="00B92BAD">
        <w:rPr>
          <w:rFonts w:ascii="Arial Narrow" w:hAnsi="Arial Narrow"/>
          <w:sz w:val="22"/>
          <w:szCs w:val="22"/>
        </w:rPr>
        <w:t>ZPK</w:t>
      </w:r>
      <w:proofErr w:type="spellEnd"/>
      <w:r w:rsidRPr="00B92BAD">
        <w:rPr>
          <w:rFonts w:ascii="Arial Narrow" w:hAnsi="Arial Narrow"/>
          <w:sz w:val="22"/>
          <w:szCs w:val="22"/>
        </w:rPr>
        <w:t>).</w:t>
      </w:r>
    </w:p>
    <w:p w14:paraId="5A201121"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Pokud se provádění stavebních prací dotkne povrchových znaků vodovodu a kanalizace pro veřejnou potřebu, podmínkou realizace akce je jejich rektifikace na náklady investora.</w:t>
      </w:r>
    </w:p>
    <w:p w14:paraId="1B3E021F"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 xml:space="preserve">Konstrukce místních komunikací včetně chodníků, poškozené realizací akce, budou uvedeny do plně funkčního stavu (podle dispozice </w:t>
      </w:r>
      <w:proofErr w:type="spellStart"/>
      <w:r w:rsidRPr="00B92BAD">
        <w:rPr>
          <w:rFonts w:ascii="Arial Narrow" w:hAnsi="Arial Narrow"/>
          <w:sz w:val="22"/>
          <w:szCs w:val="22"/>
        </w:rPr>
        <w:t>TSK</w:t>
      </w:r>
      <w:proofErr w:type="spellEnd"/>
      <w:r w:rsidRPr="00B92BAD">
        <w:rPr>
          <w:rFonts w:ascii="Arial Narrow" w:hAnsi="Arial Narrow"/>
          <w:sz w:val="22"/>
          <w:szCs w:val="22"/>
        </w:rPr>
        <w:t xml:space="preserve"> hl. m. Prahy), spolu s obnovou všech bezbariérových úprav, s obnovou dopravního značení (např. pevné sloupky) a značení včetně vodorovného.</w:t>
      </w:r>
    </w:p>
    <w:p w14:paraId="34E41EA7"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 xml:space="preserve">Po dobu stavby bude zajištěna náležitá ochrana vedení stávajících podzemních inženýrských sítí. Tato ochrana je buď přímo řešena projektovou dokumentací, nebo bude zajištěna zhotovitelem stavby dle obecně platných předpisů pro realizaci stavebních prací v ochranných pásmech inženýrských sítí. </w:t>
      </w:r>
    </w:p>
    <w:p w14:paraId="2E78B9C5" w14:textId="77777777" w:rsidR="0070146F" w:rsidRPr="00B92BAD" w:rsidRDefault="00D77F09">
      <w:pPr>
        <w:pStyle w:val="Zkladntext2"/>
        <w:numPr>
          <w:ilvl w:val="0"/>
          <w:numId w:val="24"/>
        </w:numPr>
        <w:ind w:left="284" w:hanging="284"/>
        <w:rPr>
          <w:rFonts w:ascii="Arial Narrow" w:hAnsi="Arial Narrow"/>
          <w:sz w:val="22"/>
          <w:szCs w:val="22"/>
        </w:rPr>
      </w:pPr>
      <w:r w:rsidRPr="00B92BAD">
        <w:rPr>
          <w:rFonts w:ascii="Arial Narrow" w:hAnsi="Arial Narrow"/>
          <w:sz w:val="22"/>
          <w:szCs w:val="22"/>
        </w:rPr>
        <w:t>Vzniknou-li prokazatelně v souvislosti s prováděním stavby škody na okolních pozemcích či zařízeních, je stavebník povinen odstranit je neprodleně na vlastní náklad.</w:t>
      </w:r>
    </w:p>
    <w:p w14:paraId="687B90E2"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Kabelové sítě elektrizační soustavy v těsné blízkosti výkopů pro stavební konstrukce budou ručně obnaženy, provizorně vyvěšeny a zajištěny proti poškození (a to i třetí osobou).</w:t>
      </w:r>
    </w:p>
    <w:p w14:paraId="67721188"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Případně odkryté vodovodní potrubí bude zabezpečeno proti poklesu a vybočení.</w:t>
      </w:r>
    </w:p>
    <w:p w14:paraId="1E1769AC"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Nesmí dojít ke snížení krytí stávajících vodovodů.</w:t>
      </w:r>
    </w:p>
    <w:p w14:paraId="033DA81B"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Před obsypem odhalených podzemních zařízení vyzvat investora ke kontrole dodržení prostorové normy.</w:t>
      </w:r>
    </w:p>
    <w:p w14:paraId="6F66C542"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cs="Arial"/>
        </w:rPr>
        <w:t>Nad příslušně nezajištěnými stávajícími inženýrskými sítěmi (např. zpevněním přejezdu) nebude pojížděno těžkými mechanizmy o celkové hmotnosti nad 6 tun.</w:t>
      </w:r>
    </w:p>
    <w:p w14:paraId="54AA70AF" w14:textId="77777777" w:rsidR="0070146F" w:rsidRPr="00B92BAD" w:rsidRDefault="00D77F09">
      <w:pPr>
        <w:numPr>
          <w:ilvl w:val="0"/>
          <w:numId w:val="24"/>
        </w:numPr>
        <w:ind w:left="284" w:hanging="284"/>
        <w:jc w:val="both"/>
        <w:rPr>
          <w:rFonts w:ascii="Arial Narrow" w:hAnsi="Arial Narrow"/>
        </w:rPr>
      </w:pPr>
      <w:r w:rsidRPr="00B92BAD">
        <w:rPr>
          <w:rFonts w:ascii="Arial Narrow" w:hAnsi="Arial Narrow"/>
        </w:rPr>
        <w:t>Staveniště bude zabezpečeno tak, aby nebyla splavována zemina či jiné nečistoty do kanalizace. Do kanalizace nebudou vypouštěny výplachy stavebních strojů.</w:t>
      </w:r>
    </w:p>
    <w:p w14:paraId="29B1D626" w14:textId="77777777" w:rsidR="0070146F" w:rsidRPr="00B92BAD" w:rsidRDefault="00D77F09">
      <w:pPr>
        <w:pStyle w:val="Zkladntext"/>
        <w:numPr>
          <w:ilvl w:val="0"/>
          <w:numId w:val="24"/>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V průběhu provádění prací a po jejich dokončení budou vyčištěny všechny možně dotčené kanalizační vpusti.</w:t>
      </w:r>
    </w:p>
    <w:p w14:paraId="26712ADA" w14:textId="77777777" w:rsidR="0070146F" w:rsidRPr="00B92BAD" w:rsidRDefault="00D77F09">
      <w:pPr>
        <w:pStyle w:val="Zkladntext"/>
        <w:numPr>
          <w:ilvl w:val="0"/>
          <w:numId w:val="24"/>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Stavba musí respektovat provoz dráhy a rozsah drážních zařízení. V důsledku stavby nesmí dojít ke ztížení nebo zamezení přístupu a údržby objektů a zařízení v majetku SŽ.</w:t>
      </w:r>
    </w:p>
    <w:p w14:paraId="5E85A5C4" w14:textId="77777777" w:rsidR="0070146F" w:rsidRPr="00B92BAD" w:rsidRDefault="00D77F09">
      <w:pPr>
        <w:pStyle w:val="Zkladntext"/>
        <w:numPr>
          <w:ilvl w:val="0"/>
          <w:numId w:val="24"/>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 xml:space="preserve">Stavbou nesmí dojít k poškození stávajících objektů a inženýrských sítí ve správě </w:t>
      </w:r>
      <w:proofErr w:type="spellStart"/>
      <w:r w:rsidRPr="00B92BAD">
        <w:rPr>
          <w:rFonts w:ascii="Arial Narrow" w:hAnsi="Arial Narrow"/>
        </w:rPr>
        <w:t>DP</w:t>
      </w:r>
      <w:proofErr w:type="spellEnd"/>
      <w:r w:rsidRPr="00B92BAD">
        <w:rPr>
          <w:rFonts w:ascii="Arial Narrow" w:hAnsi="Arial Narrow"/>
        </w:rPr>
        <w:t>, a.s.</w:t>
      </w:r>
    </w:p>
    <w:p w14:paraId="48352F5D" w14:textId="77777777" w:rsidR="0070146F" w:rsidRPr="002A0E12" w:rsidRDefault="0070146F">
      <w:pPr>
        <w:pStyle w:val="Zkladntext2"/>
        <w:rPr>
          <w:rFonts w:ascii="Arial Narrow" w:hAnsi="Arial Narrow"/>
          <w:b/>
          <w:highlight w:val="yellow"/>
        </w:rPr>
      </w:pPr>
    </w:p>
    <w:p w14:paraId="3B66D07D" w14:textId="77777777" w:rsidR="0070146F" w:rsidRPr="002A0E12" w:rsidRDefault="0070146F">
      <w:pPr>
        <w:pStyle w:val="Zkladntext2"/>
        <w:rPr>
          <w:rFonts w:ascii="Arial Narrow" w:hAnsi="Arial Narrow"/>
          <w:b/>
          <w:highlight w:val="yellow"/>
        </w:rPr>
      </w:pPr>
    </w:p>
    <w:p w14:paraId="72590CBF" w14:textId="77777777" w:rsidR="0070146F" w:rsidRPr="00B92BAD" w:rsidRDefault="00D77F09">
      <w:pPr>
        <w:pStyle w:val="Nadpis3"/>
        <w:rPr>
          <w:rFonts w:ascii="Arial Narrow" w:hAnsi="Arial Narrow"/>
        </w:rPr>
      </w:pPr>
      <w:bookmarkStart w:id="2299" w:name="_Toc474070588"/>
      <w:bookmarkStart w:id="2300" w:name="_Toc85737876"/>
      <w:proofErr w:type="spellStart"/>
      <w:r w:rsidRPr="00B92BAD">
        <w:rPr>
          <w:rFonts w:ascii="Arial Narrow" w:hAnsi="Arial Narrow"/>
        </w:rPr>
        <w:t>d.2</w:t>
      </w:r>
      <w:proofErr w:type="spellEnd"/>
      <w:r w:rsidRPr="00B92BAD">
        <w:rPr>
          <w:rFonts w:ascii="Arial Narrow" w:hAnsi="Arial Narrow"/>
        </w:rPr>
        <w:t>)   Vliv stavby na okolní pozemky</w:t>
      </w:r>
      <w:bookmarkEnd w:id="2299"/>
      <w:bookmarkEnd w:id="2300"/>
    </w:p>
    <w:p w14:paraId="5D4AE436" w14:textId="77777777" w:rsidR="0070146F" w:rsidRPr="00B92BAD" w:rsidRDefault="0070146F">
      <w:pPr>
        <w:pStyle w:val="Zkladntext"/>
        <w:tabs>
          <w:tab w:val="clear" w:pos="284"/>
        </w:tabs>
        <w:rPr>
          <w:rFonts w:ascii="Arial Narrow" w:hAnsi="Arial Narrow"/>
        </w:rPr>
      </w:pPr>
    </w:p>
    <w:p w14:paraId="1D21C9F4" w14:textId="77777777" w:rsidR="0070146F" w:rsidRPr="00B92BAD" w:rsidRDefault="00D77F09">
      <w:pPr>
        <w:pStyle w:val="Nadpis4"/>
        <w:rPr>
          <w:rFonts w:ascii="Arial Narrow" w:hAnsi="Arial Narrow"/>
          <w:color w:val="auto"/>
        </w:rPr>
      </w:pPr>
      <w:bookmarkStart w:id="2301" w:name="_Toc419648341"/>
      <w:bookmarkStart w:id="2302" w:name="_Toc516412509"/>
      <w:bookmarkStart w:id="2303" w:name="_Toc85737877"/>
      <w:proofErr w:type="spellStart"/>
      <w:r w:rsidRPr="00B92BAD">
        <w:rPr>
          <w:rFonts w:ascii="Arial Narrow" w:hAnsi="Arial Narrow"/>
          <w:color w:val="auto"/>
        </w:rPr>
        <w:t>d.2.1</w:t>
      </w:r>
      <w:proofErr w:type="spellEnd"/>
      <w:r w:rsidRPr="00B92BAD">
        <w:rPr>
          <w:rFonts w:ascii="Arial Narrow" w:hAnsi="Arial Narrow"/>
          <w:color w:val="auto"/>
        </w:rPr>
        <w:t>)   Protierozní a sedimentační opatření</w:t>
      </w:r>
      <w:bookmarkEnd w:id="2301"/>
      <w:bookmarkEnd w:id="2302"/>
      <w:bookmarkEnd w:id="2303"/>
    </w:p>
    <w:p w14:paraId="344D636B" w14:textId="77777777" w:rsidR="0070146F" w:rsidRPr="00B92BAD" w:rsidRDefault="0070146F">
      <w:pPr>
        <w:pStyle w:val="Zkladntext"/>
        <w:tabs>
          <w:tab w:val="clear" w:pos="284"/>
        </w:tabs>
        <w:rPr>
          <w:rFonts w:ascii="Arial Narrow" w:hAnsi="Arial Narrow"/>
        </w:rPr>
      </w:pPr>
    </w:p>
    <w:p w14:paraId="17EBC82E" w14:textId="77777777" w:rsidR="0070146F" w:rsidRPr="00B92BAD" w:rsidRDefault="00D77F09">
      <w:pPr>
        <w:pStyle w:val="Zkladntext"/>
        <w:numPr>
          <w:ilvl w:val="0"/>
          <w:numId w:val="25"/>
        </w:numPr>
        <w:tabs>
          <w:tab w:val="clear" w:pos="284"/>
          <w:tab w:val="clear" w:pos="851"/>
          <w:tab w:val="clear" w:pos="1560"/>
          <w:tab w:val="clear" w:pos="2127"/>
          <w:tab w:val="clear" w:pos="9356"/>
        </w:tabs>
        <w:ind w:left="284" w:hanging="284"/>
        <w:rPr>
          <w:rFonts w:ascii="Arial Narrow" w:hAnsi="Arial Narrow"/>
          <w:iCs/>
        </w:rPr>
      </w:pPr>
      <w:r w:rsidRPr="00B92BAD">
        <w:rPr>
          <w:rFonts w:ascii="Arial Narrow" w:hAnsi="Arial Narrow"/>
          <w:iCs/>
        </w:rPr>
        <w:t>Odvodnění staveniště bude zajištěno tak, aby nedocházelo k podmáčení okolních pozemků a ke znečištění povrchových a podzemních vod.</w:t>
      </w:r>
    </w:p>
    <w:p w14:paraId="6E2B105B" w14:textId="77777777" w:rsidR="0070146F" w:rsidRPr="00B92BAD" w:rsidRDefault="00D77F09">
      <w:pPr>
        <w:pStyle w:val="Zkladntext"/>
        <w:numPr>
          <w:ilvl w:val="0"/>
          <w:numId w:val="25"/>
        </w:numPr>
        <w:tabs>
          <w:tab w:val="clear" w:pos="284"/>
          <w:tab w:val="clear" w:pos="851"/>
          <w:tab w:val="clear" w:pos="1560"/>
          <w:tab w:val="clear" w:pos="2127"/>
          <w:tab w:val="clear" w:pos="9356"/>
        </w:tabs>
        <w:ind w:left="284" w:hanging="284"/>
        <w:rPr>
          <w:rFonts w:ascii="Arial Narrow" w:hAnsi="Arial Narrow"/>
        </w:rPr>
      </w:pPr>
      <w:r w:rsidRPr="00B92BAD">
        <w:rPr>
          <w:rFonts w:ascii="Arial Narrow" w:hAnsi="Arial Narrow"/>
        </w:rPr>
        <w:t xml:space="preserve">Odvodnění stavební jámy bude zajištěno dle kap. </w:t>
      </w:r>
      <w:proofErr w:type="spellStart"/>
      <w:r w:rsidRPr="00B92BAD">
        <w:rPr>
          <w:rFonts w:ascii="Arial Narrow" w:hAnsi="Arial Narrow"/>
        </w:rPr>
        <w:t>b.1</w:t>
      </w:r>
      <w:proofErr w:type="spellEnd"/>
      <w:r w:rsidRPr="00B92BAD">
        <w:rPr>
          <w:rFonts w:ascii="Arial Narrow" w:hAnsi="Arial Narrow"/>
        </w:rPr>
        <w:t>).</w:t>
      </w:r>
    </w:p>
    <w:p w14:paraId="051F5CB6"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highlight w:val="yellow"/>
        </w:rPr>
      </w:pPr>
    </w:p>
    <w:p w14:paraId="1F346A17"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highlight w:val="yellow"/>
        </w:rPr>
      </w:pPr>
    </w:p>
    <w:p w14:paraId="38D6C222" w14:textId="77777777" w:rsidR="0070146F" w:rsidRPr="00CD18CC" w:rsidRDefault="00D77F09">
      <w:pPr>
        <w:pStyle w:val="Nadpis4"/>
        <w:rPr>
          <w:rFonts w:ascii="Arial Narrow" w:hAnsi="Arial Narrow"/>
          <w:color w:val="auto"/>
        </w:rPr>
      </w:pPr>
      <w:bookmarkStart w:id="2304" w:name="_Toc85737878"/>
      <w:proofErr w:type="spellStart"/>
      <w:r w:rsidRPr="00CD18CC">
        <w:rPr>
          <w:rFonts w:ascii="Arial Narrow" w:hAnsi="Arial Narrow"/>
          <w:color w:val="auto"/>
        </w:rPr>
        <w:t>d.2.2</w:t>
      </w:r>
      <w:proofErr w:type="spellEnd"/>
      <w:r w:rsidRPr="00CD18CC">
        <w:rPr>
          <w:rFonts w:ascii="Arial Narrow" w:hAnsi="Arial Narrow"/>
          <w:color w:val="auto"/>
        </w:rPr>
        <w:t>)   Jiná opatření</w:t>
      </w:r>
      <w:bookmarkEnd w:id="2304"/>
    </w:p>
    <w:p w14:paraId="21E25AA9" w14:textId="77777777" w:rsidR="0070146F" w:rsidRPr="00CD18CC" w:rsidRDefault="0070146F">
      <w:pPr>
        <w:pStyle w:val="Zkladntext"/>
        <w:tabs>
          <w:tab w:val="clear" w:pos="284"/>
        </w:tabs>
        <w:rPr>
          <w:rFonts w:ascii="Arial Narrow" w:hAnsi="Arial Narrow"/>
        </w:rPr>
      </w:pPr>
    </w:p>
    <w:p w14:paraId="03BCC3BD" w14:textId="77777777" w:rsidR="0070146F" w:rsidRPr="00CD18CC" w:rsidRDefault="00D77F09">
      <w:pPr>
        <w:pStyle w:val="Zkladntext2"/>
        <w:numPr>
          <w:ilvl w:val="0"/>
          <w:numId w:val="26"/>
        </w:numPr>
        <w:ind w:left="284" w:hanging="284"/>
        <w:rPr>
          <w:rFonts w:ascii="Arial Narrow" w:hAnsi="Arial Narrow"/>
          <w:sz w:val="22"/>
          <w:szCs w:val="22"/>
        </w:rPr>
      </w:pPr>
      <w:r w:rsidRPr="00CD18CC">
        <w:rPr>
          <w:rFonts w:ascii="Arial Narrow" w:hAnsi="Arial Narrow"/>
          <w:sz w:val="22"/>
          <w:szCs w:val="22"/>
        </w:rPr>
        <w:t xml:space="preserve">Zhotovitel stavby je povinen seznámit se s obsahem jednak vyjádření dotčených orgánů státní správy a správců inženýrských sítí k dokumentaci pro stavební povolení a jednak příslušných stavebních povolení. </w:t>
      </w:r>
    </w:p>
    <w:p w14:paraId="7BADE1EE" w14:textId="77777777" w:rsidR="0070146F" w:rsidRPr="00CD18CC" w:rsidRDefault="00D77F09">
      <w:pPr>
        <w:numPr>
          <w:ilvl w:val="0"/>
          <w:numId w:val="26"/>
        </w:numPr>
        <w:overflowPunct/>
        <w:ind w:left="284" w:hanging="284"/>
        <w:jc w:val="both"/>
        <w:textAlignment w:val="auto"/>
        <w:rPr>
          <w:rFonts w:ascii="Arial Narrow" w:hAnsi="Arial Narrow" w:cs="Arial"/>
        </w:rPr>
      </w:pPr>
      <w:r w:rsidRPr="00CD18CC">
        <w:rPr>
          <w:rFonts w:ascii="Arial Narrow" w:hAnsi="Arial Narrow" w:cs="Arial"/>
        </w:rPr>
        <w:t xml:space="preserve">Při provádění stavebních prací v komunikacích a při zpětných úpravách povrchů komunikací je nutno dodržovat „Zásady a technické podmínky pro zásahy do povrchů komunikací a provádění výkopů a zásypů rýh pro inženýrské sítě“, schválené usnesením </w:t>
      </w:r>
      <w:proofErr w:type="spellStart"/>
      <w:r w:rsidRPr="00CD18CC">
        <w:rPr>
          <w:rFonts w:ascii="Arial Narrow" w:hAnsi="Arial Narrow" w:cs="Arial"/>
        </w:rPr>
        <w:t>RHMP</w:t>
      </w:r>
      <w:proofErr w:type="spellEnd"/>
      <w:r w:rsidRPr="00CD18CC">
        <w:rPr>
          <w:rFonts w:ascii="Arial Narrow" w:hAnsi="Arial Narrow" w:cs="Arial"/>
        </w:rPr>
        <w:t xml:space="preserve"> č. 95 ze dne 31.1.2012, s účinností od 1.2.2012. ve znění přílohy č. 1 usnesení </w:t>
      </w:r>
      <w:proofErr w:type="spellStart"/>
      <w:r w:rsidRPr="00CD18CC">
        <w:rPr>
          <w:rFonts w:ascii="Arial Narrow" w:hAnsi="Arial Narrow" w:cs="Arial"/>
        </w:rPr>
        <w:t>RHMP</w:t>
      </w:r>
      <w:proofErr w:type="spellEnd"/>
      <w:r w:rsidRPr="00CD18CC">
        <w:rPr>
          <w:rFonts w:ascii="Arial Narrow" w:hAnsi="Arial Narrow" w:cs="Arial"/>
        </w:rPr>
        <w:t xml:space="preserve"> č. 127 ze dne 28.1.2014, s účinností od 1.2.2014.</w:t>
      </w:r>
    </w:p>
    <w:p w14:paraId="58C1511C" w14:textId="77777777" w:rsidR="0070146F" w:rsidRPr="00CD18CC" w:rsidRDefault="00D77F09">
      <w:pPr>
        <w:numPr>
          <w:ilvl w:val="0"/>
          <w:numId w:val="26"/>
        </w:numPr>
        <w:overflowPunct/>
        <w:ind w:left="284" w:hanging="284"/>
        <w:jc w:val="both"/>
        <w:textAlignment w:val="auto"/>
        <w:rPr>
          <w:rFonts w:ascii="Arial Narrow" w:hAnsi="Arial Narrow"/>
        </w:rPr>
      </w:pPr>
      <w:r w:rsidRPr="00CD18CC">
        <w:rPr>
          <w:rFonts w:ascii="Arial Narrow" w:hAnsi="Arial Narrow"/>
        </w:rPr>
        <w:t xml:space="preserve">Výkopové práce na komunikacích ve správě </w:t>
      </w:r>
      <w:proofErr w:type="spellStart"/>
      <w:r w:rsidRPr="00CD18CC">
        <w:rPr>
          <w:rFonts w:ascii="Arial Narrow" w:hAnsi="Arial Narrow"/>
        </w:rPr>
        <w:t>TSK</w:t>
      </w:r>
      <w:proofErr w:type="spellEnd"/>
      <w:r w:rsidRPr="00CD18CC">
        <w:rPr>
          <w:rFonts w:ascii="Arial Narrow" w:hAnsi="Arial Narrow"/>
        </w:rPr>
        <w:t xml:space="preserve"> nesmí probíhat v době zimní technologické přestávky od 1. listopadu do 31. března. V případě nezbytnosti provádění výkopových prací v období zimní technologické přestávky zajistí zhotovitel u Stavebního úřadu, resp. </w:t>
      </w:r>
      <w:proofErr w:type="spellStart"/>
      <w:r w:rsidRPr="00CD18CC">
        <w:rPr>
          <w:rFonts w:ascii="Arial Narrow" w:hAnsi="Arial Narrow"/>
        </w:rPr>
        <w:t>TSK</w:t>
      </w:r>
      <w:proofErr w:type="spellEnd"/>
      <w:r w:rsidRPr="00CD18CC">
        <w:rPr>
          <w:rFonts w:ascii="Arial Narrow" w:hAnsi="Arial Narrow"/>
        </w:rPr>
        <w:t xml:space="preserve"> výjimku ze zákazu.</w:t>
      </w:r>
    </w:p>
    <w:p w14:paraId="0B517D83" w14:textId="77777777" w:rsidR="0070146F" w:rsidRPr="00CD18CC" w:rsidRDefault="00D77F09">
      <w:pPr>
        <w:pStyle w:val="Zkladntext"/>
        <w:numPr>
          <w:ilvl w:val="0"/>
          <w:numId w:val="26"/>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 xml:space="preserve">Vozidla vyjíždějící ze stavby na veřejnou komunikaci budou očištěna – viz kap. </w:t>
      </w:r>
      <w:proofErr w:type="spellStart"/>
      <w:r w:rsidRPr="00CD18CC">
        <w:rPr>
          <w:rFonts w:ascii="Arial Narrow" w:hAnsi="Arial Narrow"/>
        </w:rPr>
        <w:t>j.3</w:t>
      </w:r>
      <w:proofErr w:type="spellEnd"/>
      <w:r w:rsidRPr="00CD18CC">
        <w:rPr>
          <w:rFonts w:ascii="Arial Narrow" w:hAnsi="Arial Narrow"/>
        </w:rPr>
        <w:t>).</w:t>
      </w:r>
    </w:p>
    <w:p w14:paraId="5048B200" w14:textId="77777777" w:rsidR="0070146F" w:rsidRPr="00CD18CC" w:rsidRDefault="00D77F09">
      <w:pPr>
        <w:numPr>
          <w:ilvl w:val="0"/>
          <w:numId w:val="26"/>
        </w:numPr>
        <w:ind w:left="284" w:hanging="284"/>
        <w:jc w:val="both"/>
        <w:rPr>
          <w:rFonts w:ascii="Arial Narrow" w:hAnsi="Arial Narrow"/>
        </w:rPr>
      </w:pPr>
      <w:r w:rsidRPr="00CD18CC">
        <w:rPr>
          <w:rFonts w:ascii="Arial Narrow" w:hAnsi="Arial Narrow" w:cs="Arial"/>
        </w:rPr>
        <w:t>Povrchové znaky inženýrských sítí musí být po celou dobu stavby zachovány, ochráněny a trvale přístupné.</w:t>
      </w:r>
    </w:p>
    <w:p w14:paraId="0FE198AC" w14:textId="77777777" w:rsidR="0070146F" w:rsidRPr="00CD18CC" w:rsidRDefault="0070146F">
      <w:pPr>
        <w:pStyle w:val="Norm-sez-odr-1"/>
        <w:numPr>
          <w:ilvl w:val="0"/>
          <w:numId w:val="0"/>
        </w:numPr>
        <w:tabs>
          <w:tab w:val="clear" w:pos="702"/>
        </w:tabs>
        <w:overflowPunct w:val="0"/>
        <w:autoSpaceDE w:val="0"/>
        <w:spacing w:after="0" w:line="240" w:lineRule="auto"/>
        <w:ind w:left="702" w:hanging="702"/>
        <w:jc w:val="both"/>
        <w:textAlignment w:val="baseline"/>
        <w:rPr>
          <w:rFonts w:ascii="Arial Narrow" w:hAnsi="Arial Narrow"/>
        </w:rPr>
      </w:pPr>
    </w:p>
    <w:p w14:paraId="5CAABCD3" w14:textId="77777777" w:rsidR="0070146F" w:rsidRPr="002A0E12" w:rsidRDefault="0070146F">
      <w:pPr>
        <w:pStyle w:val="Norm-sez-odr-1"/>
        <w:numPr>
          <w:ilvl w:val="0"/>
          <w:numId w:val="0"/>
        </w:numPr>
        <w:tabs>
          <w:tab w:val="clear" w:pos="702"/>
        </w:tabs>
        <w:overflowPunct w:val="0"/>
        <w:autoSpaceDE w:val="0"/>
        <w:spacing w:after="0" w:line="240" w:lineRule="auto"/>
        <w:ind w:left="702" w:hanging="702"/>
        <w:jc w:val="both"/>
        <w:textAlignment w:val="baseline"/>
        <w:rPr>
          <w:rFonts w:ascii="Arial Narrow" w:hAnsi="Arial Narrow"/>
          <w:highlight w:val="yellow"/>
        </w:rPr>
      </w:pPr>
    </w:p>
    <w:p w14:paraId="1D1AC94A" w14:textId="77777777" w:rsidR="0070146F" w:rsidRPr="00CD18CC" w:rsidRDefault="00D77F09">
      <w:pPr>
        <w:pStyle w:val="Nadpis3"/>
        <w:rPr>
          <w:rFonts w:ascii="Arial Narrow" w:hAnsi="Arial Narrow"/>
        </w:rPr>
      </w:pPr>
      <w:bookmarkStart w:id="2305" w:name="_Toc160946437"/>
      <w:bookmarkStart w:id="2306" w:name="_Toc161329526"/>
      <w:bookmarkStart w:id="2307" w:name="_Toc166467836"/>
      <w:bookmarkStart w:id="2308" w:name="_Toc166468401"/>
      <w:bookmarkStart w:id="2309" w:name="_Toc172626800"/>
      <w:bookmarkStart w:id="2310" w:name="_Toc182174658"/>
      <w:bookmarkStart w:id="2311" w:name="_Toc195608618"/>
      <w:bookmarkStart w:id="2312" w:name="_Toc196043770"/>
      <w:bookmarkStart w:id="2313" w:name="_Toc199855362"/>
      <w:bookmarkStart w:id="2314" w:name="_Toc202768020"/>
      <w:bookmarkStart w:id="2315" w:name="_Toc206770695"/>
      <w:bookmarkStart w:id="2316" w:name="_Toc206813562"/>
      <w:bookmarkStart w:id="2317" w:name="_Toc206814042"/>
      <w:bookmarkStart w:id="2318" w:name="_Toc207092028"/>
      <w:bookmarkStart w:id="2319" w:name="_Toc207092447"/>
      <w:bookmarkStart w:id="2320" w:name="_Toc209253746"/>
      <w:bookmarkStart w:id="2321" w:name="_Toc216347550"/>
      <w:bookmarkStart w:id="2322" w:name="_Toc216832399"/>
      <w:bookmarkStart w:id="2323" w:name="_Toc216832640"/>
      <w:bookmarkStart w:id="2324" w:name="_Toc234155139"/>
      <w:bookmarkStart w:id="2325" w:name="_Toc234155395"/>
      <w:bookmarkStart w:id="2326" w:name="_Toc238263469"/>
      <w:bookmarkStart w:id="2327" w:name="_Toc250640079"/>
      <w:bookmarkStart w:id="2328" w:name="_Toc257815556"/>
      <w:bookmarkStart w:id="2329" w:name="_Toc257815643"/>
      <w:bookmarkStart w:id="2330" w:name="_Toc259020835"/>
      <w:bookmarkStart w:id="2331" w:name="_Toc259022743"/>
      <w:bookmarkStart w:id="2332" w:name="_Toc260324236"/>
      <w:bookmarkStart w:id="2333" w:name="_Toc263356551"/>
      <w:bookmarkStart w:id="2334" w:name="_Toc266465115"/>
      <w:bookmarkStart w:id="2335" w:name="_Toc266858513"/>
      <w:bookmarkStart w:id="2336" w:name="_Toc266859227"/>
      <w:bookmarkStart w:id="2337" w:name="_Toc268115197"/>
      <w:bookmarkStart w:id="2338" w:name="_Toc268261116"/>
      <w:bookmarkStart w:id="2339" w:name="_Toc269243003"/>
      <w:bookmarkStart w:id="2340" w:name="_Toc273079961"/>
      <w:bookmarkStart w:id="2341" w:name="_Toc273624493"/>
      <w:bookmarkStart w:id="2342" w:name="_Toc273624585"/>
      <w:bookmarkStart w:id="2343" w:name="_Toc279655928"/>
      <w:bookmarkStart w:id="2344" w:name="_Toc280359415"/>
      <w:bookmarkStart w:id="2345" w:name="_Toc285779851"/>
      <w:bookmarkStart w:id="2346" w:name="_Toc286866039"/>
      <w:bookmarkStart w:id="2347" w:name="_Toc287098717"/>
      <w:bookmarkStart w:id="2348" w:name="_Toc290719575"/>
      <w:bookmarkStart w:id="2349" w:name="_Toc292704600"/>
      <w:bookmarkStart w:id="2350" w:name="_Toc292704708"/>
      <w:bookmarkStart w:id="2351" w:name="_Toc293058084"/>
      <w:bookmarkStart w:id="2352" w:name="_Toc303191985"/>
      <w:bookmarkStart w:id="2353" w:name="_Toc304031353"/>
      <w:bookmarkStart w:id="2354" w:name="_Toc311704108"/>
      <w:bookmarkStart w:id="2355" w:name="_Toc316813050"/>
      <w:bookmarkStart w:id="2356" w:name="_Toc324007591"/>
      <w:bookmarkStart w:id="2357" w:name="_Toc324007896"/>
      <w:bookmarkStart w:id="2358" w:name="_Toc474070589"/>
      <w:bookmarkStart w:id="2359" w:name="_Toc85737879"/>
      <w:proofErr w:type="spellStart"/>
      <w:r w:rsidRPr="00CD18CC">
        <w:rPr>
          <w:rFonts w:ascii="Arial Narrow" w:hAnsi="Arial Narrow"/>
        </w:rPr>
        <w:t>d.3</w:t>
      </w:r>
      <w:proofErr w:type="spellEnd"/>
      <w:r w:rsidRPr="00CD18CC">
        <w:rPr>
          <w:rFonts w:ascii="Arial Narrow" w:hAnsi="Arial Narrow"/>
        </w:rPr>
        <w:t>)   Uspořádání a bezpečnost staveniště z hlediska ochrany veřejných zájmů</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27A8DF2C" w14:textId="77777777" w:rsidR="0070146F" w:rsidRPr="00CD18CC" w:rsidRDefault="0070146F">
      <w:pPr>
        <w:rPr>
          <w:rFonts w:ascii="Arial Narrow" w:hAnsi="Arial Narrow"/>
        </w:rPr>
      </w:pPr>
    </w:p>
    <w:p w14:paraId="148652CF" w14:textId="77777777" w:rsidR="0070146F" w:rsidRPr="00CD18CC" w:rsidRDefault="00D77F09">
      <w:pPr>
        <w:numPr>
          <w:ilvl w:val="0"/>
          <w:numId w:val="27"/>
        </w:numPr>
        <w:ind w:left="284" w:hanging="284"/>
        <w:jc w:val="both"/>
        <w:rPr>
          <w:rFonts w:ascii="Arial Narrow" w:hAnsi="Arial Narrow" w:cs="Arial"/>
        </w:rPr>
      </w:pPr>
      <w:r w:rsidRPr="00CD18CC">
        <w:rPr>
          <w:rFonts w:ascii="Arial Narrow" w:hAnsi="Arial Narrow" w:cs="Arial"/>
        </w:rPr>
        <w:t>Obvod staveniště bude oplocen tak, aby bylo zabráněno vstupu třetích osob do staveniště – viz kap. 4.4.1).</w:t>
      </w:r>
    </w:p>
    <w:p w14:paraId="00238F0B"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Výjezd vozidel stavby ze staveniště bude zajištěn přechodným dopravním značením – viz kap. m).</w:t>
      </w:r>
    </w:p>
    <w:p w14:paraId="6F33432E"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Zhotovitel zajistí v dostatečném časovém předstihu informovanost dotčených subjektů o technickém a časovém rozsahu prací.</w:t>
      </w:r>
    </w:p>
    <w:p w14:paraId="1CA51FAB"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informovat přilehlé obytné zástavby o zásadách organizace výstavby a o opatřeních k ochraně životního prostředí a veřejného zdraví.</w:t>
      </w:r>
    </w:p>
    <w:p w14:paraId="05BCB0D3"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Zajistit archeologický dozor stavby podle zák. č. 20/1978 Sb. a před prováděním (dokončením) zemních prací poučit příslušné osoby o postupu ve vztahu k eventuálním archeologickým nálezům. V průběhu veškerých zemních prací umožnit provedení záchranného archeologického výzkumu.</w:t>
      </w:r>
    </w:p>
    <w:p w14:paraId="32D84FFE" w14:textId="77777777" w:rsidR="0070146F" w:rsidRPr="00CD18CC" w:rsidRDefault="00D77F09">
      <w:pPr>
        <w:pStyle w:val="ILF-Standard"/>
        <w:numPr>
          <w:ilvl w:val="0"/>
          <w:numId w:val="27"/>
        </w:numPr>
        <w:ind w:left="284" w:hanging="284"/>
        <w:rPr>
          <w:rFonts w:ascii="Arial Narrow" w:hAnsi="Arial Narrow"/>
        </w:rPr>
      </w:pPr>
      <w:r w:rsidRPr="00CD18CC">
        <w:rPr>
          <w:rFonts w:ascii="Arial Narrow" w:hAnsi="Arial Narrow"/>
        </w:rPr>
        <w:t>Během prací bude zachován přístup mobilní požární techniky ke všem okolním objektům.</w:t>
      </w:r>
    </w:p>
    <w:p w14:paraId="2F8185BC" w14:textId="77777777" w:rsidR="0070146F" w:rsidRPr="00CD18CC" w:rsidRDefault="00D77F09">
      <w:pPr>
        <w:pStyle w:val="ILF-Standard"/>
        <w:numPr>
          <w:ilvl w:val="0"/>
          <w:numId w:val="27"/>
        </w:numPr>
        <w:ind w:left="284" w:hanging="284"/>
        <w:rPr>
          <w:rFonts w:ascii="Arial Narrow" w:hAnsi="Arial Narrow" w:cs="Arial"/>
        </w:rPr>
      </w:pPr>
      <w:r w:rsidRPr="00CD18CC">
        <w:rPr>
          <w:rFonts w:ascii="Arial Narrow" w:hAnsi="Arial Narrow" w:cs="Arial"/>
        </w:rPr>
        <w:t xml:space="preserve">Během stavby musí být zachována dopravní obsluha dotčené oblasti, jmenovitě průjezd pohotovostních vozidel, a bezpečný průchod pěších podél staveniště. </w:t>
      </w:r>
    </w:p>
    <w:p w14:paraId="16F45B8F"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Použitými staveništními mechanizmy nebude zatěžováno veřejné prostranství nad dobu nezbytně nutnou, tj. s vyloučením doby čekání na využití těchto mechanizmů.</w:t>
      </w:r>
    </w:p>
    <w:p w14:paraId="376943C2" w14:textId="77777777" w:rsidR="0070146F" w:rsidRPr="00CD18CC" w:rsidRDefault="00D77F09">
      <w:pPr>
        <w:numPr>
          <w:ilvl w:val="0"/>
          <w:numId w:val="27"/>
        </w:numPr>
        <w:ind w:left="284" w:hanging="284"/>
        <w:jc w:val="both"/>
        <w:rPr>
          <w:rFonts w:ascii="Arial Narrow" w:hAnsi="Arial Narrow" w:cs="Arial"/>
        </w:rPr>
      </w:pPr>
      <w:r w:rsidRPr="00CD18CC">
        <w:rPr>
          <w:rFonts w:ascii="Arial Narrow" w:hAnsi="Arial Narrow" w:cs="Arial"/>
        </w:rPr>
        <w:t xml:space="preserve">Realizací stavby nesmí dojít ke znečištění podzemních a povrchových vod – více viz kap. </w:t>
      </w:r>
      <w:proofErr w:type="spellStart"/>
      <w:r w:rsidRPr="00CD18CC">
        <w:rPr>
          <w:rFonts w:ascii="Arial Narrow" w:hAnsi="Arial Narrow" w:cs="Arial"/>
        </w:rPr>
        <w:t>j.4</w:t>
      </w:r>
      <w:proofErr w:type="spellEnd"/>
      <w:r w:rsidRPr="00CD18CC">
        <w:rPr>
          <w:rFonts w:ascii="Arial Narrow" w:hAnsi="Arial Narrow" w:cs="Arial"/>
        </w:rPr>
        <w:t>).</w:t>
      </w:r>
    </w:p>
    <w:p w14:paraId="5C5935E7" w14:textId="77777777" w:rsidR="0070146F" w:rsidRPr="00CD18CC" w:rsidRDefault="00D77F09">
      <w:pPr>
        <w:numPr>
          <w:ilvl w:val="0"/>
          <w:numId w:val="27"/>
        </w:numPr>
        <w:ind w:left="284" w:hanging="284"/>
        <w:jc w:val="both"/>
        <w:rPr>
          <w:rFonts w:ascii="Arial Narrow" w:hAnsi="Arial Narrow"/>
        </w:rPr>
      </w:pPr>
      <w:r w:rsidRPr="00CD18CC">
        <w:rPr>
          <w:rFonts w:ascii="Arial Narrow" w:hAnsi="Arial Narrow" w:cs="Arial"/>
          <w:bCs/>
        </w:rPr>
        <w:t xml:space="preserve">Staveniště bude zabezpečeno tak, aby nebyla splavována zemina či jiné nečistoty do kanalizace. </w:t>
      </w:r>
      <w:r w:rsidRPr="00CD18CC">
        <w:rPr>
          <w:rFonts w:ascii="Arial Narrow" w:hAnsi="Arial Narrow" w:cs="Arial"/>
        </w:rPr>
        <w:t>V průběhu provádění prací a po jejich dokončení budou vyčištěny možně dotčené kanalizační vpusti.</w:t>
      </w:r>
    </w:p>
    <w:p w14:paraId="6575C33F" w14:textId="77777777" w:rsidR="0070146F" w:rsidRPr="00CD18CC" w:rsidRDefault="00D77F09">
      <w:pPr>
        <w:pStyle w:val="Norm-sez-odr-1"/>
        <w:numPr>
          <w:ilvl w:val="0"/>
          <w:numId w:val="27"/>
        </w:numPr>
        <w:tabs>
          <w:tab w:val="clear" w:pos="702"/>
        </w:tabs>
        <w:overflowPunct w:val="0"/>
        <w:autoSpaceDE w:val="0"/>
        <w:spacing w:after="0" w:line="240" w:lineRule="auto"/>
        <w:ind w:left="284" w:hanging="284"/>
        <w:jc w:val="both"/>
        <w:textAlignment w:val="baseline"/>
        <w:rPr>
          <w:rFonts w:ascii="Arial Narrow" w:hAnsi="Arial Narrow"/>
        </w:rPr>
      </w:pPr>
      <w:r w:rsidRPr="00CD18CC">
        <w:rPr>
          <w:rFonts w:ascii="Arial Narrow" w:hAnsi="Arial Narrow"/>
        </w:rPr>
        <w:t>Do kanalizace nebudou vypouštěny výplachy stavebních strojů.</w:t>
      </w:r>
    </w:p>
    <w:p w14:paraId="71D02A0A"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rPr>
        <w:t>Výjezd vozidel stavby ze staveniště bude zajištěn přechodným dopravním značením – viz kap. l).</w:t>
      </w:r>
    </w:p>
    <w:p w14:paraId="59E9BFE3" w14:textId="77777777" w:rsidR="0070146F" w:rsidRPr="00CD18CC" w:rsidRDefault="00D77F09">
      <w:pPr>
        <w:numPr>
          <w:ilvl w:val="0"/>
          <w:numId w:val="27"/>
        </w:numPr>
        <w:ind w:left="284" w:hanging="284"/>
        <w:jc w:val="both"/>
        <w:rPr>
          <w:rFonts w:ascii="Arial Narrow" w:hAnsi="Arial Narrow"/>
        </w:rPr>
      </w:pPr>
      <w:r w:rsidRPr="00CD18CC">
        <w:rPr>
          <w:rFonts w:ascii="Arial Narrow" w:hAnsi="Arial Narrow" w:cs="Arial"/>
        </w:rPr>
        <w:t>Nad příslušně nezajištěnými stávajícími inženýrskými sítěmi (např. zpevněním přejezdu) nebude pojížděno těžkými mechanizmy o celkové hmotnosti nad 6 tun.</w:t>
      </w:r>
    </w:p>
    <w:p w14:paraId="777343D9" w14:textId="77777777" w:rsidR="0070146F" w:rsidRPr="00CD18CC" w:rsidRDefault="00D77F09">
      <w:pPr>
        <w:pStyle w:val="Zkladntext"/>
        <w:numPr>
          <w:ilvl w:val="0"/>
          <w:numId w:val="27"/>
        </w:numPr>
        <w:tabs>
          <w:tab w:val="clear" w:pos="284"/>
          <w:tab w:val="clear" w:pos="851"/>
          <w:tab w:val="clear" w:pos="1560"/>
          <w:tab w:val="clear" w:pos="2127"/>
          <w:tab w:val="clear" w:pos="9356"/>
        </w:tabs>
        <w:ind w:left="284" w:hanging="284"/>
        <w:rPr>
          <w:rFonts w:ascii="Arial Narrow" w:hAnsi="Arial Narrow"/>
        </w:rPr>
      </w:pPr>
      <w:r w:rsidRPr="00CD18CC">
        <w:rPr>
          <w:rFonts w:ascii="Arial Narrow" w:hAnsi="Arial Narrow"/>
          <w:szCs w:val="22"/>
        </w:rPr>
        <w:t>Při provádění stavebních prací musí být zachovány podmínky bezpečnosti a plynulosti provozu na pozemních komunikacích.</w:t>
      </w:r>
      <w:r w:rsidRPr="00CD18CC">
        <w:rPr>
          <w:rFonts w:ascii="Arial Narrow" w:hAnsi="Arial Narrow"/>
        </w:rPr>
        <w:t xml:space="preserve"> </w:t>
      </w:r>
    </w:p>
    <w:p w14:paraId="1BFEDA9D" w14:textId="77777777" w:rsidR="0070146F" w:rsidRPr="00CD18CC" w:rsidRDefault="0070146F">
      <w:pPr>
        <w:pStyle w:val="Zkladntext"/>
        <w:tabs>
          <w:tab w:val="clear" w:pos="284"/>
          <w:tab w:val="clear" w:pos="851"/>
          <w:tab w:val="clear" w:pos="1560"/>
          <w:tab w:val="clear" w:pos="2127"/>
          <w:tab w:val="clear" w:pos="9356"/>
        </w:tabs>
        <w:rPr>
          <w:rFonts w:ascii="Arial Narrow" w:hAnsi="Arial Narrow"/>
        </w:rPr>
      </w:pPr>
    </w:p>
    <w:p w14:paraId="1B157967" w14:textId="77777777" w:rsidR="0070146F" w:rsidRPr="00CD18CC" w:rsidRDefault="00D77F09">
      <w:pPr>
        <w:pStyle w:val="Nadpis2"/>
        <w:rPr>
          <w:rFonts w:ascii="Arial Narrow" w:hAnsi="Arial Narrow"/>
        </w:rPr>
      </w:pPr>
      <w:bookmarkStart w:id="2360" w:name="_Toc474070590"/>
      <w:bookmarkStart w:id="2361" w:name="_Toc85737880"/>
      <w:r w:rsidRPr="00CD18CC">
        <w:rPr>
          <w:rFonts w:ascii="Arial Narrow" w:hAnsi="Arial Narrow"/>
        </w:rPr>
        <w:t>e) Ochrana okolí staveniště a požadavky na související asanace, demolice, kácení dřevin</w:t>
      </w:r>
      <w:bookmarkEnd w:id="2360"/>
      <w:bookmarkEnd w:id="2361"/>
    </w:p>
    <w:p w14:paraId="21DF1905" w14:textId="77777777" w:rsidR="0070146F" w:rsidRPr="00CD18CC" w:rsidRDefault="0070146F">
      <w:pPr>
        <w:ind w:left="851"/>
        <w:rPr>
          <w:rFonts w:ascii="Arial Narrow" w:hAnsi="Arial Narrow"/>
        </w:rPr>
      </w:pPr>
    </w:p>
    <w:p w14:paraId="06CF9BED" w14:textId="77777777" w:rsidR="0070146F" w:rsidRPr="00CD18CC" w:rsidRDefault="00D77F09">
      <w:pPr>
        <w:pStyle w:val="Nadpis3"/>
        <w:rPr>
          <w:rFonts w:ascii="Arial Narrow" w:hAnsi="Arial Narrow"/>
        </w:rPr>
      </w:pPr>
      <w:bookmarkStart w:id="2362" w:name="_Toc273079905"/>
      <w:bookmarkStart w:id="2363" w:name="_Toc273624437"/>
      <w:bookmarkStart w:id="2364" w:name="_Toc273624529"/>
      <w:bookmarkStart w:id="2365" w:name="_Toc279655873"/>
      <w:bookmarkStart w:id="2366" w:name="_Toc280359358"/>
      <w:bookmarkStart w:id="2367" w:name="_Toc285779794"/>
      <w:bookmarkStart w:id="2368" w:name="_Toc286865982"/>
      <w:bookmarkStart w:id="2369" w:name="_Toc287098660"/>
      <w:bookmarkStart w:id="2370" w:name="_Toc290719518"/>
      <w:bookmarkStart w:id="2371" w:name="_Toc292704543"/>
      <w:bookmarkStart w:id="2372" w:name="_Toc292704651"/>
      <w:bookmarkStart w:id="2373" w:name="_Toc293058029"/>
      <w:bookmarkStart w:id="2374" w:name="_Toc303191929"/>
      <w:bookmarkStart w:id="2375" w:name="_Toc304031297"/>
      <w:bookmarkStart w:id="2376" w:name="_Toc311704050"/>
      <w:bookmarkStart w:id="2377" w:name="_Toc316812986"/>
      <w:bookmarkStart w:id="2378" w:name="_Toc324007527"/>
      <w:bookmarkStart w:id="2379" w:name="_Toc324007832"/>
      <w:bookmarkStart w:id="2380" w:name="_Toc345269838"/>
      <w:bookmarkStart w:id="2381" w:name="_Toc474070591"/>
      <w:r w:rsidRPr="00CD18CC">
        <w:rPr>
          <w:rFonts w:ascii="Arial Narrow" w:hAnsi="Arial Narrow"/>
        </w:rPr>
        <w:lastRenderedPageBreak/>
        <w:t xml:space="preserve">      </w:t>
      </w:r>
      <w:bookmarkStart w:id="2382" w:name="_Toc85737881"/>
      <w:proofErr w:type="spellStart"/>
      <w:r w:rsidRPr="00CD18CC">
        <w:rPr>
          <w:rFonts w:ascii="Arial Narrow" w:hAnsi="Arial Narrow"/>
        </w:rPr>
        <w:t>e.1</w:t>
      </w:r>
      <w:proofErr w:type="spellEnd"/>
      <w:r w:rsidRPr="00CD18CC">
        <w:rPr>
          <w:rFonts w:ascii="Arial Narrow" w:hAnsi="Arial Narrow"/>
        </w:rPr>
        <w:t>) Specifikace významných sítí technické infrastruktury, v jejichž ochranných pásmech se stavba nachází</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r w:rsidRPr="00CD18CC">
        <w:rPr>
          <w:rFonts w:ascii="Arial Narrow" w:hAnsi="Arial Narrow"/>
        </w:rPr>
        <w:t xml:space="preserve"> </w:t>
      </w:r>
    </w:p>
    <w:p w14:paraId="659D9508" w14:textId="77777777" w:rsidR="0070146F" w:rsidRPr="002A0E12" w:rsidRDefault="0070146F">
      <w:pPr>
        <w:pStyle w:val="Zkladntext"/>
        <w:tabs>
          <w:tab w:val="clear" w:pos="284"/>
          <w:tab w:val="left" w:pos="708"/>
        </w:tabs>
        <w:rPr>
          <w:rFonts w:ascii="Arial Narrow" w:hAnsi="Arial Narrow"/>
          <w:szCs w:val="22"/>
          <w:highlight w:val="yellow"/>
        </w:rPr>
      </w:pPr>
      <w:bookmarkStart w:id="2383" w:name="_Toc273079906"/>
      <w:bookmarkStart w:id="2384" w:name="_Toc273624438"/>
      <w:bookmarkStart w:id="2385" w:name="_Toc273624530"/>
      <w:bookmarkStart w:id="2386" w:name="_Toc279655874"/>
      <w:bookmarkStart w:id="2387" w:name="_Toc280359359"/>
      <w:bookmarkStart w:id="2388" w:name="_Toc285779795"/>
      <w:bookmarkStart w:id="2389" w:name="_Toc286865983"/>
      <w:bookmarkStart w:id="2390" w:name="_Toc287098661"/>
      <w:bookmarkStart w:id="2391" w:name="_Toc290719519"/>
      <w:bookmarkStart w:id="2392" w:name="_Toc292704544"/>
      <w:bookmarkStart w:id="2393" w:name="_Toc292704652"/>
      <w:bookmarkStart w:id="2394" w:name="_Toc293058030"/>
      <w:bookmarkStart w:id="2395" w:name="_Toc303191930"/>
      <w:bookmarkStart w:id="2396" w:name="_Toc304031298"/>
      <w:bookmarkStart w:id="2397" w:name="_Toc311704051"/>
      <w:bookmarkStart w:id="2398" w:name="_Toc316812987"/>
      <w:bookmarkStart w:id="2399" w:name="_Toc324007528"/>
      <w:bookmarkStart w:id="2400" w:name="_Toc324007833"/>
      <w:bookmarkStart w:id="2401" w:name="_Toc345269839"/>
    </w:p>
    <w:p w14:paraId="696B4E1D" w14:textId="77777777" w:rsidR="0070146F" w:rsidRPr="00A764D3" w:rsidRDefault="00D77F09">
      <w:pPr>
        <w:pStyle w:val="Zkladntext"/>
        <w:numPr>
          <w:ilvl w:val="0"/>
          <w:numId w:val="28"/>
        </w:numPr>
        <w:tabs>
          <w:tab w:val="clear" w:pos="284"/>
          <w:tab w:val="clear" w:pos="851"/>
          <w:tab w:val="clear" w:pos="1560"/>
          <w:tab w:val="clear" w:pos="2127"/>
          <w:tab w:val="clear" w:pos="9356"/>
          <w:tab w:val="left" w:pos="131"/>
        </w:tabs>
        <w:textAlignment w:val="auto"/>
        <w:rPr>
          <w:rFonts w:ascii="Arial Narrow" w:hAnsi="Arial Narrow"/>
        </w:rPr>
      </w:pPr>
      <w:r w:rsidRPr="00A764D3">
        <w:rPr>
          <w:rFonts w:ascii="Arial Narrow" w:hAnsi="Arial Narrow"/>
        </w:rPr>
        <w:t>Specifikace sítí technické infrastruktury, v jejichž ochranných pásmech se stavba nachází:</w:t>
      </w:r>
    </w:p>
    <w:p w14:paraId="54A09230" w14:textId="77777777" w:rsidR="0070146F" w:rsidRPr="00A764D3" w:rsidRDefault="00D77F09">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A764D3">
        <w:rPr>
          <w:rFonts w:ascii="Arial Narrow" w:hAnsi="Arial Narrow"/>
        </w:rPr>
        <w:t>vodovodní řad,</w:t>
      </w:r>
    </w:p>
    <w:p w14:paraId="2F152B9B" w14:textId="77777777" w:rsidR="0070146F" w:rsidRPr="00A764D3" w:rsidRDefault="00D77F09">
      <w:pPr>
        <w:numPr>
          <w:ilvl w:val="1"/>
          <w:numId w:val="28"/>
        </w:numPr>
        <w:jc w:val="both"/>
        <w:textAlignment w:val="auto"/>
        <w:rPr>
          <w:rFonts w:ascii="Arial Narrow" w:hAnsi="Arial Narrow" w:cs="Arial"/>
        </w:rPr>
      </w:pPr>
      <w:r w:rsidRPr="00A764D3">
        <w:rPr>
          <w:rFonts w:ascii="Arial Narrow" w:hAnsi="Arial Narrow" w:cs="Arial"/>
        </w:rPr>
        <w:t>kanalizační řad,</w:t>
      </w:r>
    </w:p>
    <w:p w14:paraId="5A36AFED" w14:textId="77777777" w:rsidR="0070146F" w:rsidRPr="00A764D3" w:rsidRDefault="00D77F09">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A764D3">
        <w:rPr>
          <w:rFonts w:ascii="Arial Narrow" w:hAnsi="Arial Narrow"/>
        </w:rPr>
        <w:t xml:space="preserve">plynovod </w:t>
      </w:r>
      <w:proofErr w:type="spellStart"/>
      <w:r w:rsidRPr="00A764D3">
        <w:rPr>
          <w:rFonts w:ascii="Arial Narrow" w:hAnsi="Arial Narrow"/>
        </w:rPr>
        <w:t>NTL</w:t>
      </w:r>
      <w:proofErr w:type="spellEnd"/>
      <w:r w:rsidRPr="00A764D3">
        <w:rPr>
          <w:rFonts w:ascii="Arial Narrow" w:hAnsi="Arial Narrow"/>
        </w:rPr>
        <w:t xml:space="preserve">, </w:t>
      </w:r>
      <w:proofErr w:type="spellStart"/>
      <w:r w:rsidRPr="00A764D3">
        <w:rPr>
          <w:rFonts w:ascii="Arial Narrow" w:hAnsi="Arial Narrow"/>
        </w:rPr>
        <w:t>STL</w:t>
      </w:r>
      <w:proofErr w:type="spellEnd"/>
    </w:p>
    <w:p w14:paraId="7F07F009" w14:textId="77777777" w:rsidR="0070146F" w:rsidRPr="00A764D3"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A764D3">
        <w:rPr>
          <w:rFonts w:ascii="Arial Narrow" w:hAnsi="Arial Narrow"/>
        </w:rPr>
        <w:t>kabely silnoproudého vedení 1 kV,</w:t>
      </w:r>
    </w:p>
    <w:p w14:paraId="6E907A69" w14:textId="77777777" w:rsidR="0070146F" w:rsidRPr="00A764D3"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A764D3">
        <w:rPr>
          <w:rFonts w:ascii="Arial Narrow" w:hAnsi="Arial Narrow"/>
        </w:rPr>
        <w:t>metalické a optické slaboproudé (sdělovací) kabely,</w:t>
      </w:r>
    </w:p>
    <w:p w14:paraId="37B4F2C6" w14:textId="77777777" w:rsidR="0070146F" w:rsidRPr="00A764D3"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A764D3">
        <w:rPr>
          <w:rFonts w:ascii="Arial Narrow" w:hAnsi="Arial Narrow"/>
        </w:rPr>
        <w:t xml:space="preserve">kabely </w:t>
      </w:r>
      <w:proofErr w:type="spellStart"/>
      <w:r w:rsidRPr="00A764D3">
        <w:rPr>
          <w:rFonts w:ascii="Arial Narrow" w:hAnsi="Arial Narrow"/>
        </w:rPr>
        <w:t>VO</w:t>
      </w:r>
      <w:proofErr w:type="spellEnd"/>
      <w:r w:rsidRPr="00A764D3">
        <w:rPr>
          <w:rFonts w:ascii="Arial Narrow" w:hAnsi="Arial Narrow"/>
        </w:rPr>
        <w:t>,</w:t>
      </w:r>
    </w:p>
    <w:p w14:paraId="33D26DAC" w14:textId="77777777" w:rsidR="0070146F" w:rsidRPr="00A764D3" w:rsidRDefault="00D77F09" w:rsidP="00CD18CC">
      <w:pPr>
        <w:pStyle w:val="Zkladntext"/>
        <w:numPr>
          <w:ilvl w:val="1"/>
          <w:numId w:val="28"/>
        </w:numPr>
        <w:tabs>
          <w:tab w:val="clear" w:pos="284"/>
          <w:tab w:val="clear" w:pos="851"/>
          <w:tab w:val="clear" w:pos="1560"/>
          <w:tab w:val="clear" w:pos="2127"/>
          <w:tab w:val="clear" w:pos="9356"/>
          <w:tab w:val="left" w:pos="0"/>
        </w:tabs>
        <w:textAlignment w:val="auto"/>
        <w:rPr>
          <w:rFonts w:ascii="Arial Narrow" w:hAnsi="Arial Narrow"/>
        </w:rPr>
      </w:pPr>
      <w:r w:rsidRPr="00A764D3">
        <w:rPr>
          <w:rFonts w:ascii="Arial Narrow" w:hAnsi="Arial Narrow"/>
        </w:rPr>
        <w:t xml:space="preserve">nadzemní paprsky MW spoje (viz kap. </w:t>
      </w:r>
      <w:proofErr w:type="spellStart"/>
      <w:r w:rsidRPr="00A764D3">
        <w:rPr>
          <w:rFonts w:ascii="Arial Narrow" w:hAnsi="Arial Narrow"/>
        </w:rPr>
        <w:t>c.1.2.2</w:t>
      </w:r>
      <w:proofErr w:type="spellEnd"/>
      <w:r w:rsidRPr="00A764D3">
        <w:rPr>
          <w:rFonts w:ascii="Arial Narrow" w:hAnsi="Arial Narrow"/>
        </w:rPr>
        <w:t xml:space="preserve">). </w:t>
      </w:r>
    </w:p>
    <w:p w14:paraId="2AC62DDC" w14:textId="77777777" w:rsidR="0070146F" w:rsidRPr="00CD18CC" w:rsidRDefault="0070146F">
      <w:pPr>
        <w:jc w:val="both"/>
        <w:rPr>
          <w:rFonts w:ascii="Arial Narrow" w:hAnsi="Arial Narrow" w:cs="Arial"/>
        </w:rPr>
      </w:pPr>
    </w:p>
    <w:p w14:paraId="0FDA2A9D" w14:textId="77777777" w:rsidR="0070146F" w:rsidRPr="00CD18CC" w:rsidRDefault="00D77F09">
      <w:pPr>
        <w:pStyle w:val="Zkladntext"/>
        <w:tabs>
          <w:tab w:val="clear" w:pos="284"/>
        </w:tabs>
        <w:ind w:left="360"/>
        <w:rPr>
          <w:rFonts w:ascii="Arial Narrow" w:hAnsi="Arial Narrow"/>
        </w:rPr>
      </w:pPr>
      <w:r w:rsidRPr="00CD18CC">
        <w:rPr>
          <w:rFonts w:ascii="Arial Narrow" w:hAnsi="Arial Narrow"/>
        </w:rPr>
        <w:t>b)   Stavba se dále nachází v ochranných pásmech:</w:t>
      </w:r>
    </w:p>
    <w:p w14:paraId="3FA18CC5" w14:textId="77777777" w:rsidR="0070146F" w:rsidRPr="00CD18CC" w:rsidRDefault="00D77F09">
      <w:pPr>
        <w:pStyle w:val="Zkladntext"/>
        <w:numPr>
          <w:ilvl w:val="1"/>
          <w:numId w:val="29"/>
        </w:numPr>
        <w:tabs>
          <w:tab w:val="clear" w:pos="284"/>
          <w:tab w:val="clear" w:pos="851"/>
          <w:tab w:val="clear" w:pos="1560"/>
          <w:tab w:val="clear" w:pos="2127"/>
          <w:tab w:val="clear" w:pos="9356"/>
          <w:tab w:val="left" w:pos="0"/>
          <w:tab w:val="left" w:pos="120"/>
          <w:tab w:val="left" w:pos="687"/>
          <w:tab w:val="left" w:pos="7916"/>
        </w:tabs>
        <w:rPr>
          <w:rFonts w:ascii="Arial Narrow" w:hAnsi="Arial Narrow"/>
        </w:rPr>
      </w:pPr>
      <w:r w:rsidRPr="00CD18CC">
        <w:rPr>
          <w:rFonts w:ascii="Arial Narrow" w:hAnsi="Arial Narrow"/>
        </w:rPr>
        <w:t>místní obslužná komunikace</w:t>
      </w:r>
    </w:p>
    <w:p w14:paraId="33A24333" w14:textId="77777777" w:rsidR="0070146F" w:rsidRPr="00CD18CC" w:rsidRDefault="0070146F">
      <w:pPr>
        <w:pStyle w:val="Zkladntext"/>
        <w:tabs>
          <w:tab w:val="clear" w:pos="284"/>
        </w:tabs>
        <w:ind w:left="360"/>
        <w:rPr>
          <w:rFonts w:ascii="Arial Narrow" w:hAnsi="Arial Narrow"/>
        </w:rPr>
      </w:pPr>
    </w:p>
    <w:p w14:paraId="72F8C900" w14:textId="77777777" w:rsidR="0070146F" w:rsidRPr="00CD18CC" w:rsidRDefault="00D77F09">
      <w:pPr>
        <w:pStyle w:val="Zkladntext"/>
        <w:tabs>
          <w:tab w:val="clear" w:pos="284"/>
        </w:tabs>
        <w:ind w:left="360"/>
        <w:rPr>
          <w:rFonts w:ascii="Arial Narrow" w:hAnsi="Arial Narrow"/>
        </w:rPr>
      </w:pPr>
      <w:r w:rsidRPr="00CD18CC">
        <w:rPr>
          <w:rFonts w:ascii="Arial Narrow" w:hAnsi="Arial Narrow"/>
        </w:rPr>
        <w:t>c)   Stavba se nenachází v území s památkovou ochranou:</w:t>
      </w:r>
    </w:p>
    <w:p w14:paraId="4D43FE29" w14:textId="77777777" w:rsidR="0070146F" w:rsidRPr="00CD18CC" w:rsidRDefault="0070146F">
      <w:pPr>
        <w:pStyle w:val="Zkladntext"/>
        <w:tabs>
          <w:tab w:val="clear" w:pos="284"/>
          <w:tab w:val="clear" w:pos="851"/>
          <w:tab w:val="clear" w:pos="1560"/>
          <w:tab w:val="clear" w:pos="2127"/>
          <w:tab w:val="clear" w:pos="9356"/>
        </w:tabs>
        <w:ind w:left="851" w:hanging="425"/>
        <w:rPr>
          <w:rFonts w:ascii="Arial Narrow" w:hAnsi="Arial Narrow"/>
        </w:rPr>
      </w:pPr>
    </w:p>
    <w:p w14:paraId="447A39CB" w14:textId="77777777" w:rsidR="0070146F" w:rsidRPr="00CD18CC" w:rsidRDefault="0070146F">
      <w:pPr>
        <w:pStyle w:val="Zkladntext"/>
        <w:tabs>
          <w:tab w:val="clear" w:pos="284"/>
          <w:tab w:val="clear" w:pos="851"/>
          <w:tab w:val="clear" w:pos="1560"/>
          <w:tab w:val="clear" w:pos="2127"/>
          <w:tab w:val="clear" w:pos="9356"/>
        </w:tabs>
        <w:ind w:left="851" w:hanging="425"/>
        <w:rPr>
          <w:rFonts w:ascii="Arial Narrow" w:hAnsi="Arial Narrow"/>
        </w:rPr>
      </w:pPr>
    </w:p>
    <w:p w14:paraId="200804DA" w14:textId="77777777" w:rsidR="0070146F" w:rsidRPr="00CD18CC" w:rsidRDefault="00D77F09">
      <w:pPr>
        <w:pStyle w:val="Nadpis3"/>
        <w:rPr>
          <w:rFonts w:ascii="Arial Narrow" w:hAnsi="Arial Narrow"/>
        </w:rPr>
      </w:pPr>
      <w:bookmarkStart w:id="2402" w:name="_Toc474070592"/>
      <w:bookmarkStart w:id="2403" w:name="_Toc85737882"/>
      <w:proofErr w:type="spellStart"/>
      <w:r w:rsidRPr="00CD18CC">
        <w:rPr>
          <w:rFonts w:ascii="Arial Narrow" w:hAnsi="Arial Narrow"/>
        </w:rPr>
        <w:t>e.2</w:t>
      </w:r>
      <w:proofErr w:type="spellEnd"/>
      <w:r w:rsidRPr="00CD18CC">
        <w:rPr>
          <w:rFonts w:ascii="Arial Narrow" w:hAnsi="Arial Narrow"/>
        </w:rPr>
        <w:t>) Ochranná pásma objektů, stávajících vedení a komunikací</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r w:rsidRPr="00CD18CC">
        <w:rPr>
          <w:rFonts w:ascii="Arial Narrow" w:hAnsi="Arial Narrow"/>
        </w:rPr>
        <w:t xml:space="preserve"> </w:t>
      </w:r>
    </w:p>
    <w:p w14:paraId="6EAEEC72" w14:textId="77777777" w:rsidR="0070146F" w:rsidRPr="00CD18CC" w:rsidRDefault="0070146F">
      <w:pPr>
        <w:jc w:val="both"/>
        <w:rPr>
          <w:rFonts w:ascii="Arial Narrow" w:hAnsi="Arial Narrow" w:cs="Arial"/>
          <w:b/>
          <w:bCs/>
        </w:rPr>
      </w:pPr>
    </w:p>
    <w:p w14:paraId="47B1B5AB" w14:textId="77777777" w:rsidR="0070146F" w:rsidRPr="00CD18CC" w:rsidRDefault="00D77F09">
      <w:pPr>
        <w:jc w:val="both"/>
        <w:rPr>
          <w:rFonts w:ascii="Arial Narrow" w:hAnsi="Arial Narrow"/>
        </w:rPr>
      </w:pPr>
      <w:r w:rsidRPr="00CD18CC">
        <w:rPr>
          <w:rFonts w:ascii="Arial Narrow" w:hAnsi="Arial Narrow" w:cs="Arial"/>
          <w:b/>
          <w:bCs/>
        </w:rPr>
        <w:t>Komunikace</w:t>
      </w:r>
    </w:p>
    <w:p w14:paraId="07933C76" w14:textId="77777777" w:rsidR="0070146F" w:rsidRPr="00CD18CC" w:rsidRDefault="00D77F09">
      <w:pPr>
        <w:jc w:val="both"/>
        <w:rPr>
          <w:rFonts w:ascii="Arial Narrow" w:hAnsi="Arial Narrow" w:cs="Arial"/>
        </w:rPr>
      </w:pPr>
      <w:r w:rsidRPr="00CD18CC">
        <w:rPr>
          <w:rFonts w:ascii="Arial Narrow" w:hAnsi="Arial Narrow" w:cs="Arial"/>
        </w:rPr>
        <w:t>Ochranné pásmo pozemní komunikace je určeno zákonem č. 13/1997 Sb. o pozemních komunikacích. Způsob vymezení ochranných pásem určují § 30-34.</w:t>
      </w:r>
    </w:p>
    <w:p w14:paraId="36833E74" w14:textId="77777777" w:rsidR="0070146F" w:rsidRPr="00CD18CC" w:rsidRDefault="00D77F09">
      <w:pPr>
        <w:pStyle w:val="Zkladntext2"/>
        <w:rPr>
          <w:rFonts w:ascii="Arial Narrow" w:hAnsi="Arial Narrow"/>
          <w:sz w:val="22"/>
        </w:rPr>
      </w:pPr>
      <w:r w:rsidRPr="00CD18CC">
        <w:rPr>
          <w:rFonts w:ascii="Arial Narrow" w:hAnsi="Arial Narrow"/>
          <w:sz w:val="22"/>
        </w:rPr>
        <w:t xml:space="preserve">Ochranné pásmo tvoří prostor po obou stranách komunikace, jehož hranice jsou vymezeny svislou plochou vedenou do výšky 50 m ve vzdálenosti od dálnice, rychlostní silnice, </w:t>
      </w:r>
    </w:p>
    <w:p w14:paraId="63FFBBD5" w14:textId="77777777" w:rsidR="0070146F" w:rsidRPr="00CD18CC" w:rsidRDefault="00D77F09">
      <w:pPr>
        <w:jc w:val="both"/>
        <w:rPr>
          <w:rFonts w:ascii="Arial Narrow" w:hAnsi="Arial Narrow" w:cs="Arial"/>
        </w:rPr>
      </w:pPr>
      <w:r w:rsidRPr="00CD18CC">
        <w:rPr>
          <w:rFonts w:ascii="Arial Narrow" w:hAnsi="Arial Narrow" w:cs="Arial"/>
        </w:rPr>
        <w:t>rychlostní komunikace</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100 m od osy přilehlého jízdního pásu </w:t>
      </w:r>
    </w:p>
    <w:p w14:paraId="64D5D675" w14:textId="77777777" w:rsidR="0070146F" w:rsidRPr="00CD18CC" w:rsidRDefault="00D77F09">
      <w:pPr>
        <w:ind w:left="4248" w:hanging="4248"/>
        <w:jc w:val="both"/>
        <w:rPr>
          <w:rFonts w:ascii="Arial Narrow" w:hAnsi="Arial Narrow" w:cs="Arial"/>
        </w:rPr>
      </w:pPr>
      <w:r w:rsidRPr="00CD18CC">
        <w:rPr>
          <w:rFonts w:ascii="Arial Narrow" w:hAnsi="Arial Narrow" w:cs="Arial"/>
        </w:rPr>
        <w:t>silnice I. tř.</w:t>
      </w:r>
      <w:r w:rsidRPr="00CD18CC">
        <w:rPr>
          <w:rFonts w:ascii="Arial Narrow" w:hAnsi="Arial Narrow" w:cs="Arial"/>
        </w:rPr>
        <w:tab/>
        <w:t>50 m od osy vozovky nebo přilehlého jízdního pásu</w:t>
      </w:r>
    </w:p>
    <w:p w14:paraId="7A913EE9" w14:textId="77777777" w:rsidR="0070146F" w:rsidRPr="00CD18CC" w:rsidRDefault="00D77F09">
      <w:pPr>
        <w:jc w:val="both"/>
        <w:rPr>
          <w:rFonts w:ascii="Arial Narrow" w:hAnsi="Arial Narrow"/>
        </w:rPr>
      </w:pPr>
      <w:r w:rsidRPr="00CD18CC">
        <w:rPr>
          <w:rFonts w:ascii="Arial Narrow" w:hAnsi="Arial Narrow" w:cs="Arial"/>
        </w:rPr>
        <w:t xml:space="preserve">silnice II. tř. nebo II. tř., </w:t>
      </w:r>
    </w:p>
    <w:p w14:paraId="31276CE0" w14:textId="77777777" w:rsidR="0070146F" w:rsidRPr="00CD18CC" w:rsidRDefault="00D77F09">
      <w:pPr>
        <w:pStyle w:val="ILF-Standard"/>
        <w:overflowPunct w:val="0"/>
        <w:autoSpaceDE w:val="0"/>
        <w:rPr>
          <w:rFonts w:ascii="Arial Narrow" w:hAnsi="Arial Narrow" w:cs="Arial"/>
        </w:rPr>
      </w:pPr>
      <w:r w:rsidRPr="00CD18CC">
        <w:rPr>
          <w:rFonts w:ascii="Arial Narrow" w:hAnsi="Arial Narrow" w:cs="Arial"/>
        </w:rPr>
        <w:t>místní komunikace II. tř.</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15 m od osy vozovky</w:t>
      </w:r>
    </w:p>
    <w:p w14:paraId="5088AD82" w14:textId="77777777" w:rsidR="0070146F" w:rsidRPr="00CD18CC" w:rsidRDefault="0070146F">
      <w:pPr>
        <w:rPr>
          <w:rFonts w:ascii="Arial Narrow" w:hAnsi="Arial Narrow" w:cs="Arial"/>
          <w:b/>
        </w:rPr>
      </w:pPr>
    </w:p>
    <w:p w14:paraId="26752FCA" w14:textId="77777777" w:rsidR="0070146F" w:rsidRPr="00CD18CC" w:rsidRDefault="00D77F09">
      <w:pPr>
        <w:rPr>
          <w:rFonts w:ascii="Arial Narrow" w:hAnsi="Arial Narrow"/>
          <w:b/>
        </w:rPr>
      </w:pPr>
      <w:r w:rsidRPr="00CD18CC">
        <w:rPr>
          <w:rFonts w:ascii="Arial Narrow" w:hAnsi="Arial Narrow"/>
          <w:b/>
        </w:rPr>
        <w:t>Dráhy</w:t>
      </w:r>
    </w:p>
    <w:p w14:paraId="78B730DF" w14:textId="77777777" w:rsidR="0070146F" w:rsidRPr="00CD18CC" w:rsidRDefault="00D77F09">
      <w:pPr>
        <w:jc w:val="both"/>
        <w:rPr>
          <w:rFonts w:ascii="Arial Narrow" w:hAnsi="Arial Narrow"/>
        </w:rPr>
      </w:pPr>
      <w:r w:rsidRPr="00CD18CC">
        <w:rPr>
          <w:rFonts w:ascii="Arial Narrow" w:hAnsi="Arial Narrow"/>
        </w:rPr>
        <w:t>Dle zákona 266/1994 Sb. o dráhách ochranné pásmo dráhy tvoří prostor po obou stranách dráhy 60 m od osy krajní koleje, ale nejméně 30 m od hranic obvodu dráhy u drah celostátních a regionálních (100 m u drah celostátních budovaných pro rychlost nad 160 km/h), 30 m od osy krajní koleje u tramvajových drah a vleček. U speciální dráhy (Metro) 30 m od hranic obvodu dráhy, u tunelů speciální dráhy 35 m od osy krajní koleje.</w:t>
      </w:r>
    </w:p>
    <w:p w14:paraId="26DAC8B5" w14:textId="77777777" w:rsidR="0070146F" w:rsidRPr="00CD18CC" w:rsidRDefault="00D77F09">
      <w:pPr>
        <w:jc w:val="both"/>
        <w:rPr>
          <w:rFonts w:ascii="Arial Narrow" w:hAnsi="Arial Narrow"/>
        </w:rPr>
      </w:pPr>
      <w:r w:rsidRPr="00CD18CC">
        <w:rPr>
          <w:rFonts w:ascii="Arial Narrow" w:hAnsi="Arial Narrow"/>
          <w:b/>
        </w:rPr>
        <w:t>Zařízení na výrobu či rozvod tepelné energie</w:t>
      </w:r>
    </w:p>
    <w:p w14:paraId="32529E99" w14:textId="77777777" w:rsidR="0070146F" w:rsidRPr="00CD18CC" w:rsidRDefault="00D77F09">
      <w:pPr>
        <w:jc w:val="both"/>
        <w:rPr>
          <w:rFonts w:ascii="Arial Narrow" w:hAnsi="Arial Narrow"/>
        </w:rPr>
      </w:pPr>
      <w:r w:rsidRPr="00CD18CC">
        <w:rPr>
          <w:rFonts w:ascii="Arial Narrow" w:hAnsi="Arial Narrow"/>
        </w:rPr>
        <w:t>Ochranná pásma jsou určena v příloze zákona č. 458/2000 Sb. (energetický zákon). Šířka ochranných pásem je vymezena svislými rovinami vedenými po obou stranách zařízení na výrobu či rozvod tepelné energie ve vodorovné vzdálenosti měřené kolmo k tomuto zařízení, která činí 2,5 m.</w:t>
      </w:r>
    </w:p>
    <w:p w14:paraId="269B1B11" w14:textId="77777777" w:rsidR="0070146F" w:rsidRPr="00CD18CC" w:rsidRDefault="00D77F09">
      <w:pPr>
        <w:jc w:val="both"/>
        <w:rPr>
          <w:rFonts w:ascii="Arial Narrow" w:hAnsi="Arial Narrow"/>
        </w:rPr>
      </w:pPr>
      <w:r w:rsidRPr="00CD18CC">
        <w:rPr>
          <w:rFonts w:ascii="Arial Narrow" w:hAnsi="Arial Narrow"/>
        </w:rPr>
        <w:t xml:space="preserve">Ochranné pásmo tepelných rozvodů </w:t>
      </w:r>
      <w:proofErr w:type="spellStart"/>
      <w:r w:rsidRPr="00CD18CC">
        <w:rPr>
          <w:rFonts w:ascii="Arial Narrow" w:hAnsi="Arial Narrow"/>
        </w:rPr>
        <w:t>CZT</w:t>
      </w:r>
      <w:proofErr w:type="spellEnd"/>
      <w:r w:rsidRPr="00CD18CC">
        <w:rPr>
          <w:rFonts w:ascii="Arial Narrow" w:hAnsi="Arial Narrow"/>
        </w:rPr>
        <w:t xml:space="preserve"> je u předizolovaného potrubí oboustranně 2,5 m, měřeno od pískového lože uloženého předizolovaného potrubí v ochranné geotextilií (nikoliv od vnějšího pláště předizolované trubky či od osy trubky), resp. u uloženi potrubí v klasickém kanále je oboustranně 2,5 m od vnější steny kanálu (včetně tloušťky hydroizolace) s uloženým potrubím.</w:t>
      </w:r>
    </w:p>
    <w:p w14:paraId="276A1998" w14:textId="77777777" w:rsidR="0070146F" w:rsidRPr="00CD18CC" w:rsidRDefault="0070146F">
      <w:pPr>
        <w:jc w:val="both"/>
        <w:rPr>
          <w:rFonts w:ascii="Arial Narrow" w:hAnsi="Arial Narrow" w:cs="Arial"/>
        </w:rPr>
      </w:pPr>
    </w:p>
    <w:p w14:paraId="2C649B76" w14:textId="77777777" w:rsidR="0070146F" w:rsidRPr="00CD18CC" w:rsidRDefault="00D77F09">
      <w:pPr>
        <w:jc w:val="both"/>
        <w:rPr>
          <w:rFonts w:ascii="Arial Narrow" w:hAnsi="Arial Narrow" w:cs="Arial"/>
          <w:b/>
          <w:bCs/>
        </w:rPr>
      </w:pPr>
      <w:r w:rsidRPr="00CD18CC">
        <w:rPr>
          <w:rFonts w:ascii="Arial Narrow" w:hAnsi="Arial Narrow" w:cs="Arial"/>
          <w:b/>
          <w:bCs/>
        </w:rPr>
        <w:t>Plynovody</w:t>
      </w:r>
    </w:p>
    <w:p w14:paraId="2AACBD09" w14:textId="77777777" w:rsidR="0070146F" w:rsidRPr="00CD18CC" w:rsidRDefault="00D77F09">
      <w:pPr>
        <w:jc w:val="both"/>
        <w:rPr>
          <w:rFonts w:ascii="Arial Narrow" w:hAnsi="Arial Narrow" w:cs="Arial"/>
        </w:rPr>
      </w:pPr>
      <w:r w:rsidRPr="00CD18CC">
        <w:rPr>
          <w:rFonts w:ascii="Arial Narrow" w:hAnsi="Arial Narrow" w:cs="Arial"/>
        </w:rPr>
        <w:t>Ochranná pásma jsou určena v příloze zákona č. 458/2000 Sb. (energetický zákon). Způsob vymezení ochranných pásem určuje § 68. Ochranným pásmem se rozumí prostor v bezprostřední blízkosti plynárenského zařízení vymezený vodorovnou vzdáleností od půdorysu plynárenského zařízení měřeno kolmo na jeho obrys, určený k zajištění jeho spolehlivého provozu.</w:t>
      </w:r>
    </w:p>
    <w:p w14:paraId="3FDCBA77" w14:textId="77777777" w:rsidR="0070146F" w:rsidRPr="00CD18CC" w:rsidRDefault="00D77F09">
      <w:pPr>
        <w:jc w:val="both"/>
        <w:rPr>
          <w:rFonts w:ascii="Arial Narrow" w:hAnsi="Arial Narrow" w:cs="Arial"/>
        </w:rPr>
      </w:pPr>
      <w:r w:rsidRPr="00CD18CC">
        <w:rPr>
          <w:rFonts w:ascii="Arial Narrow" w:hAnsi="Arial Narrow" w:cs="Arial"/>
        </w:rPr>
        <w:t xml:space="preserve">plynovody </w:t>
      </w:r>
      <w:proofErr w:type="spellStart"/>
      <w:r w:rsidRPr="00CD18CC">
        <w:rPr>
          <w:rFonts w:ascii="Arial Narrow" w:hAnsi="Arial Narrow" w:cs="Arial"/>
        </w:rPr>
        <w:t>STL</w:t>
      </w:r>
      <w:proofErr w:type="spellEnd"/>
      <w:r w:rsidRPr="00CD18CC">
        <w:rPr>
          <w:rFonts w:ascii="Arial Narrow" w:hAnsi="Arial Narrow" w:cs="Arial"/>
        </w:rPr>
        <w:t xml:space="preserve"> </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 m na obě strany od půdorysu</w:t>
      </w:r>
    </w:p>
    <w:p w14:paraId="11EA49EA" w14:textId="77777777" w:rsidR="0070146F" w:rsidRPr="00CD18CC" w:rsidRDefault="00D77F09">
      <w:pPr>
        <w:jc w:val="both"/>
        <w:rPr>
          <w:rFonts w:ascii="Arial Narrow" w:hAnsi="Arial Narrow" w:cs="Arial"/>
        </w:rPr>
      </w:pPr>
      <w:r w:rsidRPr="00CD18CC">
        <w:rPr>
          <w:rFonts w:ascii="Arial Narrow" w:hAnsi="Arial Narrow" w:cs="Arial"/>
        </w:rPr>
        <w:t xml:space="preserve">plynovody </w:t>
      </w:r>
      <w:proofErr w:type="spellStart"/>
      <w:r w:rsidRPr="00CD18CC">
        <w:rPr>
          <w:rFonts w:ascii="Arial Narrow" w:hAnsi="Arial Narrow" w:cs="Arial"/>
        </w:rPr>
        <w:t>NTL</w:t>
      </w:r>
      <w:proofErr w:type="spellEnd"/>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 m na obě strany od půdorysu</w:t>
      </w:r>
    </w:p>
    <w:p w14:paraId="642251F3" w14:textId="77777777" w:rsidR="0070146F" w:rsidRPr="00CD18CC" w:rsidRDefault="00D77F09">
      <w:pPr>
        <w:jc w:val="both"/>
        <w:rPr>
          <w:rFonts w:ascii="Arial Narrow" w:hAnsi="Arial Narrow" w:cs="Arial"/>
        </w:rPr>
      </w:pPr>
      <w:r w:rsidRPr="00CD18CC">
        <w:rPr>
          <w:rFonts w:ascii="Arial Narrow" w:hAnsi="Arial Narrow" w:cs="Arial"/>
        </w:rPr>
        <w:t>plynovodní přípojky v zastavěném území obce</w:t>
      </w:r>
      <w:r w:rsidRPr="00CD18CC">
        <w:rPr>
          <w:rFonts w:ascii="Arial Narrow" w:hAnsi="Arial Narrow" w:cs="Arial"/>
        </w:rPr>
        <w:tab/>
      </w:r>
      <w:r w:rsidRPr="00CD18CC">
        <w:rPr>
          <w:rFonts w:ascii="Arial Narrow" w:hAnsi="Arial Narrow" w:cs="Arial"/>
        </w:rPr>
        <w:tab/>
        <w:t xml:space="preserve">    1 m na obě strany od půdorysu</w:t>
      </w:r>
    </w:p>
    <w:p w14:paraId="13AEBD1C" w14:textId="77777777" w:rsidR="0070146F" w:rsidRPr="00CD18CC" w:rsidRDefault="00D77F09">
      <w:pPr>
        <w:jc w:val="both"/>
        <w:rPr>
          <w:rFonts w:ascii="Arial Narrow" w:hAnsi="Arial Narrow" w:cs="Arial"/>
        </w:rPr>
      </w:pPr>
      <w:r w:rsidRPr="00CD18CC">
        <w:rPr>
          <w:rFonts w:ascii="Arial Narrow" w:hAnsi="Arial Narrow" w:cs="Arial"/>
        </w:rPr>
        <w:t>ostatní plynovody a přípojky</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4 m na obě strany od půdorysu</w:t>
      </w:r>
    </w:p>
    <w:p w14:paraId="319988E1" w14:textId="77777777" w:rsidR="0070146F" w:rsidRPr="00CD18CC" w:rsidRDefault="00D77F09">
      <w:pPr>
        <w:jc w:val="both"/>
        <w:rPr>
          <w:rFonts w:ascii="Arial Narrow" w:hAnsi="Arial Narrow" w:cs="Arial"/>
        </w:rPr>
      </w:pPr>
      <w:r w:rsidRPr="00CD18CC">
        <w:rPr>
          <w:rFonts w:ascii="Arial Narrow" w:hAnsi="Arial Narrow" w:cs="Arial"/>
        </w:rPr>
        <w:t>technologické plynárenské objekty</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4 m </w:t>
      </w:r>
    </w:p>
    <w:p w14:paraId="6A24F1EF" w14:textId="77777777" w:rsidR="0070146F" w:rsidRPr="00CD18CC" w:rsidRDefault="00D77F09">
      <w:pPr>
        <w:jc w:val="both"/>
        <w:rPr>
          <w:rFonts w:ascii="Arial Narrow" w:hAnsi="Arial Narrow" w:cs="Arial"/>
        </w:rPr>
      </w:pPr>
      <w:r w:rsidRPr="00CD18CC">
        <w:rPr>
          <w:rFonts w:ascii="Arial Narrow" w:hAnsi="Arial Narrow" w:cs="Arial"/>
        </w:rPr>
        <w:lastRenderedPageBreak/>
        <w:t xml:space="preserve">Bezpečnostní pásma plynárenských zařízení jsou stanovena rovněž zákonem č. 222/1994 Sb. (příloha k zákonu). </w:t>
      </w:r>
    </w:p>
    <w:p w14:paraId="266241A1" w14:textId="77777777" w:rsidR="0070146F" w:rsidRPr="00CD18CC" w:rsidRDefault="0070146F">
      <w:pPr>
        <w:jc w:val="both"/>
        <w:rPr>
          <w:rFonts w:ascii="Arial Narrow" w:hAnsi="Arial Narrow" w:cs="Arial"/>
        </w:rPr>
      </w:pPr>
    </w:p>
    <w:p w14:paraId="227C953B" w14:textId="77777777" w:rsidR="0070146F" w:rsidRPr="00CD18CC" w:rsidRDefault="00D77F09">
      <w:pPr>
        <w:jc w:val="both"/>
        <w:rPr>
          <w:rFonts w:ascii="Arial Narrow" w:hAnsi="Arial Narrow" w:cs="Arial"/>
          <w:b/>
          <w:bCs/>
        </w:rPr>
      </w:pPr>
      <w:r w:rsidRPr="00CD18CC">
        <w:rPr>
          <w:rFonts w:ascii="Arial Narrow" w:hAnsi="Arial Narrow" w:cs="Arial"/>
          <w:b/>
          <w:bCs/>
        </w:rPr>
        <w:t>Vodovody, kanalizace, stokové sítě a související objekty</w:t>
      </w:r>
    </w:p>
    <w:p w14:paraId="2075C6D0" w14:textId="77777777" w:rsidR="0070146F" w:rsidRPr="00CD18CC" w:rsidRDefault="00D77F09">
      <w:pPr>
        <w:jc w:val="both"/>
        <w:rPr>
          <w:rFonts w:ascii="Arial Narrow" w:hAnsi="Arial Narrow" w:cs="Arial"/>
        </w:rPr>
      </w:pPr>
      <w:r w:rsidRPr="00CD18CC">
        <w:rPr>
          <w:rFonts w:ascii="Arial Narrow" w:hAnsi="Arial Narrow" w:cs="Arial"/>
        </w:rPr>
        <w:t>Ochranná pásma vodovodních řadů a kanalizačních stok jsou určena v zák. č. 274/2001 Sb., zákon o vodovodech a kanalizacích.  Způsob vymezení ochranných pásem určuje § 23.</w:t>
      </w:r>
    </w:p>
    <w:p w14:paraId="6158CCE3" w14:textId="77777777" w:rsidR="0070146F" w:rsidRPr="00CD18CC" w:rsidRDefault="00D77F09">
      <w:pPr>
        <w:jc w:val="both"/>
        <w:rPr>
          <w:rFonts w:ascii="Arial Narrow" w:hAnsi="Arial Narrow"/>
        </w:rPr>
      </w:pPr>
      <w:r w:rsidRPr="00CD18CC">
        <w:rPr>
          <w:rFonts w:ascii="Arial Narrow" w:hAnsi="Arial Narrow" w:cs="Arial"/>
        </w:rPr>
        <w:t>Vodovodní řady a kanalizační stoky do průměru 500 mm včetně:</w:t>
      </w:r>
      <w:r w:rsidRPr="00CD18CC">
        <w:rPr>
          <w:rFonts w:ascii="Arial Narrow" w:hAnsi="Arial Narrow" w:cs="Arial"/>
        </w:rPr>
        <w:tab/>
      </w:r>
      <w:r w:rsidRPr="00CD18CC">
        <w:rPr>
          <w:rFonts w:ascii="Arial Narrow" w:hAnsi="Arial Narrow" w:cs="Arial"/>
        </w:rPr>
        <w:tab/>
        <w:t>1,5 m od vnějšího líce</w:t>
      </w:r>
    </w:p>
    <w:p w14:paraId="26B90A91" w14:textId="77777777" w:rsidR="0070146F" w:rsidRPr="00CD18CC" w:rsidRDefault="00D77F09">
      <w:pPr>
        <w:jc w:val="both"/>
        <w:rPr>
          <w:rFonts w:ascii="Arial Narrow" w:hAnsi="Arial Narrow"/>
        </w:rPr>
      </w:pPr>
      <w:r w:rsidRPr="00CD18CC">
        <w:rPr>
          <w:rFonts w:ascii="Arial Narrow" w:hAnsi="Arial Narrow" w:cs="Arial"/>
        </w:rPr>
        <w:t xml:space="preserve">Vodovodní řady a kanalizační stoky s průměrem nad 500 mm: </w:t>
      </w:r>
      <w:r w:rsidRPr="00CD18CC">
        <w:rPr>
          <w:rFonts w:ascii="Arial Narrow" w:hAnsi="Arial Narrow" w:cs="Arial"/>
        </w:rPr>
        <w:tab/>
      </w:r>
      <w:r w:rsidRPr="00CD18CC">
        <w:rPr>
          <w:rFonts w:ascii="Arial Narrow" w:hAnsi="Arial Narrow" w:cs="Arial"/>
        </w:rPr>
        <w:tab/>
        <w:t>2,5 m od vnějšího líce</w:t>
      </w:r>
    </w:p>
    <w:p w14:paraId="23D717F2" w14:textId="77777777" w:rsidR="0070146F" w:rsidRPr="00CD18CC" w:rsidRDefault="00D77F09">
      <w:pPr>
        <w:jc w:val="both"/>
        <w:rPr>
          <w:rFonts w:ascii="Arial Narrow" w:hAnsi="Arial Narrow" w:cs="Arial"/>
        </w:rPr>
      </w:pPr>
      <w:r w:rsidRPr="00CD18CC">
        <w:rPr>
          <w:rFonts w:ascii="Arial Narrow" w:hAnsi="Arial Narrow" w:cs="Arial"/>
        </w:rPr>
        <w:t>Při hloubkách nad 2,5 m se ochranné pásmo zvětšuje o 1 m na každou stranu.</w:t>
      </w:r>
    </w:p>
    <w:p w14:paraId="0DBE6C65" w14:textId="77777777" w:rsidR="0070146F" w:rsidRPr="00CD18CC" w:rsidRDefault="0070146F">
      <w:pPr>
        <w:jc w:val="both"/>
        <w:rPr>
          <w:rFonts w:ascii="Arial Narrow" w:hAnsi="Arial Narrow" w:cs="Arial"/>
          <w:b/>
          <w:bCs/>
        </w:rPr>
      </w:pPr>
    </w:p>
    <w:p w14:paraId="5D510B1F" w14:textId="77777777" w:rsidR="0070146F" w:rsidRPr="00CD18CC" w:rsidRDefault="00D77F09">
      <w:pPr>
        <w:jc w:val="both"/>
        <w:rPr>
          <w:rFonts w:ascii="Arial Narrow" w:hAnsi="Arial Narrow"/>
        </w:rPr>
      </w:pPr>
      <w:r w:rsidRPr="00CD18CC">
        <w:rPr>
          <w:rFonts w:ascii="Arial Narrow" w:hAnsi="Arial Narrow" w:cs="Arial"/>
          <w:b/>
          <w:bCs/>
        </w:rPr>
        <w:t>Elektro – silnoproud</w:t>
      </w:r>
    </w:p>
    <w:p w14:paraId="09249974" w14:textId="77777777" w:rsidR="0070146F" w:rsidRPr="00CD18CC" w:rsidRDefault="00D77F09">
      <w:pPr>
        <w:jc w:val="both"/>
        <w:rPr>
          <w:rFonts w:ascii="Arial Narrow" w:hAnsi="Arial Narrow" w:cs="Arial"/>
        </w:rPr>
      </w:pPr>
      <w:r w:rsidRPr="00CD18CC">
        <w:rPr>
          <w:rFonts w:ascii="Arial Narrow" w:hAnsi="Arial Narrow" w:cs="Arial"/>
        </w:rPr>
        <w:t>Ochranná pásma zařízení pro výrobu elektřiny a rozvodná vedení elektřiny jsou určena zákonem č. 458/2000 Sb. (energetický zákon). Způsob vymezení ochranných pásem určuje § 46.</w:t>
      </w:r>
    </w:p>
    <w:p w14:paraId="5C1FADE9" w14:textId="77777777" w:rsidR="0070146F" w:rsidRPr="00CD18CC" w:rsidRDefault="00D77F09">
      <w:pPr>
        <w:jc w:val="both"/>
        <w:rPr>
          <w:rFonts w:ascii="Arial Narrow" w:hAnsi="Arial Narrow" w:cs="Arial"/>
        </w:rPr>
      </w:pPr>
      <w:r w:rsidRPr="00CD18CC">
        <w:rPr>
          <w:rFonts w:ascii="Arial Narrow" w:hAnsi="Arial Narrow" w:cs="Arial"/>
        </w:rPr>
        <w:t>Ochranné pásmo venkovního vedení je vymezeno svislými rovinami vedenými po obou stranách vedení ve vodorovné vzdálenosti měřené kolmo na vedení, která činí od krajního vodiče vedení na každou stranu.</w:t>
      </w:r>
    </w:p>
    <w:p w14:paraId="465FBB61" w14:textId="77777777" w:rsidR="0070146F" w:rsidRPr="00CD18CC" w:rsidRDefault="00D77F09">
      <w:pPr>
        <w:jc w:val="both"/>
        <w:rPr>
          <w:rFonts w:ascii="Arial Narrow" w:hAnsi="Arial Narrow"/>
        </w:rPr>
      </w:pPr>
      <w:r w:rsidRPr="00CD18CC">
        <w:rPr>
          <w:rFonts w:ascii="Arial Narrow" w:hAnsi="Arial Narrow" w:cs="Arial"/>
        </w:rPr>
        <w:t>Elektro – nadzemní vedení o napětí nad 1 kV do 35 kV včetně:</w:t>
      </w:r>
    </w:p>
    <w:p w14:paraId="61A45C1E" w14:textId="77777777" w:rsidR="0070146F" w:rsidRPr="00CD18CC" w:rsidRDefault="00D77F09">
      <w:pPr>
        <w:jc w:val="both"/>
        <w:rPr>
          <w:rFonts w:ascii="Arial Narrow" w:hAnsi="Arial Narrow" w:cs="Arial"/>
        </w:rPr>
      </w:pPr>
      <w:r w:rsidRPr="00CD18CC">
        <w:rPr>
          <w:rFonts w:ascii="Arial Narrow" w:hAnsi="Arial Narrow" w:cs="Arial"/>
        </w:rPr>
        <w:t>Pro vodiče bez izolace</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7 m od krajního vodiče</w:t>
      </w:r>
    </w:p>
    <w:p w14:paraId="796EC99B" w14:textId="77777777" w:rsidR="0070146F" w:rsidRPr="00CD18CC" w:rsidRDefault="00D77F09">
      <w:pPr>
        <w:jc w:val="both"/>
        <w:rPr>
          <w:rFonts w:ascii="Arial Narrow" w:hAnsi="Arial Narrow" w:cs="Arial"/>
        </w:rPr>
      </w:pPr>
      <w:r w:rsidRPr="00CD18CC">
        <w:rPr>
          <w:rFonts w:ascii="Arial Narrow" w:hAnsi="Arial Narrow" w:cs="Arial"/>
        </w:rPr>
        <w:t>Pro vodiče s izolací základní</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2 m od krajního vodiče</w:t>
      </w:r>
    </w:p>
    <w:p w14:paraId="2A392FED" w14:textId="77777777" w:rsidR="0070146F" w:rsidRPr="00CD18CC" w:rsidRDefault="00D77F09">
      <w:pPr>
        <w:jc w:val="both"/>
        <w:rPr>
          <w:rFonts w:ascii="Arial Narrow" w:hAnsi="Arial Narrow" w:cs="Arial"/>
        </w:rPr>
      </w:pPr>
      <w:r w:rsidRPr="00CD18CC">
        <w:rPr>
          <w:rFonts w:ascii="Arial Narrow" w:hAnsi="Arial Narrow" w:cs="Arial"/>
        </w:rPr>
        <w:t>Pro závěsné kabelové vedení</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1 m od krajního vodiče</w:t>
      </w:r>
    </w:p>
    <w:p w14:paraId="6EF0713C" w14:textId="77777777" w:rsidR="0070146F" w:rsidRPr="00CD18CC" w:rsidRDefault="00D77F09">
      <w:pPr>
        <w:jc w:val="both"/>
        <w:rPr>
          <w:rFonts w:ascii="Arial Narrow" w:hAnsi="Arial Narrow"/>
        </w:rPr>
      </w:pPr>
      <w:r w:rsidRPr="00CD18CC">
        <w:rPr>
          <w:rFonts w:ascii="Arial Narrow" w:hAnsi="Arial Narrow" w:cs="Arial"/>
        </w:rPr>
        <w:t>Elektro – nadzemní vedení, měřená od krajního vodiče</w:t>
      </w:r>
    </w:p>
    <w:p w14:paraId="1934F858"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w:t>
      </w:r>
      <w:proofErr w:type="spellStart"/>
      <w:r w:rsidRPr="00CD18CC">
        <w:rPr>
          <w:rFonts w:ascii="Arial Narrow" w:hAnsi="Arial Narrow" w:cs="Arial"/>
        </w:rPr>
        <w:t>35kV</w:t>
      </w:r>
      <w:proofErr w:type="spellEnd"/>
      <w:r w:rsidRPr="00CD18CC">
        <w:rPr>
          <w:rFonts w:ascii="Arial Narrow" w:hAnsi="Arial Narrow" w:cs="Arial"/>
        </w:rPr>
        <w:t xml:space="preserve"> do 110 kV včetně</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12 m</w:t>
      </w:r>
    </w:p>
    <w:p w14:paraId="20281107"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w:t>
      </w:r>
      <w:proofErr w:type="spellStart"/>
      <w:r w:rsidRPr="00CD18CC">
        <w:rPr>
          <w:rFonts w:ascii="Arial Narrow" w:hAnsi="Arial Narrow" w:cs="Arial"/>
        </w:rPr>
        <w:t>110kV</w:t>
      </w:r>
      <w:proofErr w:type="spellEnd"/>
      <w:r w:rsidRPr="00CD18CC">
        <w:rPr>
          <w:rFonts w:ascii="Arial Narrow" w:hAnsi="Arial Narrow" w:cs="Arial"/>
        </w:rPr>
        <w:t xml:space="preserve"> do 220 kV včetně</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15 m</w:t>
      </w:r>
    </w:p>
    <w:p w14:paraId="3C21F0D7"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w:t>
      </w:r>
      <w:proofErr w:type="spellStart"/>
      <w:r w:rsidRPr="00CD18CC">
        <w:rPr>
          <w:rFonts w:ascii="Arial Narrow" w:hAnsi="Arial Narrow" w:cs="Arial"/>
        </w:rPr>
        <w:t>220kV</w:t>
      </w:r>
      <w:proofErr w:type="spellEnd"/>
      <w:r w:rsidRPr="00CD18CC">
        <w:rPr>
          <w:rFonts w:ascii="Arial Narrow" w:hAnsi="Arial Narrow" w:cs="Arial"/>
        </w:rPr>
        <w:t xml:space="preserve"> do 400 kV včetně</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20 m</w:t>
      </w:r>
    </w:p>
    <w:p w14:paraId="7D2143E4" w14:textId="77777777" w:rsidR="0070146F" w:rsidRPr="00CD18CC" w:rsidRDefault="00D77F09">
      <w:pPr>
        <w:jc w:val="both"/>
        <w:rPr>
          <w:rFonts w:ascii="Arial Narrow" w:hAnsi="Arial Narrow" w:cs="Arial"/>
        </w:rPr>
      </w:pPr>
      <w:r w:rsidRPr="00CD18CC">
        <w:rPr>
          <w:rFonts w:ascii="Arial Narrow" w:hAnsi="Arial Narrow" w:cs="Arial"/>
        </w:rPr>
        <w:t>Pro napětí nad 400 kV</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 xml:space="preserve">          30 m</w:t>
      </w:r>
    </w:p>
    <w:p w14:paraId="00366F3A" w14:textId="77777777" w:rsidR="0070146F" w:rsidRPr="00CD18CC" w:rsidRDefault="00D77F09">
      <w:pPr>
        <w:jc w:val="both"/>
        <w:rPr>
          <w:rFonts w:ascii="Arial Narrow" w:hAnsi="Arial Narrow"/>
        </w:rPr>
      </w:pPr>
      <w:r w:rsidRPr="00CD18CC">
        <w:rPr>
          <w:rFonts w:ascii="Arial Narrow" w:hAnsi="Arial Narrow" w:cs="Arial"/>
        </w:rPr>
        <w:t xml:space="preserve">Elektro – závěsné kabelové vedení </w:t>
      </w:r>
      <w:proofErr w:type="spellStart"/>
      <w:r w:rsidRPr="00CD18CC">
        <w:rPr>
          <w:rFonts w:ascii="Arial Narrow" w:hAnsi="Arial Narrow" w:cs="Arial"/>
        </w:rPr>
        <w:t>110kV</w:t>
      </w:r>
      <w:proofErr w:type="spellEnd"/>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2 m od krajního vodiče</w:t>
      </w:r>
    </w:p>
    <w:p w14:paraId="4355BF0A" w14:textId="77777777" w:rsidR="0070146F" w:rsidRPr="00CD18CC" w:rsidRDefault="00D77F09">
      <w:pPr>
        <w:jc w:val="both"/>
        <w:rPr>
          <w:rFonts w:ascii="Arial Narrow" w:hAnsi="Arial Narrow"/>
        </w:rPr>
      </w:pPr>
      <w:r w:rsidRPr="00CD18CC">
        <w:rPr>
          <w:rFonts w:ascii="Arial Narrow" w:hAnsi="Arial Narrow" w:cs="Arial"/>
        </w:rPr>
        <w:t>Elektro – podzemní vedení elektrizační soustavy:</w:t>
      </w:r>
    </w:p>
    <w:p w14:paraId="4B8EBA9A" w14:textId="77777777" w:rsidR="0070146F" w:rsidRPr="00CD18CC" w:rsidRDefault="00D77F09">
      <w:pPr>
        <w:jc w:val="both"/>
        <w:rPr>
          <w:rFonts w:ascii="Arial Narrow" w:hAnsi="Arial Narrow" w:cs="Arial"/>
        </w:rPr>
      </w:pPr>
      <w:r w:rsidRPr="00CD18CC">
        <w:rPr>
          <w:rFonts w:ascii="Arial Narrow" w:hAnsi="Arial Narrow" w:cs="Arial"/>
        </w:rPr>
        <w:t xml:space="preserve">Pro napětí do 110 kV včetně </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1 m po obou stranách od krajního kabelu</w:t>
      </w:r>
    </w:p>
    <w:p w14:paraId="3D997140" w14:textId="77777777" w:rsidR="0070146F" w:rsidRPr="00CD18CC" w:rsidRDefault="00D77F09">
      <w:pPr>
        <w:jc w:val="both"/>
        <w:rPr>
          <w:rFonts w:ascii="Arial Narrow" w:hAnsi="Arial Narrow" w:cs="Arial"/>
        </w:rPr>
      </w:pPr>
      <w:r w:rsidRPr="00CD18CC">
        <w:rPr>
          <w:rFonts w:ascii="Arial Narrow" w:hAnsi="Arial Narrow" w:cs="Arial"/>
        </w:rPr>
        <w:t xml:space="preserve">Pro napětí nad 110 kV </w:t>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r>
      <w:r w:rsidRPr="00CD18CC">
        <w:rPr>
          <w:rFonts w:ascii="Arial Narrow" w:hAnsi="Arial Narrow" w:cs="Arial"/>
        </w:rPr>
        <w:tab/>
        <w:t>3 m po obou stranách od krajního kabelu</w:t>
      </w:r>
    </w:p>
    <w:p w14:paraId="429A6CC8" w14:textId="77777777" w:rsidR="0070146F" w:rsidRPr="00CD18CC" w:rsidRDefault="0070146F">
      <w:pPr>
        <w:jc w:val="both"/>
        <w:rPr>
          <w:rFonts w:ascii="Arial Narrow" w:hAnsi="Arial Narrow" w:cs="Arial"/>
        </w:rPr>
      </w:pPr>
    </w:p>
    <w:p w14:paraId="394C07E7" w14:textId="77777777" w:rsidR="0070146F" w:rsidRPr="00CD18CC" w:rsidRDefault="00D77F09">
      <w:pPr>
        <w:jc w:val="both"/>
        <w:rPr>
          <w:rFonts w:ascii="Arial Narrow" w:hAnsi="Arial Narrow" w:cs="Arial"/>
          <w:b/>
          <w:bCs/>
        </w:rPr>
      </w:pPr>
      <w:r w:rsidRPr="00CD18CC">
        <w:rPr>
          <w:rFonts w:ascii="Arial Narrow" w:hAnsi="Arial Narrow" w:cs="Arial"/>
          <w:b/>
          <w:bCs/>
        </w:rPr>
        <w:t>Telekomunikační zařízení</w:t>
      </w:r>
    </w:p>
    <w:p w14:paraId="34D7FB31" w14:textId="77777777" w:rsidR="0070146F" w:rsidRPr="00CD18CC" w:rsidRDefault="00D77F09">
      <w:pPr>
        <w:jc w:val="both"/>
        <w:rPr>
          <w:rFonts w:ascii="Arial Narrow" w:hAnsi="Arial Narrow" w:cs="Arial"/>
        </w:rPr>
      </w:pPr>
      <w:r w:rsidRPr="00CD18CC">
        <w:rPr>
          <w:rFonts w:ascii="Arial Narrow" w:hAnsi="Arial Narrow" w:cs="Arial"/>
        </w:rPr>
        <w:t xml:space="preserve">Ochrana telekomunikačních zařízení je upravena zákonem </w:t>
      </w:r>
      <w:proofErr w:type="spellStart"/>
      <w:r w:rsidRPr="00CD18CC">
        <w:rPr>
          <w:rFonts w:ascii="Arial Narrow" w:hAnsi="Arial Narrow" w:cs="Arial"/>
        </w:rPr>
        <w:t>č.127</w:t>
      </w:r>
      <w:proofErr w:type="spellEnd"/>
      <w:r w:rsidRPr="00CD18CC">
        <w:rPr>
          <w:rFonts w:ascii="Arial Narrow" w:hAnsi="Arial Narrow" w:cs="Arial"/>
        </w:rPr>
        <w:t>/2005 Sb., o elektronických komunikacích. Způsob vymezení ochranných pásem určuje § 102.</w:t>
      </w:r>
    </w:p>
    <w:p w14:paraId="5CCC4B35" w14:textId="77777777" w:rsidR="0070146F" w:rsidRPr="00CD18CC" w:rsidRDefault="00D77F09">
      <w:pPr>
        <w:jc w:val="both"/>
        <w:rPr>
          <w:rFonts w:ascii="Arial Narrow" w:hAnsi="Arial Narrow" w:cs="Arial"/>
        </w:rPr>
      </w:pPr>
      <w:r w:rsidRPr="00CD18CC">
        <w:rPr>
          <w:rFonts w:ascii="Arial Narrow" w:hAnsi="Arial Narrow" w:cs="Arial"/>
        </w:rPr>
        <w:t>Telekomunikační zařízení, které se organizace spojů, vojenská správa nebo organizace ministerstva vnitra rozhodla ochránit, mají určena ochranná pásma. Tato pásma vymezuje jmenovitě příslušný orgán územního plánování.</w:t>
      </w:r>
    </w:p>
    <w:p w14:paraId="246E2A3D" w14:textId="77777777" w:rsidR="0070146F" w:rsidRPr="00CD18CC" w:rsidRDefault="00D77F09">
      <w:pPr>
        <w:pStyle w:val="ILF-Standard"/>
        <w:rPr>
          <w:rFonts w:ascii="Arial Narrow" w:hAnsi="Arial Narrow" w:cs="Arial"/>
        </w:rPr>
      </w:pPr>
      <w:r w:rsidRPr="00CD18CC">
        <w:rPr>
          <w:rFonts w:ascii="Arial Narrow" w:hAnsi="Arial Narrow" w:cs="Arial"/>
        </w:rPr>
        <w:t>Existence a rozsah ochranného pásma telekomunikačního zařízení se zjistí u správce příslušného zařízení, případně u územně příslušného orgánu územního plánování.</w:t>
      </w:r>
    </w:p>
    <w:p w14:paraId="315734E9" w14:textId="77777777" w:rsidR="0070146F" w:rsidRPr="00CD18CC" w:rsidRDefault="00D77F09">
      <w:pPr>
        <w:tabs>
          <w:tab w:val="left" w:pos="4962"/>
          <w:tab w:val="left" w:pos="5387"/>
        </w:tabs>
        <w:jc w:val="both"/>
        <w:rPr>
          <w:rFonts w:ascii="Arial Narrow" w:hAnsi="Arial Narrow" w:cs="Arial"/>
        </w:rPr>
      </w:pPr>
      <w:r w:rsidRPr="00CD18CC">
        <w:rPr>
          <w:rFonts w:ascii="Arial Narrow" w:hAnsi="Arial Narrow" w:cs="Arial"/>
        </w:rPr>
        <w:t>Zařízení vlastní telekomunikační držitele licence    1 m po obou stranách od krajního kabelu</w:t>
      </w:r>
    </w:p>
    <w:p w14:paraId="7995A4CF" w14:textId="77777777" w:rsidR="0070146F" w:rsidRPr="00CD18CC" w:rsidRDefault="00D77F09">
      <w:pPr>
        <w:pStyle w:val="Zkladntext2"/>
        <w:rPr>
          <w:rFonts w:ascii="Arial Narrow" w:hAnsi="Arial Narrow"/>
          <w:sz w:val="22"/>
        </w:rPr>
      </w:pPr>
      <w:r w:rsidRPr="00CD18CC">
        <w:rPr>
          <w:rFonts w:ascii="Arial Narrow" w:hAnsi="Arial Narrow"/>
          <w:sz w:val="22"/>
        </w:rPr>
        <w:t>Podzemní telekomunikační vedení</w:t>
      </w:r>
      <w:r w:rsidRPr="00CD18CC">
        <w:rPr>
          <w:rFonts w:ascii="Arial Narrow" w:hAnsi="Arial Narrow"/>
          <w:sz w:val="22"/>
        </w:rPr>
        <w:tab/>
      </w:r>
      <w:r w:rsidRPr="00CD18CC">
        <w:rPr>
          <w:rFonts w:ascii="Arial Narrow" w:hAnsi="Arial Narrow"/>
          <w:sz w:val="22"/>
        </w:rPr>
        <w:tab/>
        <w:t xml:space="preserve">           1,5 m po obou stranách od krajního vedení</w:t>
      </w:r>
    </w:p>
    <w:p w14:paraId="7CE0950D" w14:textId="77777777" w:rsidR="0070146F" w:rsidRPr="00CD18CC" w:rsidRDefault="00D77F09">
      <w:pPr>
        <w:pStyle w:val="Zkladntext2"/>
        <w:rPr>
          <w:rFonts w:ascii="Arial Narrow" w:hAnsi="Arial Narrow"/>
          <w:sz w:val="22"/>
        </w:rPr>
      </w:pPr>
      <w:r w:rsidRPr="00CD18CC">
        <w:rPr>
          <w:rFonts w:ascii="Arial Narrow" w:hAnsi="Arial Narrow"/>
          <w:sz w:val="22"/>
        </w:rPr>
        <w:t>Nadzemní telekomunikační vedení</w:t>
      </w:r>
      <w:r w:rsidRPr="00CD18CC">
        <w:rPr>
          <w:rFonts w:ascii="Arial Narrow" w:hAnsi="Arial Narrow"/>
          <w:sz w:val="22"/>
        </w:rPr>
        <w:tab/>
      </w:r>
      <w:r w:rsidRPr="00CD18CC">
        <w:rPr>
          <w:rFonts w:ascii="Arial Narrow" w:hAnsi="Arial Narrow"/>
          <w:sz w:val="22"/>
        </w:rPr>
        <w:tab/>
        <w:t xml:space="preserve">           dle konkrétního místa</w:t>
      </w:r>
    </w:p>
    <w:p w14:paraId="4EC31DAA" w14:textId="77777777" w:rsidR="0070146F" w:rsidRPr="00CD18CC" w:rsidRDefault="0070146F">
      <w:pPr>
        <w:jc w:val="both"/>
        <w:rPr>
          <w:rFonts w:ascii="Arial Narrow" w:hAnsi="Arial Narrow"/>
          <w:b/>
          <w:strike/>
        </w:rPr>
      </w:pPr>
    </w:p>
    <w:p w14:paraId="2E55EC09" w14:textId="77777777" w:rsidR="0070146F" w:rsidRPr="00CD18CC" w:rsidRDefault="00D77F09">
      <w:pPr>
        <w:jc w:val="both"/>
        <w:rPr>
          <w:rFonts w:ascii="Arial Narrow" w:hAnsi="Arial Narrow"/>
          <w:b/>
        </w:rPr>
      </w:pPr>
      <w:r w:rsidRPr="00CD18CC">
        <w:rPr>
          <w:rFonts w:ascii="Arial Narrow" w:hAnsi="Arial Narrow"/>
          <w:b/>
        </w:rPr>
        <w:t>Kolektory</w:t>
      </w:r>
    </w:p>
    <w:p w14:paraId="314CD09D" w14:textId="77777777" w:rsidR="0070146F" w:rsidRPr="00A764D3" w:rsidRDefault="00D77F09">
      <w:pPr>
        <w:jc w:val="both"/>
        <w:rPr>
          <w:rFonts w:ascii="Arial Narrow" w:hAnsi="Arial Narrow"/>
        </w:rPr>
      </w:pPr>
      <w:r w:rsidRPr="00A764D3">
        <w:rPr>
          <w:rFonts w:ascii="Arial Narrow" w:hAnsi="Arial Narrow"/>
        </w:rPr>
        <w:t>Ochranné pásmo podpovrchového kolektoru je vymezeno svislými rovinami vedenými po obou stranách vedení ve vodorovné vzdálenosti měřené kolmo na vedení, která činí od krajního líce vedení 2,0 m na každou stranu.</w:t>
      </w:r>
    </w:p>
    <w:p w14:paraId="6AEBEB7A" w14:textId="77777777" w:rsidR="0070146F" w:rsidRPr="00A764D3" w:rsidRDefault="0070146F">
      <w:pPr>
        <w:jc w:val="both"/>
        <w:rPr>
          <w:rFonts w:ascii="Arial Narrow" w:hAnsi="Arial Narrow" w:cs="Arial"/>
        </w:rPr>
      </w:pPr>
    </w:p>
    <w:p w14:paraId="77B59C5B" w14:textId="77777777" w:rsidR="0070146F" w:rsidRPr="00CD18CC" w:rsidRDefault="00D77F09">
      <w:pPr>
        <w:pStyle w:val="Nadpis3"/>
        <w:rPr>
          <w:rFonts w:ascii="Arial Narrow" w:hAnsi="Arial Narrow"/>
        </w:rPr>
      </w:pPr>
      <w:bookmarkStart w:id="2404" w:name="_Toc345269840"/>
      <w:bookmarkStart w:id="2405" w:name="_Toc474070593"/>
      <w:bookmarkStart w:id="2406" w:name="_Toc85737883"/>
      <w:proofErr w:type="spellStart"/>
      <w:r w:rsidRPr="00A764D3">
        <w:rPr>
          <w:rFonts w:ascii="Arial Narrow" w:hAnsi="Arial Narrow"/>
        </w:rPr>
        <w:t>e.3</w:t>
      </w:r>
      <w:proofErr w:type="spellEnd"/>
      <w:r w:rsidRPr="00A764D3">
        <w:rPr>
          <w:rFonts w:ascii="Arial Narrow" w:hAnsi="Arial Narrow"/>
        </w:rPr>
        <w:t>) Jmenovitě určené podmínky pro realizaci stavby v ochranných pásmech</w:t>
      </w:r>
      <w:bookmarkEnd w:id="2404"/>
      <w:bookmarkEnd w:id="2405"/>
      <w:bookmarkEnd w:id="2406"/>
    </w:p>
    <w:p w14:paraId="0D3C44C6" w14:textId="77777777" w:rsidR="0070146F" w:rsidRPr="00CD18CC" w:rsidRDefault="0070146F">
      <w:pPr>
        <w:jc w:val="both"/>
        <w:rPr>
          <w:rFonts w:ascii="Arial Narrow" w:hAnsi="Arial Narrow" w:cs="Arial"/>
        </w:rPr>
      </w:pPr>
    </w:p>
    <w:p w14:paraId="5C272131" w14:textId="77777777" w:rsidR="0070146F" w:rsidRPr="00CD18CC" w:rsidRDefault="00D77F09">
      <w:pPr>
        <w:numPr>
          <w:ilvl w:val="0"/>
          <w:numId w:val="30"/>
        </w:numPr>
        <w:ind w:left="284" w:hanging="284"/>
        <w:jc w:val="both"/>
        <w:rPr>
          <w:rFonts w:ascii="Arial Narrow" w:hAnsi="Arial Narrow" w:cs="Arial"/>
          <w:szCs w:val="22"/>
        </w:rPr>
      </w:pPr>
      <w:r w:rsidRPr="00CD18CC">
        <w:rPr>
          <w:rFonts w:ascii="Arial Narrow" w:hAnsi="Arial Narrow" w:cs="Arial"/>
          <w:szCs w:val="22"/>
        </w:rPr>
        <w:t xml:space="preserve">Veškeré stávající inženýrské sítě na staveništi je nutno před zahájením stavebních prací vytyčit. </w:t>
      </w:r>
    </w:p>
    <w:p w14:paraId="643136A8" w14:textId="77777777" w:rsidR="0070146F" w:rsidRPr="00CD18CC" w:rsidRDefault="00D77F09">
      <w:pPr>
        <w:numPr>
          <w:ilvl w:val="0"/>
          <w:numId w:val="30"/>
        </w:numPr>
        <w:ind w:left="284" w:hanging="284"/>
        <w:jc w:val="both"/>
        <w:rPr>
          <w:rFonts w:ascii="Arial Narrow" w:hAnsi="Arial Narrow" w:cs="Arial"/>
          <w:szCs w:val="22"/>
        </w:rPr>
      </w:pPr>
      <w:r w:rsidRPr="00CD18CC">
        <w:rPr>
          <w:rFonts w:ascii="Arial Narrow" w:hAnsi="Arial Narrow" w:cs="Arial"/>
          <w:szCs w:val="22"/>
        </w:rPr>
        <w:t>Organizace provádějící zemní práce musí být upozorněna na možnou polohovou odchylku uloženého vedení a zařízení od výkresové dokumentace.</w:t>
      </w:r>
    </w:p>
    <w:p w14:paraId="4F0AAD69"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Stávající inženýrské sítě je nutno předepsaným způsobem chránit před poškozením.</w:t>
      </w:r>
    </w:p>
    <w:p w14:paraId="67AB81F0"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Povrchové znaky inženýrských sítí musí být po celou dobu stavby zachovány, ochráněny a trvale přístupné.</w:t>
      </w:r>
    </w:p>
    <w:p w14:paraId="39A4CA80" w14:textId="77777777" w:rsidR="0070146F" w:rsidRPr="00CD18CC" w:rsidRDefault="00D77F09">
      <w:pPr>
        <w:numPr>
          <w:ilvl w:val="0"/>
          <w:numId w:val="30"/>
        </w:numPr>
        <w:ind w:left="284" w:hanging="284"/>
        <w:jc w:val="both"/>
        <w:rPr>
          <w:rFonts w:ascii="Arial Narrow" w:hAnsi="Arial Narrow" w:cs="Arial"/>
          <w:szCs w:val="22"/>
        </w:rPr>
      </w:pPr>
      <w:r w:rsidRPr="00CD18CC">
        <w:rPr>
          <w:rFonts w:ascii="Arial Narrow" w:hAnsi="Arial Narrow" w:cs="Arial"/>
          <w:szCs w:val="22"/>
        </w:rPr>
        <w:t xml:space="preserve">Na stávajících inženýrských sítích nesmí být budovány pozemní objekty ZS, ukládán žádný materiál ani odstavována vozidla a staveništní mechanismy. </w:t>
      </w:r>
    </w:p>
    <w:p w14:paraId="01F96313"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t>Do ochranných pásem stávajících, resp. navrhovaných inženýrských sítí nesmí být umísťovány objekty ZS, konstrukce, maringotky, skládky stavebního a jiného materiálu, sklady a čerpací stanice PHM a hořlavin.</w:t>
      </w:r>
    </w:p>
    <w:p w14:paraId="575A89D2" w14:textId="77777777" w:rsidR="0070146F" w:rsidRPr="00CD18CC" w:rsidRDefault="00D77F09">
      <w:pPr>
        <w:numPr>
          <w:ilvl w:val="0"/>
          <w:numId w:val="30"/>
        </w:numPr>
        <w:ind w:left="284" w:hanging="284"/>
        <w:jc w:val="both"/>
        <w:rPr>
          <w:rFonts w:ascii="Arial Narrow" w:hAnsi="Arial Narrow"/>
        </w:rPr>
      </w:pPr>
      <w:r w:rsidRPr="00CD18CC">
        <w:rPr>
          <w:rFonts w:ascii="Arial Narrow" w:hAnsi="Arial Narrow" w:cs="Arial"/>
          <w:szCs w:val="22"/>
        </w:rPr>
        <w:lastRenderedPageBreak/>
        <w:t>Provádění výkopových prací v ochranném pásmu podzemního vedení elektrizační soustavy a veřejného osvětlení, plynárenských zařízení, vodovodních řadů, rozvodného tepelného zařízení provádět ručně, bez použití mechanizace. Tento požadavek platí i pro místa křížení s vedením.</w:t>
      </w:r>
    </w:p>
    <w:p w14:paraId="359DFE3B" w14:textId="77777777" w:rsidR="0070146F" w:rsidRPr="00CD18CC" w:rsidRDefault="00D77F09">
      <w:pPr>
        <w:pStyle w:val="Odstavecseseznamem"/>
        <w:numPr>
          <w:ilvl w:val="0"/>
          <w:numId w:val="30"/>
        </w:numPr>
        <w:spacing w:before="0" w:after="0"/>
        <w:ind w:left="284" w:hanging="284"/>
        <w:jc w:val="both"/>
        <w:rPr>
          <w:rFonts w:ascii="Arial Narrow" w:hAnsi="Arial Narrow"/>
        </w:rPr>
      </w:pPr>
      <w:r w:rsidRPr="00CD18CC">
        <w:rPr>
          <w:rFonts w:ascii="Arial Narrow" w:hAnsi="Arial Narrow"/>
          <w:sz w:val="22"/>
          <w:szCs w:val="22"/>
        </w:rPr>
        <w:t>Stavbou nebudou nepříznivě ovlivněny stávající objekty a inženýrské sítě v majetku D</w:t>
      </w:r>
      <w:r w:rsidRPr="00CD18CC">
        <w:rPr>
          <w:rFonts w:ascii="Arial Narrow" w:hAnsi="Arial Narrow" w:cs="Arial"/>
          <w:sz w:val="22"/>
          <w:szCs w:val="22"/>
        </w:rPr>
        <w:t>opravního podniku hl. m. Prahy.</w:t>
      </w:r>
    </w:p>
    <w:p w14:paraId="69E02351" w14:textId="77777777" w:rsidR="0070146F" w:rsidRPr="002A0E12" w:rsidRDefault="0070146F">
      <w:pPr>
        <w:ind w:left="284"/>
        <w:jc w:val="both"/>
        <w:rPr>
          <w:rFonts w:ascii="Arial Narrow" w:hAnsi="Arial Narrow" w:cs="Arial"/>
          <w:color w:val="D9D9D9"/>
          <w:highlight w:val="yellow"/>
        </w:rPr>
      </w:pPr>
    </w:p>
    <w:p w14:paraId="56B7BB28" w14:textId="77777777" w:rsidR="0070146F" w:rsidRPr="00CD18CC" w:rsidRDefault="00D77F09">
      <w:pPr>
        <w:pStyle w:val="Nadpis3"/>
        <w:rPr>
          <w:rFonts w:ascii="Arial Narrow" w:hAnsi="Arial Narrow"/>
        </w:rPr>
      </w:pPr>
      <w:bookmarkStart w:id="2407" w:name="_Toc474070594"/>
      <w:bookmarkStart w:id="2408" w:name="_Toc85737884"/>
      <w:proofErr w:type="spellStart"/>
      <w:r w:rsidRPr="00CD18CC">
        <w:rPr>
          <w:rFonts w:ascii="Arial Narrow" w:hAnsi="Arial Narrow"/>
        </w:rPr>
        <w:t>e.4</w:t>
      </w:r>
      <w:proofErr w:type="spellEnd"/>
      <w:r w:rsidRPr="00CD18CC">
        <w:rPr>
          <w:rFonts w:ascii="Arial Narrow" w:hAnsi="Arial Narrow"/>
        </w:rPr>
        <w:t>)   Požadavky na asanace</w:t>
      </w:r>
      <w:bookmarkEnd w:id="2407"/>
      <w:bookmarkEnd w:id="2408"/>
      <w:r w:rsidRPr="00CD18CC">
        <w:rPr>
          <w:rFonts w:ascii="Arial Narrow" w:hAnsi="Arial Narrow"/>
        </w:rPr>
        <w:t xml:space="preserve"> </w:t>
      </w:r>
    </w:p>
    <w:p w14:paraId="6193DA7A" w14:textId="77777777" w:rsidR="0070146F" w:rsidRPr="00CD18CC" w:rsidRDefault="0070146F">
      <w:pPr>
        <w:pStyle w:val="Zkladntext"/>
        <w:rPr>
          <w:rFonts w:ascii="Arial Narrow" w:hAnsi="Arial Narrow"/>
        </w:rPr>
      </w:pPr>
    </w:p>
    <w:p w14:paraId="00315836" w14:textId="16EAEAEF" w:rsidR="0070146F" w:rsidRPr="00CD18CC" w:rsidRDefault="00CD18CC">
      <w:pPr>
        <w:pStyle w:val="Zkladntext"/>
        <w:rPr>
          <w:rFonts w:ascii="Arial Narrow" w:hAnsi="Arial Narrow"/>
        </w:rPr>
      </w:pPr>
      <w:r w:rsidRPr="00CD18CC">
        <w:rPr>
          <w:rFonts w:ascii="Arial Narrow" w:hAnsi="Arial Narrow"/>
          <w:szCs w:val="22"/>
        </w:rPr>
        <w:t>nejsou</w:t>
      </w:r>
      <w:r w:rsidR="00D77F09" w:rsidRPr="00CD18CC">
        <w:rPr>
          <w:rFonts w:ascii="Arial Narrow" w:hAnsi="Arial Narrow"/>
          <w:szCs w:val="22"/>
        </w:rPr>
        <w:t xml:space="preserve"> </w:t>
      </w:r>
    </w:p>
    <w:p w14:paraId="0011B396" w14:textId="77777777" w:rsidR="0070146F" w:rsidRPr="00CD18CC" w:rsidRDefault="0070146F">
      <w:pPr>
        <w:pStyle w:val="Zkladntext"/>
        <w:rPr>
          <w:rFonts w:ascii="Arial Narrow" w:hAnsi="Arial Narrow"/>
        </w:rPr>
      </w:pPr>
    </w:p>
    <w:p w14:paraId="42233C2A" w14:textId="77777777" w:rsidR="0070146F" w:rsidRPr="00CD18CC" w:rsidRDefault="00D77F09">
      <w:pPr>
        <w:pStyle w:val="Nadpis3"/>
        <w:rPr>
          <w:rFonts w:ascii="Arial Narrow" w:hAnsi="Arial Narrow"/>
        </w:rPr>
      </w:pPr>
      <w:bookmarkStart w:id="2409" w:name="_Toc474070595"/>
      <w:bookmarkStart w:id="2410" w:name="_Toc85737885"/>
      <w:proofErr w:type="spellStart"/>
      <w:r w:rsidRPr="00CD18CC">
        <w:rPr>
          <w:rFonts w:ascii="Arial Narrow" w:hAnsi="Arial Narrow"/>
        </w:rPr>
        <w:t>e.5</w:t>
      </w:r>
      <w:proofErr w:type="spellEnd"/>
      <w:r w:rsidRPr="00CD18CC">
        <w:rPr>
          <w:rFonts w:ascii="Arial Narrow" w:hAnsi="Arial Narrow"/>
        </w:rPr>
        <w:t>)   Demolice</w:t>
      </w:r>
      <w:bookmarkEnd w:id="2409"/>
      <w:bookmarkEnd w:id="2410"/>
    </w:p>
    <w:p w14:paraId="5CC7E1B9" w14:textId="77777777" w:rsidR="0070146F" w:rsidRPr="00CD18CC" w:rsidRDefault="0070146F">
      <w:pPr>
        <w:pStyle w:val="Zkladntext"/>
        <w:rPr>
          <w:rFonts w:ascii="Arial Narrow" w:hAnsi="Arial Narrow"/>
        </w:rPr>
      </w:pPr>
    </w:p>
    <w:p w14:paraId="7B2B5ECE" w14:textId="1DA5AA3C" w:rsidR="0070146F" w:rsidRPr="00F92B50" w:rsidRDefault="00CD18CC">
      <w:pPr>
        <w:jc w:val="both"/>
        <w:rPr>
          <w:rFonts w:ascii="Arial Narrow" w:hAnsi="Arial Narrow"/>
        </w:rPr>
      </w:pPr>
      <w:r w:rsidRPr="00F92B50">
        <w:rPr>
          <w:rFonts w:ascii="Arial Narrow" w:hAnsi="Arial Narrow"/>
        </w:rPr>
        <w:t>Nejsou</w:t>
      </w:r>
    </w:p>
    <w:p w14:paraId="49E0F48E" w14:textId="77777777" w:rsidR="0070146F" w:rsidRPr="00F92B50" w:rsidRDefault="0070146F">
      <w:pPr>
        <w:jc w:val="both"/>
        <w:rPr>
          <w:rFonts w:ascii="Arial Narrow" w:hAnsi="Arial Narrow"/>
        </w:rPr>
      </w:pPr>
    </w:p>
    <w:p w14:paraId="5612BED5" w14:textId="77777777" w:rsidR="0070146F" w:rsidRPr="00F92B50" w:rsidRDefault="00D77F09">
      <w:pPr>
        <w:pStyle w:val="Nadpis3"/>
        <w:rPr>
          <w:rFonts w:ascii="Arial Narrow" w:hAnsi="Arial Narrow"/>
        </w:rPr>
      </w:pPr>
      <w:bookmarkStart w:id="2411" w:name="_Toc474070596"/>
      <w:bookmarkStart w:id="2412" w:name="_Toc85737886"/>
      <w:proofErr w:type="spellStart"/>
      <w:r w:rsidRPr="00F92B50">
        <w:rPr>
          <w:rFonts w:ascii="Arial Narrow" w:hAnsi="Arial Narrow"/>
        </w:rPr>
        <w:t>e.6</w:t>
      </w:r>
      <w:proofErr w:type="spellEnd"/>
      <w:r w:rsidRPr="00F92B50">
        <w:rPr>
          <w:rFonts w:ascii="Arial Narrow" w:hAnsi="Arial Narrow"/>
        </w:rPr>
        <w:t>)   Kácení zeleně</w:t>
      </w:r>
      <w:bookmarkEnd w:id="2411"/>
      <w:bookmarkEnd w:id="2412"/>
      <w:r w:rsidRPr="00F92B50">
        <w:rPr>
          <w:rFonts w:ascii="Arial Narrow" w:hAnsi="Arial Narrow"/>
        </w:rPr>
        <w:t xml:space="preserve"> </w:t>
      </w:r>
    </w:p>
    <w:p w14:paraId="282FC3A7" w14:textId="77777777" w:rsidR="0070146F" w:rsidRPr="00F92B50" w:rsidRDefault="0070146F">
      <w:pPr>
        <w:pStyle w:val="Zkladntext"/>
        <w:rPr>
          <w:rFonts w:ascii="Arial Narrow" w:hAnsi="Arial Narrow"/>
        </w:rPr>
      </w:pPr>
    </w:p>
    <w:p w14:paraId="4B71A214" w14:textId="1D24E7B1" w:rsidR="0070146F" w:rsidRPr="00F92B50" w:rsidRDefault="00D77F09">
      <w:pPr>
        <w:pStyle w:val="Bezmezer"/>
        <w:jc w:val="both"/>
        <w:rPr>
          <w:rFonts w:ascii="Arial Narrow" w:hAnsi="Arial Narrow" w:cs="Arial"/>
        </w:rPr>
      </w:pPr>
      <w:r w:rsidRPr="00F92B50">
        <w:rPr>
          <w:rFonts w:ascii="Arial Narrow" w:hAnsi="Arial Narrow" w:cs="Arial"/>
        </w:rPr>
        <w:t>Stavba vyžaduje odstranění dřevin rostoucích mimo les ve smyslu vymezení pojmů dle ustanovení § 3 odst. 1 písm. i) zákona č. 500/2004 Sb. dle samostatného výkresu</w:t>
      </w:r>
      <w:r w:rsidR="00F92B50" w:rsidRPr="00F92B50">
        <w:rPr>
          <w:rFonts w:ascii="Arial Narrow" w:hAnsi="Arial Narrow" w:cs="Arial"/>
        </w:rPr>
        <w:t xml:space="preserve"> a v souladu s vydaným povolením</w:t>
      </w:r>
      <w:r w:rsidRPr="00F92B50">
        <w:rPr>
          <w:rFonts w:ascii="Arial Narrow" w:hAnsi="Arial Narrow" w:cs="Arial"/>
        </w:rPr>
        <w:t>.</w:t>
      </w:r>
    </w:p>
    <w:p w14:paraId="6163ACE2" w14:textId="77777777" w:rsidR="0070146F" w:rsidRPr="00F92B50" w:rsidRDefault="0070146F">
      <w:pPr>
        <w:pStyle w:val="Nadpis2"/>
        <w:rPr>
          <w:rFonts w:ascii="Arial Narrow" w:hAnsi="Arial Narrow"/>
        </w:rPr>
      </w:pPr>
      <w:bookmarkStart w:id="2413" w:name="_Toc474070597"/>
    </w:p>
    <w:p w14:paraId="47EC4F37" w14:textId="77777777" w:rsidR="0070146F" w:rsidRPr="00CD18CC" w:rsidRDefault="00D77F09">
      <w:pPr>
        <w:pStyle w:val="Nadpis2"/>
        <w:rPr>
          <w:rFonts w:ascii="Arial Narrow" w:hAnsi="Arial Narrow"/>
        </w:rPr>
      </w:pPr>
      <w:bookmarkStart w:id="2414" w:name="_Toc85737887"/>
      <w:r w:rsidRPr="00F92B50">
        <w:rPr>
          <w:rFonts w:ascii="Arial Narrow" w:hAnsi="Arial Narrow"/>
        </w:rPr>
        <w:t>f)   Maximální zábory pro staveniště</w:t>
      </w:r>
      <w:bookmarkEnd w:id="2413"/>
      <w:bookmarkEnd w:id="2414"/>
    </w:p>
    <w:p w14:paraId="4FA7C726" w14:textId="77777777" w:rsidR="0070146F" w:rsidRPr="00CD18CC" w:rsidRDefault="0070146F">
      <w:pPr>
        <w:rPr>
          <w:rFonts w:ascii="Arial Narrow" w:hAnsi="Arial Narrow"/>
        </w:rPr>
      </w:pPr>
    </w:p>
    <w:p w14:paraId="728FD24C" w14:textId="77777777" w:rsidR="0070146F" w:rsidRPr="00CD18CC" w:rsidRDefault="00D77F09">
      <w:pPr>
        <w:pStyle w:val="Nadpis3"/>
        <w:rPr>
          <w:rFonts w:ascii="Arial Narrow" w:hAnsi="Arial Narrow"/>
        </w:rPr>
      </w:pPr>
      <w:bookmarkStart w:id="2415" w:name="_Toc474070598"/>
      <w:bookmarkStart w:id="2416" w:name="_Toc85737888"/>
      <w:proofErr w:type="spellStart"/>
      <w:r w:rsidRPr="00CD18CC">
        <w:rPr>
          <w:rFonts w:ascii="Arial Narrow" w:hAnsi="Arial Narrow"/>
        </w:rPr>
        <w:t>f.1</w:t>
      </w:r>
      <w:proofErr w:type="spellEnd"/>
      <w:r w:rsidRPr="00CD18CC">
        <w:rPr>
          <w:rFonts w:ascii="Arial Narrow" w:hAnsi="Arial Narrow"/>
        </w:rPr>
        <w:t>)   Dočasné zábory</w:t>
      </w:r>
      <w:bookmarkEnd w:id="2415"/>
      <w:bookmarkEnd w:id="2416"/>
      <w:r w:rsidRPr="00CD18CC">
        <w:rPr>
          <w:rFonts w:ascii="Arial Narrow" w:hAnsi="Arial Narrow"/>
        </w:rPr>
        <w:t xml:space="preserve"> </w:t>
      </w:r>
    </w:p>
    <w:p w14:paraId="1283911E" w14:textId="77777777" w:rsidR="0070146F" w:rsidRPr="00CD18CC" w:rsidRDefault="0070146F">
      <w:pPr>
        <w:pStyle w:val="Zkladntext"/>
        <w:rPr>
          <w:rFonts w:ascii="Arial Narrow" w:hAnsi="Arial Narrow"/>
        </w:rPr>
      </w:pPr>
    </w:p>
    <w:p w14:paraId="5C62E7C4" w14:textId="77777777" w:rsidR="0070146F" w:rsidRPr="00CD18CC" w:rsidRDefault="00D77F09">
      <w:pPr>
        <w:pStyle w:val="Zkladntext"/>
        <w:tabs>
          <w:tab w:val="clear" w:pos="284"/>
          <w:tab w:val="left" w:pos="708"/>
        </w:tabs>
        <w:rPr>
          <w:rFonts w:ascii="Arial Narrow" w:hAnsi="Arial Narrow"/>
        </w:rPr>
      </w:pPr>
      <w:r w:rsidRPr="00CD18CC">
        <w:rPr>
          <w:rFonts w:ascii="Arial Narrow" w:hAnsi="Arial Narrow"/>
          <w:szCs w:val="22"/>
        </w:rPr>
        <w:t xml:space="preserve">V </w:t>
      </w:r>
      <w:r w:rsidRPr="00CD18CC">
        <w:rPr>
          <w:rFonts w:ascii="Arial Narrow" w:hAnsi="Arial Narrow"/>
        </w:rPr>
        <w:t xml:space="preserve">Situacích staveniště a organizace výstavby v přílohách č. 2–4 </w:t>
      </w:r>
      <w:proofErr w:type="spellStart"/>
      <w:r w:rsidRPr="00CD18CC">
        <w:rPr>
          <w:rFonts w:ascii="Arial Narrow" w:hAnsi="Arial Narrow"/>
        </w:rPr>
        <w:t>ZOV</w:t>
      </w:r>
      <w:proofErr w:type="spellEnd"/>
      <w:r w:rsidRPr="00CD18CC">
        <w:rPr>
          <w:rFonts w:ascii="Arial Narrow" w:hAnsi="Arial Narrow"/>
        </w:rPr>
        <w:t xml:space="preserve"> </w:t>
      </w:r>
      <w:r w:rsidRPr="00CD18CC">
        <w:rPr>
          <w:rFonts w:ascii="Arial Narrow" w:hAnsi="Arial Narrow"/>
          <w:szCs w:val="22"/>
        </w:rPr>
        <w:t>jsou vyzna</w:t>
      </w:r>
      <w:r w:rsidRPr="00CD18CC">
        <w:rPr>
          <w:rFonts w:ascii="Arial Narrow" w:eastAsia="TimesNewRoman" w:hAnsi="Arial Narrow"/>
          <w:szCs w:val="22"/>
        </w:rPr>
        <w:t>č</w:t>
      </w:r>
      <w:r w:rsidRPr="00CD18CC">
        <w:rPr>
          <w:rFonts w:ascii="Arial Narrow" w:hAnsi="Arial Narrow"/>
          <w:szCs w:val="22"/>
        </w:rPr>
        <w:t>eny následující typy zábor</w:t>
      </w:r>
      <w:r w:rsidRPr="00CD18CC">
        <w:rPr>
          <w:rFonts w:ascii="Arial Narrow" w:eastAsia="TimesNewRoman" w:hAnsi="Arial Narrow"/>
          <w:szCs w:val="22"/>
        </w:rPr>
        <w:t>ů</w:t>
      </w:r>
      <w:r w:rsidRPr="00CD18CC">
        <w:rPr>
          <w:rFonts w:ascii="Arial Narrow" w:hAnsi="Arial Narrow"/>
          <w:szCs w:val="22"/>
        </w:rPr>
        <w:t>:</w:t>
      </w:r>
    </w:p>
    <w:p w14:paraId="59622910" w14:textId="77777777" w:rsidR="0070146F" w:rsidRPr="00CD18CC" w:rsidRDefault="00D77F09">
      <w:pPr>
        <w:overflowPunct/>
        <w:jc w:val="both"/>
        <w:textAlignment w:val="auto"/>
        <w:rPr>
          <w:rFonts w:ascii="Arial Narrow" w:hAnsi="Arial Narrow"/>
        </w:rPr>
      </w:pPr>
      <w:r w:rsidRPr="00CD18CC">
        <w:rPr>
          <w:rFonts w:ascii="Arial Narrow" w:hAnsi="Arial Narrow" w:cs="Arial"/>
          <w:szCs w:val="22"/>
        </w:rPr>
        <w:t>a</w:t>
      </w:r>
      <w:r w:rsidRPr="00CD18CC">
        <w:rPr>
          <w:rFonts w:ascii="Arial Narrow" w:hAnsi="Arial Narrow" w:cs="Arial"/>
          <w:b/>
          <w:szCs w:val="22"/>
        </w:rPr>
        <w:t xml:space="preserve">) Dlouhodobý zábor staveniště </w:t>
      </w:r>
      <w:r w:rsidRPr="00CD18CC">
        <w:rPr>
          <w:rFonts w:ascii="Arial Narrow" w:hAnsi="Arial Narrow" w:cs="Arial"/>
          <w:szCs w:val="22"/>
        </w:rPr>
        <w:t>– jedná se o plochu, kterou bude stavba využívat dlouhodob</w:t>
      </w:r>
      <w:r w:rsidRPr="00CD18CC">
        <w:rPr>
          <w:rFonts w:ascii="Arial Narrow" w:eastAsia="TimesNewRoman" w:hAnsi="Arial Narrow" w:cs="Arial"/>
          <w:szCs w:val="22"/>
        </w:rPr>
        <w:t xml:space="preserve">ě </w:t>
      </w:r>
      <w:r w:rsidRPr="00CD18CC">
        <w:rPr>
          <w:rFonts w:ascii="Arial Narrow" w:hAnsi="Arial Narrow" w:cs="Arial"/>
          <w:szCs w:val="22"/>
        </w:rPr>
        <w:t>po celou dobu výstavby.</w:t>
      </w:r>
    </w:p>
    <w:p w14:paraId="25CE2301" w14:textId="77777777" w:rsidR="0070146F" w:rsidRPr="00CD18CC" w:rsidRDefault="00D77F09">
      <w:pPr>
        <w:overflowPunct/>
        <w:jc w:val="both"/>
        <w:textAlignment w:val="auto"/>
        <w:rPr>
          <w:rFonts w:ascii="Arial Narrow" w:hAnsi="Arial Narrow"/>
        </w:rPr>
      </w:pPr>
      <w:r w:rsidRPr="00CD18CC">
        <w:rPr>
          <w:rFonts w:ascii="Arial Narrow" w:hAnsi="Arial Narrow" w:cs="Arial"/>
          <w:szCs w:val="22"/>
        </w:rPr>
        <w:t xml:space="preserve">b) </w:t>
      </w:r>
      <w:r w:rsidRPr="00CD18CC">
        <w:rPr>
          <w:rFonts w:ascii="Arial Narrow" w:hAnsi="Arial Narrow" w:cs="Arial"/>
          <w:b/>
          <w:szCs w:val="22"/>
        </w:rPr>
        <w:t xml:space="preserve">Krátkodobý zábor staveniště </w:t>
      </w:r>
      <w:r w:rsidRPr="00CD18CC">
        <w:rPr>
          <w:rFonts w:ascii="Arial Narrow" w:hAnsi="Arial Narrow" w:cs="Arial"/>
          <w:szCs w:val="22"/>
        </w:rPr>
        <w:t>– plochy budou využívány krátkodob</w:t>
      </w:r>
      <w:r w:rsidRPr="00CD18CC">
        <w:rPr>
          <w:rFonts w:ascii="Arial Narrow" w:eastAsia="TimesNewRoman" w:hAnsi="Arial Narrow" w:cs="Arial"/>
          <w:szCs w:val="22"/>
        </w:rPr>
        <w:t xml:space="preserve">ě </w:t>
      </w:r>
      <w:r w:rsidRPr="00CD18CC">
        <w:rPr>
          <w:rFonts w:ascii="Arial Narrow" w:hAnsi="Arial Narrow" w:cs="Arial"/>
          <w:szCs w:val="22"/>
        </w:rPr>
        <w:t xml:space="preserve">pro realizaci jedné konkrétní stavební </w:t>
      </w:r>
      <w:r w:rsidRPr="00CD18CC">
        <w:rPr>
          <w:rFonts w:ascii="Arial Narrow" w:eastAsia="TimesNewRoman" w:hAnsi="Arial Narrow" w:cs="Arial"/>
          <w:szCs w:val="22"/>
        </w:rPr>
        <w:t>č</w:t>
      </w:r>
      <w:r w:rsidRPr="00CD18CC">
        <w:rPr>
          <w:rFonts w:ascii="Arial Narrow" w:hAnsi="Arial Narrow" w:cs="Arial"/>
          <w:szCs w:val="22"/>
        </w:rPr>
        <w:t xml:space="preserve">innosti </w:t>
      </w:r>
      <w:r w:rsidRPr="00CD18CC">
        <w:rPr>
          <w:rFonts w:ascii="Arial Narrow" w:hAnsi="Arial Narrow" w:cs="Arial"/>
        </w:rPr>
        <w:t>(pokládka IS, úprava ploch povrch</w:t>
      </w:r>
      <w:r w:rsidRPr="00CD18CC">
        <w:rPr>
          <w:rFonts w:ascii="Arial Narrow" w:eastAsia="TimesNewRoman" w:hAnsi="Arial Narrow" w:cs="Arial"/>
        </w:rPr>
        <w:t>ů chodníků</w:t>
      </w:r>
      <w:r w:rsidRPr="00CD18CC">
        <w:rPr>
          <w:rFonts w:ascii="Arial Narrow" w:hAnsi="Arial Narrow" w:cs="Arial"/>
        </w:rPr>
        <w:t>).</w:t>
      </w:r>
    </w:p>
    <w:p w14:paraId="7021AF2F" w14:textId="77777777" w:rsidR="0070146F" w:rsidRPr="00CD18CC" w:rsidRDefault="0070146F">
      <w:pPr>
        <w:pStyle w:val="ILF-Standard"/>
        <w:overflowPunct w:val="0"/>
        <w:autoSpaceDE w:val="0"/>
        <w:rPr>
          <w:rFonts w:ascii="Arial Narrow" w:eastAsia="SimSun" w:hAnsi="Arial Narrow"/>
          <w:szCs w:val="22"/>
        </w:rPr>
      </w:pPr>
    </w:p>
    <w:p w14:paraId="574A8566" w14:textId="77777777" w:rsidR="0070146F" w:rsidRPr="00CD18CC" w:rsidRDefault="00D77F09">
      <w:pPr>
        <w:pStyle w:val="Nadpis3"/>
        <w:rPr>
          <w:rFonts w:ascii="Arial Narrow" w:hAnsi="Arial Narrow"/>
        </w:rPr>
      </w:pPr>
      <w:bookmarkStart w:id="2417" w:name="_Toc474070599"/>
      <w:bookmarkStart w:id="2418" w:name="_Toc85737889"/>
      <w:proofErr w:type="spellStart"/>
      <w:r w:rsidRPr="00CD18CC">
        <w:rPr>
          <w:rFonts w:ascii="Arial Narrow" w:hAnsi="Arial Narrow"/>
        </w:rPr>
        <w:t>f.2</w:t>
      </w:r>
      <w:proofErr w:type="spellEnd"/>
      <w:r w:rsidRPr="00CD18CC">
        <w:rPr>
          <w:rFonts w:ascii="Arial Narrow" w:hAnsi="Arial Narrow"/>
        </w:rPr>
        <w:t>)   Trvalé zábory</w:t>
      </w:r>
      <w:bookmarkEnd w:id="2417"/>
      <w:bookmarkEnd w:id="2418"/>
      <w:r w:rsidRPr="00CD18CC">
        <w:rPr>
          <w:rFonts w:ascii="Arial Narrow" w:hAnsi="Arial Narrow"/>
        </w:rPr>
        <w:t xml:space="preserve"> </w:t>
      </w:r>
    </w:p>
    <w:p w14:paraId="60EC8679" w14:textId="77777777" w:rsidR="0070146F" w:rsidRPr="00CD18CC" w:rsidRDefault="0070146F">
      <w:pPr>
        <w:pStyle w:val="Zkladntext"/>
        <w:rPr>
          <w:rFonts w:ascii="Arial Narrow" w:hAnsi="Arial Narrow"/>
        </w:rPr>
      </w:pPr>
    </w:p>
    <w:p w14:paraId="6CEFC9CA" w14:textId="77777777" w:rsidR="0070146F" w:rsidRPr="00CD18CC" w:rsidRDefault="00D77F09">
      <w:pPr>
        <w:jc w:val="both"/>
        <w:rPr>
          <w:rFonts w:ascii="Arial Narrow" w:eastAsia="SimSun" w:hAnsi="Arial Narrow" w:cs="Arial"/>
        </w:rPr>
      </w:pPr>
      <w:r w:rsidRPr="00CD18CC">
        <w:rPr>
          <w:rFonts w:ascii="Arial Narrow" w:eastAsia="SimSun" w:hAnsi="Arial Narrow" w:cs="Arial"/>
        </w:rPr>
        <w:t xml:space="preserve">Realizací stavby dojde ke změně využití pozemků. </w:t>
      </w:r>
    </w:p>
    <w:p w14:paraId="461D318F" w14:textId="0801C975" w:rsidR="0070146F" w:rsidRPr="00CD18CC" w:rsidRDefault="00D77F09">
      <w:pPr>
        <w:rPr>
          <w:rFonts w:ascii="Arial Narrow" w:hAnsi="Arial Narrow" w:cs="Arial"/>
        </w:rPr>
      </w:pPr>
      <w:r w:rsidRPr="00CD18CC">
        <w:rPr>
          <w:rFonts w:ascii="Arial Narrow" w:hAnsi="Arial Narrow" w:cs="Arial"/>
        </w:rPr>
        <w:t xml:space="preserve">Trvalý zábor pozemků bude realizován na pozemcích v k.ú. </w:t>
      </w:r>
      <w:r w:rsidR="00CD18CC">
        <w:rPr>
          <w:rFonts w:ascii="Arial Narrow" w:hAnsi="Arial Narrow" w:cs="Arial"/>
        </w:rPr>
        <w:t xml:space="preserve">Praha – </w:t>
      </w:r>
      <w:proofErr w:type="gramStart"/>
      <w:r w:rsidR="00CD18CC">
        <w:rPr>
          <w:rFonts w:ascii="Arial Narrow" w:hAnsi="Arial Narrow" w:cs="Arial"/>
        </w:rPr>
        <w:t>Kolovraty ,</w:t>
      </w:r>
      <w:proofErr w:type="gramEnd"/>
      <w:r w:rsidR="00CD18CC">
        <w:rPr>
          <w:rFonts w:ascii="Arial Narrow" w:hAnsi="Arial Narrow" w:cs="Arial"/>
        </w:rPr>
        <w:t xml:space="preserve">č.p. </w:t>
      </w:r>
      <w:r w:rsidR="00CD18CC" w:rsidRPr="00CD18CC">
        <w:rPr>
          <w:rFonts w:ascii="Arial Narrow" w:hAnsi="Arial Narrow" w:cs="Arial"/>
        </w:rPr>
        <w:t>668591.</w:t>
      </w:r>
    </w:p>
    <w:p w14:paraId="6903196E" w14:textId="77777777" w:rsidR="0070146F" w:rsidRPr="00CD18CC" w:rsidRDefault="00D77F09">
      <w:pPr>
        <w:jc w:val="both"/>
        <w:rPr>
          <w:rFonts w:ascii="Arial Narrow" w:eastAsia="SimSun" w:hAnsi="Arial Narrow" w:cs="Arial"/>
        </w:rPr>
      </w:pPr>
      <w:r w:rsidRPr="00CD18CC">
        <w:rPr>
          <w:rFonts w:ascii="Arial Narrow" w:eastAsia="SimSun" w:hAnsi="Arial Narrow" w:cs="Arial"/>
        </w:rPr>
        <w:t xml:space="preserve">Rozsah trvalého záboru je vyznačen v koordinačním situačním výkresu – viz část </w:t>
      </w:r>
      <w:proofErr w:type="spellStart"/>
      <w:r w:rsidRPr="00CD18CC">
        <w:rPr>
          <w:rFonts w:ascii="Arial Narrow" w:eastAsia="SimSun" w:hAnsi="Arial Narrow" w:cs="Arial"/>
        </w:rPr>
        <w:t>C.3</w:t>
      </w:r>
      <w:proofErr w:type="spellEnd"/>
      <w:r w:rsidRPr="00CD18CC">
        <w:rPr>
          <w:rFonts w:ascii="Arial Narrow" w:eastAsia="SimSun" w:hAnsi="Arial Narrow" w:cs="Arial"/>
        </w:rPr>
        <w:t xml:space="preserve"> dokumentace. </w:t>
      </w:r>
    </w:p>
    <w:p w14:paraId="36F3930A" w14:textId="77777777" w:rsidR="0070146F" w:rsidRPr="002A0E12" w:rsidRDefault="0070146F">
      <w:pPr>
        <w:jc w:val="both"/>
        <w:rPr>
          <w:rFonts w:ascii="Arial Narrow" w:eastAsia="SimSun" w:hAnsi="Arial Narrow" w:cs="Arial"/>
          <w:highlight w:val="yellow"/>
        </w:rPr>
      </w:pPr>
    </w:p>
    <w:p w14:paraId="395CA6B2" w14:textId="77777777" w:rsidR="0070146F" w:rsidRPr="002A0E12" w:rsidRDefault="0070146F">
      <w:pPr>
        <w:jc w:val="both"/>
        <w:rPr>
          <w:rFonts w:ascii="Arial Narrow" w:eastAsia="SimSun" w:hAnsi="Arial Narrow" w:cs="Arial"/>
          <w:highlight w:val="yellow"/>
        </w:rPr>
      </w:pPr>
    </w:p>
    <w:p w14:paraId="3273E01E" w14:textId="77777777" w:rsidR="0070146F" w:rsidRPr="00CD18CC" w:rsidRDefault="00D77F09">
      <w:pPr>
        <w:pStyle w:val="Nadpis2"/>
        <w:rPr>
          <w:rFonts w:ascii="Arial Narrow" w:hAnsi="Arial Narrow"/>
        </w:rPr>
      </w:pPr>
      <w:bookmarkStart w:id="2419" w:name="_Toc506879896"/>
      <w:bookmarkStart w:id="2420" w:name="_Toc507231841"/>
      <w:bookmarkStart w:id="2421" w:name="_Toc517952843"/>
      <w:bookmarkStart w:id="2422" w:name="_Toc85737890"/>
      <w:r w:rsidRPr="00CD18CC">
        <w:rPr>
          <w:rFonts w:ascii="Arial Narrow" w:hAnsi="Arial Narrow"/>
        </w:rPr>
        <w:t>g)  Požadavky na bezbariérové obchozí trasy</w:t>
      </w:r>
      <w:bookmarkEnd w:id="2419"/>
      <w:bookmarkEnd w:id="2420"/>
      <w:bookmarkEnd w:id="2421"/>
      <w:bookmarkEnd w:id="2422"/>
    </w:p>
    <w:p w14:paraId="2269B67E" w14:textId="77777777" w:rsidR="0070146F" w:rsidRPr="00CD18CC" w:rsidRDefault="0070146F">
      <w:pPr>
        <w:jc w:val="both"/>
        <w:rPr>
          <w:rFonts w:ascii="Arial Narrow" w:eastAsia="SimSun" w:hAnsi="Arial Narrow" w:cs="Arial"/>
        </w:rPr>
      </w:pPr>
    </w:p>
    <w:p w14:paraId="4C8AC036" w14:textId="48212BEA" w:rsidR="0070146F" w:rsidRPr="00CD18CC" w:rsidRDefault="00CD18CC">
      <w:pPr>
        <w:pStyle w:val="Zkladntext"/>
        <w:tabs>
          <w:tab w:val="clear" w:pos="284"/>
          <w:tab w:val="clear" w:pos="851"/>
          <w:tab w:val="clear" w:pos="1560"/>
          <w:tab w:val="clear" w:pos="2127"/>
          <w:tab w:val="clear" w:pos="9356"/>
        </w:tabs>
        <w:rPr>
          <w:rFonts w:ascii="Arial Narrow" w:hAnsi="Arial Narrow"/>
        </w:rPr>
      </w:pPr>
      <w:r w:rsidRPr="00CD18CC">
        <w:rPr>
          <w:rFonts w:ascii="Arial Narrow" w:hAnsi="Arial Narrow"/>
        </w:rPr>
        <w:t xml:space="preserve">Není třeba zřizovat speciální bezbariérovou obchozí trasu. </w:t>
      </w:r>
    </w:p>
    <w:p w14:paraId="01FCB98D" w14:textId="77777777" w:rsidR="0070146F" w:rsidRPr="00CD18CC" w:rsidRDefault="0070146F">
      <w:pPr>
        <w:jc w:val="both"/>
        <w:rPr>
          <w:rFonts w:ascii="Arial Narrow" w:eastAsia="SimSun" w:hAnsi="Arial Narrow"/>
          <w:szCs w:val="22"/>
        </w:rPr>
      </w:pPr>
    </w:p>
    <w:p w14:paraId="57671935" w14:textId="77777777" w:rsidR="0070146F" w:rsidRPr="00CD18CC" w:rsidRDefault="0070146F">
      <w:pPr>
        <w:jc w:val="both"/>
        <w:rPr>
          <w:rFonts w:ascii="Arial Narrow" w:eastAsia="SimSun" w:hAnsi="Arial Narrow"/>
          <w:szCs w:val="22"/>
        </w:rPr>
      </w:pPr>
    </w:p>
    <w:p w14:paraId="293EEEEF" w14:textId="77777777" w:rsidR="0070146F" w:rsidRPr="00CD18CC" w:rsidRDefault="00D77F09">
      <w:pPr>
        <w:pStyle w:val="Nadpis2"/>
        <w:rPr>
          <w:rFonts w:ascii="Arial Narrow" w:hAnsi="Arial Narrow"/>
        </w:rPr>
      </w:pPr>
      <w:bookmarkStart w:id="2423" w:name="_Toc158811155"/>
      <w:bookmarkStart w:id="2424" w:name="_Toc158811391"/>
      <w:bookmarkStart w:id="2425" w:name="_Toc160946430"/>
      <w:bookmarkStart w:id="2426" w:name="_Toc161329519"/>
      <w:bookmarkStart w:id="2427" w:name="_Toc166467829"/>
      <w:bookmarkStart w:id="2428" w:name="_Toc166468394"/>
      <w:bookmarkStart w:id="2429" w:name="_Toc172626793"/>
      <w:bookmarkStart w:id="2430" w:name="_Toc182174651"/>
      <w:bookmarkStart w:id="2431" w:name="_Toc195608611"/>
      <w:bookmarkStart w:id="2432" w:name="_Toc196043763"/>
      <w:bookmarkStart w:id="2433" w:name="_Toc199855354"/>
      <w:bookmarkStart w:id="2434" w:name="_Toc202768012"/>
      <w:bookmarkStart w:id="2435" w:name="_Toc206770687"/>
      <w:bookmarkStart w:id="2436" w:name="_Toc206813554"/>
      <w:bookmarkStart w:id="2437" w:name="_Toc206814034"/>
      <w:bookmarkStart w:id="2438" w:name="_Toc207092020"/>
      <w:bookmarkStart w:id="2439" w:name="_Toc207092439"/>
      <w:bookmarkStart w:id="2440" w:name="_Toc209253738"/>
      <w:bookmarkStart w:id="2441" w:name="_Toc216347543"/>
      <w:bookmarkStart w:id="2442" w:name="_Toc216832392"/>
      <w:bookmarkStart w:id="2443" w:name="_Toc216832633"/>
      <w:bookmarkStart w:id="2444" w:name="_Toc234155132"/>
      <w:bookmarkStart w:id="2445" w:name="_Toc234155388"/>
      <w:bookmarkStart w:id="2446" w:name="_Toc238263462"/>
      <w:bookmarkStart w:id="2447" w:name="_Toc250640072"/>
      <w:bookmarkStart w:id="2448" w:name="_Toc257815549"/>
      <w:bookmarkStart w:id="2449" w:name="_Toc257815636"/>
      <w:bookmarkStart w:id="2450" w:name="_Toc259020828"/>
      <w:bookmarkStart w:id="2451" w:name="_Toc259022736"/>
      <w:bookmarkStart w:id="2452" w:name="_Toc260324229"/>
      <w:bookmarkStart w:id="2453" w:name="_Toc263356544"/>
      <w:bookmarkStart w:id="2454" w:name="_Toc266465108"/>
      <w:bookmarkStart w:id="2455" w:name="_Toc266858506"/>
      <w:bookmarkStart w:id="2456" w:name="_Toc266859221"/>
      <w:bookmarkStart w:id="2457" w:name="_Toc268115191"/>
      <w:bookmarkStart w:id="2458" w:name="_Toc268261110"/>
      <w:bookmarkStart w:id="2459" w:name="_Toc269242997"/>
      <w:bookmarkStart w:id="2460" w:name="_Toc273079955"/>
      <w:bookmarkStart w:id="2461" w:name="_Toc273624487"/>
      <w:bookmarkStart w:id="2462" w:name="_Toc273624579"/>
      <w:bookmarkStart w:id="2463" w:name="_Toc279655922"/>
      <w:bookmarkStart w:id="2464" w:name="_Toc280359409"/>
      <w:bookmarkStart w:id="2465" w:name="_Toc285779845"/>
      <w:bookmarkStart w:id="2466" w:name="_Toc286866033"/>
      <w:bookmarkStart w:id="2467" w:name="_Toc287098711"/>
      <w:bookmarkStart w:id="2468" w:name="_Toc290719569"/>
      <w:bookmarkStart w:id="2469" w:name="_Toc292704594"/>
      <w:bookmarkStart w:id="2470" w:name="_Toc292704702"/>
      <w:bookmarkStart w:id="2471" w:name="_Toc293058078"/>
      <w:bookmarkStart w:id="2472" w:name="_Toc303191979"/>
      <w:bookmarkStart w:id="2473" w:name="_Toc304031347"/>
      <w:bookmarkStart w:id="2474" w:name="_Toc311704102"/>
      <w:bookmarkStart w:id="2475" w:name="_Toc316813044"/>
      <w:bookmarkStart w:id="2476" w:name="_Toc324007585"/>
      <w:bookmarkStart w:id="2477" w:name="_Toc324007890"/>
      <w:bookmarkStart w:id="2478" w:name="_Toc474070600"/>
      <w:bookmarkStart w:id="2479" w:name="_Toc85737891"/>
      <w:r w:rsidRPr="00CD18CC">
        <w:rPr>
          <w:rFonts w:ascii="Arial Narrow" w:hAnsi="Arial Narrow"/>
        </w:rPr>
        <w:t>h)  Maximální produkovaná množství a druhy odpadů a emisí při výstavbě, jejich likvidace</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r w:rsidRPr="00CD18CC">
        <w:rPr>
          <w:rFonts w:ascii="Arial Narrow" w:hAnsi="Arial Narrow"/>
        </w:rPr>
        <w:t xml:space="preserve"> </w:t>
      </w:r>
    </w:p>
    <w:p w14:paraId="6E6107C9" w14:textId="77777777" w:rsidR="0070146F" w:rsidRPr="00CD18CC" w:rsidRDefault="0070146F">
      <w:pPr>
        <w:pStyle w:val="ILF-Standard"/>
        <w:overflowPunct w:val="0"/>
        <w:autoSpaceDE w:val="0"/>
        <w:rPr>
          <w:rFonts w:ascii="Arial Narrow" w:hAnsi="Arial Narrow" w:cs="Arial"/>
        </w:rPr>
      </w:pPr>
    </w:p>
    <w:p w14:paraId="1B74965E" w14:textId="77777777" w:rsidR="0070146F" w:rsidRPr="00CD18CC" w:rsidRDefault="00D77F09">
      <w:pPr>
        <w:pStyle w:val="Nadpis3"/>
        <w:rPr>
          <w:rFonts w:ascii="Arial Narrow" w:hAnsi="Arial Narrow"/>
        </w:rPr>
      </w:pPr>
      <w:bookmarkStart w:id="2480" w:name="_Toc140371206"/>
      <w:bookmarkStart w:id="2481" w:name="_Toc140372834"/>
      <w:bookmarkStart w:id="2482" w:name="_Toc145901943"/>
      <w:bookmarkStart w:id="2483" w:name="_Toc150561269"/>
      <w:bookmarkStart w:id="2484" w:name="_Toc158811142"/>
      <w:bookmarkStart w:id="2485" w:name="_Toc158811378"/>
      <w:bookmarkStart w:id="2486" w:name="_Toc160946431"/>
      <w:bookmarkStart w:id="2487" w:name="_Toc161329520"/>
      <w:bookmarkStart w:id="2488" w:name="_Toc166467830"/>
      <w:bookmarkStart w:id="2489" w:name="_Toc166468395"/>
      <w:bookmarkStart w:id="2490" w:name="_Toc172626794"/>
      <w:bookmarkStart w:id="2491" w:name="_Toc182174652"/>
      <w:bookmarkStart w:id="2492" w:name="_Toc195608612"/>
      <w:bookmarkStart w:id="2493" w:name="_Toc196043764"/>
      <w:bookmarkStart w:id="2494" w:name="_Toc199855355"/>
      <w:bookmarkStart w:id="2495" w:name="_Toc202768013"/>
      <w:bookmarkStart w:id="2496" w:name="_Toc206770688"/>
      <w:bookmarkStart w:id="2497" w:name="_Toc206813555"/>
      <w:bookmarkStart w:id="2498" w:name="_Toc206814035"/>
      <w:bookmarkStart w:id="2499" w:name="_Toc207092021"/>
      <w:bookmarkStart w:id="2500" w:name="_Toc207092440"/>
      <w:bookmarkStart w:id="2501" w:name="_Toc209253739"/>
      <w:bookmarkStart w:id="2502" w:name="_Toc216347544"/>
      <w:bookmarkStart w:id="2503" w:name="_Toc216832393"/>
      <w:bookmarkStart w:id="2504" w:name="_Toc216832634"/>
      <w:bookmarkStart w:id="2505" w:name="_Toc234155133"/>
      <w:bookmarkStart w:id="2506" w:name="_Toc234155389"/>
      <w:bookmarkStart w:id="2507" w:name="_Toc238263463"/>
      <w:bookmarkStart w:id="2508" w:name="_Toc250640073"/>
      <w:bookmarkStart w:id="2509" w:name="_Toc257815550"/>
      <w:bookmarkStart w:id="2510" w:name="_Toc257815637"/>
      <w:bookmarkStart w:id="2511" w:name="_Toc259020829"/>
      <w:bookmarkStart w:id="2512" w:name="_Toc259022737"/>
      <w:bookmarkStart w:id="2513" w:name="_Toc260324230"/>
      <w:bookmarkStart w:id="2514" w:name="_Toc263356545"/>
      <w:bookmarkStart w:id="2515" w:name="_Toc266465109"/>
      <w:bookmarkStart w:id="2516" w:name="_Toc266858507"/>
      <w:bookmarkStart w:id="2517" w:name="_Toc266859222"/>
      <w:bookmarkStart w:id="2518" w:name="_Toc268115192"/>
      <w:bookmarkStart w:id="2519" w:name="_Toc268261111"/>
      <w:bookmarkStart w:id="2520" w:name="_Toc269242998"/>
      <w:bookmarkStart w:id="2521" w:name="_Toc273079956"/>
      <w:bookmarkStart w:id="2522" w:name="_Toc273624488"/>
      <w:bookmarkStart w:id="2523" w:name="_Toc273624580"/>
      <w:bookmarkStart w:id="2524" w:name="_Toc279655923"/>
      <w:bookmarkStart w:id="2525" w:name="_Toc280359410"/>
      <w:bookmarkStart w:id="2526" w:name="_Toc285779846"/>
      <w:bookmarkStart w:id="2527" w:name="_Toc286866034"/>
      <w:bookmarkStart w:id="2528" w:name="_Toc287098712"/>
      <w:bookmarkStart w:id="2529" w:name="_Toc290719570"/>
      <w:bookmarkStart w:id="2530" w:name="_Toc292704595"/>
      <w:bookmarkStart w:id="2531" w:name="_Toc292704703"/>
      <w:bookmarkStart w:id="2532" w:name="_Toc293058079"/>
      <w:bookmarkStart w:id="2533" w:name="_Toc303191980"/>
      <w:bookmarkStart w:id="2534" w:name="_Toc304031348"/>
      <w:bookmarkStart w:id="2535" w:name="_Toc311704103"/>
      <w:bookmarkStart w:id="2536" w:name="_Toc316813045"/>
      <w:bookmarkStart w:id="2537" w:name="_Toc324007587"/>
      <w:bookmarkStart w:id="2538" w:name="_Toc324007891"/>
      <w:bookmarkStart w:id="2539" w:name="_Toc474070601"/>
      <w:bookmarkStart w:id="2540" w:name="_Toc85737892"/>
      <w:proofErr w:type="spellStart"/>
      <w:r w:rsidRPr="00CD18CC">
        <w:rPr>
          <w:rFonts w:ascii="Arial Narrow" w:hAnsi="Arial Narrow"/>
        </w:rPr>
        <w:t>h.1</w:t>
      </w:r>
      <w:proofErr w:type="spellEnd"/>
      <w:r w:rsidRPr="00CD18CC">
        <w:rPr>
          <w:rFonts w:ascii="Arial Narrow" w:hAnsi="Arial Narrow"/>
        </w:rPr>
        <w:t xml:space="preserve">)   </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r w:rsidRPr="00CD18CC">
        <w:rPr>
          <w:rFonts w:ascii="Arial Narrow" w:hAnsi="Arial Narrow"/>
        </w:rPr>
        <w:t>Podmínky pro manipulaci s odpady</w:t>
      </w:r>
      <w:bookmarkEnd w:id="2539"/>
      <w:bookmarkEnd w:id="2540"/>
    </w:p>
    <w:p w14:paraId="62B960CC" w14:textId="77777777" w:rsidR="0070146F" w:rsidRPr="002A0E12" w:rsidRDefault="0070146F">
      <w:pPr>
        <w:pStyle w:val="ILF-Standard"/>
        <w:overflowPunct w:val="0"/>
        <w:autoSpaceDE w:val="0"/>
        <w:rPr>
          <w:rFonts w:ascii="Arial Narrow" w:hAnsi="Arial Narrow" w:cs="Arial"/>
          <w:highlight w:val="yellow"/>
        </w:rPr>
      </w:pPr>
    </w:p>
    <w:p w14:paraId="7CC36B57"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Odpady ze stavební činnosti musí být zařazeny podle druhu a kategorií, tříděny a odstraněny vhodným způsobem ve smyslu ustanovení § 79 odst. 4 písm. b) zákona č. 185/2001 Sb., o odpadech, vyhlášky č. 93/2016 Sb. a vyhlášky č. 83/2016 Sb., ve znění pozdějších předpisů.</w:t>
      </w:r>
    </w:p>
    <w:p w14:paraId="6FF9E4C2"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Zhotovitel zajistí přednostní využití odpadů před jejich odstraněním. Materiálové využití má přednost před jiným využitím odpadů.</w:t>
      </w:r>
    </w:p>
    <w:p w14:paraId="60C9E5EE"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Na staveništi nebude demoliční materiál drcen ani strojně tříděn a bude odvezen na určenou skládku.</w:t>
      </w:r>
    </w:p>
    <w:p w14:paraId="3C86B440"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Výkopový materiál bude operativně odvážen s výjimkou materiálu určeného pro zpětné použití v místě.</w:t>
      </w:r>
    </w:p>
    <w:p w14:paraId="16BDDE75"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 xml:space="preserve">Stavební odpad zejména musí být ukládán do kontejnerů na stavební odpad, zajištěných na náklady zhotovitele stavby, pokud není tento odpad přímo nakládán a vyvážen z místa vzniku k využití nebo k odstranění. </w:t>
      </w:r>
    </w:p>
    <w:p w14:paraId="0D0BF4DD"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 xml:space="preserve">Stavební odpad musí být po celou dobu přistavení kontejneru na stavební odpad zajištěn proti nežádoucímu znehodnocení nebo úniku. </w:t>
      </w:r>
    </w:p>
    <w:p w14:paraId="1EBD8B45"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lastRenderedPageBreak/>
        <w:t>Zhotovitel stavby zajistí, aby ze stavebního odpadu byly vytříděny nebezpečné složky odpadu a využitelné složky odpadu.</w:t>
      </w:r>
    </w:p>
    <w:p w14:paraId="68948665"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Původce odpadu je povinen odpad třídit a nabídnout k využití provozovateli zařízení na úpravu stavebního odpadu.</w:t>
      </w:r>
    </w:p>
    <w:p w14:paraId="24F4B09A"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Stavební odpad bude předáván pouze osobám, které jsou k jejich převzetí oprávněny podle zák. č. 185/2001 Sb.</w:t>
      </w:r>
    </w:p>
    <w:p w14:paraId="5A27CA9A"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Shromažďovací místa a prostředky musí být označeny v souladu s požadavky vyhlášky MŽP č. 83/2016 Sb.</w:t>
      </w:r>
    </w:p>
    <w:p w14:paraId="43945ACD"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Jakékoliv odpady je nepřípustné pálit.</w:t>
      </w:r>
    </w:p>
    <w:p w14:paraId="2D6C30AF" w14:textId="77777777" w:rsidR="0070146F" w:rsidRPr="00CD18CC" w:rsidRDefault="00D77F09">
      <w:pPr>
        <w:pStyle w:val="ILF-Standard"/>
        <w:numPr>
          <w:ilvl w:val="0"/>
          <w:numId w:val="31"/>
        </w:numPr>
        <w:overflowPunct w:val="0"/>
        <w:autoSpaceDE w:val="0"/>
        <w:ind w:left="284" w:hanging="284"/>
        <w:rPr>
          <w:rFonts w:ascii="Arial Narrow" w:hAnsi="Arial Narrow"/>
        </w:rPr>
      </w:pPr>
      <w:r w:rsidRPr="00CD18CC">
        <w:rPr>
          <w:rFonts w:ascii="Arial Narrow" w:hAnsi="Arial Narrow" w:cs="Arial"/>
        </w:rPr>
        <w:t>Ke kolaudačnímu řízení předložit specifikaci druhů a množství odpadů z výstavby a doklady o způsobu jejich využití, popř. likvidaci.</w:t>
      </w:r>
    </w:p>
    <w:p w14:paraId="2A94649F"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Během výstavby bude vedena evidence o množství a způsobu nakládání s odpadem.</w:t>
      </w:r>
    </w:p>
    <w:p w14:paraId="19E4E056" w14:textId="77777777" w:rsidR="0070146F" w:rsidRPr="00CD18CC" w:rsidRDefault="00D77F09">
      <w:pPr>
        <w:pStyle w:val="ILF-Standard"/>
        <w:numPr>
          <w:ilvl w:val="0"/>
          <w:numId w:val="31"/>
        </w:numPr>
        <w:overflowPunct w:val="0"/>
        <w:autoSpaceDE w:val="0"/>
        <w:ind w:left="284" w:hanging="284"/>
        <w:rPr>
          <w:rFonts w:ascii="Arial Narrow" w:hAnsi="Arial Narrow" w:cs="Arial"/>
        </w:rPr>
      </w:pPr>
      <w:r w:rsidRPr="00CD18CC">
        <w:rPr>
          <w:rFonts w:ascii="Arial Narrow" w:hAnsi="Arial Narrow" w:cs="Arial"/>
        </w:rPr>
        <w:t>Jednotlivé druhy odpadů, zejména kategorie nebezpečných a případných závadných látek, které mohou ovlivnit jakost povrchových nebo podzemních vod, budou soustřeďovány v severní části staveniště. Tento prostor musí být zabezpečen z hlediska prevence úniku těchto látek.</w:t>
      </w:r>
    </w:p>
    <w:p w14:paraId="7C7EFC09" w14:textId="77777777" w:rsidR="0070146F" w:rsidRPr="00CD18CC" w:rsidRDefault="0070146F">
      <w:pPr>
        <w:pStyle w:val="ILF-Standard"/>
        <w:overflowPunct w:val="0"/>
        <w:autoSpaceDE w:val="0"/>
        <w:rPr>
          <w:rFonts w:ascii="Arial Narrow" w:hAnsi="Arial Narrow" w:cs="Arial"/>
        </w:rPr>
      </w:pPr>
    </w:p>
    <w:p w14:paraId="2E97D956" w14:textId="77777777" w:rsidR="0070146F" w:rsidRPr="00CD18CC" w:rsidRDefault="00D77F09">
      <w:pPr>
        <w:pStyle w:val="Nadpis3"/>
        <w:rPr>
          <w:rFonts w:ascii="Arial Narrow" w:hAnsi="Arial Narrow"/>
        </w:rPr>
      </w:pPr>
      <w:bookmarkStart w:id="2541" w:name="_Toc140371207"/>
      <w:bookmarkStart w:id="2542" w:name="_Toc140372835"/>
      <w:bookmarkStart w:id="2543" w:name="_Toc145901944"/>
      <w:bookmarkStart w:id="2544" w:name="_Toc150561270"/>
      <w:bookmarkStart w:id="2545" w:name="_Toc158811143"/>
      <w:bookmarkStart w:id="2546" w:name="_Toc158811379"/>
      <w:bookmarkStart w:id="2547" w:name="_Toc160946432"/>
      <w:bookmarkStart w:id="2548" w:name="_Toc161329521"/>
      <w:bookmarkStart w:id="2549" w:name="_Toc166467831"/>
      <w:bookmarkStart w:id="2550" w:name="_Toc166468396"/>
      <w:bookmarkStart w:id="2551" w:name="_Toc172626795"/>
      <w:bookmarkStart w:id="2552" w:name="_Toc182174653"/>
      <w:bookmarkStart w:id="2553" w:name="_Toc195608613"/>
      <w:bookmarkStart w:id="2554" w:name="_Toc196043765"/>
      <w:bookmarkStart w:id="2555" w:name="_Toc199855358"/>
      <w:bookmarkStart w:id="2556" w:name="_Toc202768016"/>
      <w:bookmarkStart w:id="2557" w:name="_Toc206770691"/>
      <w:bookmarkStart w:id="2558" w:name="_Toc206813558"/>
      <w:bookmarkStart w:id="2559" w:name="_Toc206814038"/>
      <w:bookmarkStart w:id="2560" w:name="_Toc207092024"/>
      <w:bookmarkStart w:id="2561" w:name="_Toc207092443"/>
      <w:bookmarkStart w:id="2562" w:name="_Toc209253742"/>
      <w:bookmarkStart w:id="2563" w:name="_Toc216347546"/>
      <w:bookmarkStart w:id="2564" w:name="_Toc216832395"/>
      <w:bookmarkStart w:id="2565" w:name="_Toc216832636"/>
      <w:bookmarkStart w:id="2566" w:name="_Toc234155135"/>
      <w:bookmarkStart w:id="2567" w:name="_Toc234155391"/>
      <w:bookmarkStart w:id="2568" w:name="_Toc238263465"/>
      <w:bookmarkStart w:id="2569" w:name="_Toc250640075"/>
      <w:bookmarkStart w:id="2570" w:name="_Toc257815552"/>
      <w:bookmarkStart w:id="2571" w:name="_Toc257815639"/>
      <w:bookmarkStart w:id="2572" w:name="_Toc259020831"/>
      <w:bookmarkStart w:id="2573" w:name="_Toc259022739"/>
      <w:bookmarkStart w:id="2574" w:name="_Toc260324232"/>
      <w:bookmarkStart w:id="2575" w:name="_Toc263356547"/>
      <w:bookmarkStart w:id="2576" w:name="_Toc266465111"/>
      <w:bookmarkStart w:id="2577" w:name="_Toc266858509"/>
      <w:bookmarkStart w:id="2578" w:name="_Toc266859223"/>
      <w:bookmarkStart w:id="2579" w:name="_Toc268115193"/>
      <w:bookmarkStart w:id="2580" w:name="_Toc268261112"/>
      <w:bookmarkStart w:id="2581" w:name="_Toc269242999"/>
      <w:bookmarkStart w:id="2582" w:name="_Toc273079957"/>
      <w:bookmarkStart w:id="2583" w:name="_Toc273624489"/>
      <w:bookmarkStart w:id="2584" w:name="_Toc273624581"/>
      <w:bookmarkStart w:id="2585" w:name="_Toc279655924"/>
      <w:bookmarkStart w:id="2586" w:name="_Toc280359411"/>
      <w:bookmarkStart w:id="2587" w:name="_Toc285779847"/>
      <w:bookmarkStart w:id="2588" w:name="_Toc286866035"/>
      <w:bookmarkStart w:id="2589" w:name="_Toc287098713"/>
      <w:bookmarkStart w:id="2590" w:name="_Toc290719571"/>
      <w:bookmarkStart w:id="2591" w:name="_Toc292704596"/>
      <w:bookmarkStart w:id="2592" w:name="_Toc292704704"/>
      <w:bookmarkStart w:id="2593" w:name="_Toc293058080"/>
      <w:bookmarkStart w:id="2594" w:name="_Toc303191981"/>
      <w:bookmarkStart w:id="2595" w:name="_Toc304031349"/>
      <w:bookmarkStart w:id="2596" w:name="_Toc311704104"/>
      <w:bookmarkStart w:id="2597" w:name="_Toc316813046"/>
      <w:bookmarkStart w:id="2598" w:name="_Toc324007586"/>
      <w:bookmarkStart w:id="2599" w:name="_Toc324007892"/>
      <w:bookmarkStart w:id="2600" w:name="_Toc474070602"/>
      <w:bookmarkStart w:id="2601" w:name="_Toc85737893"/>
      <w:proofErr w:type="spellStart"/>
      <w:r w:rsidRPr="00CD18CC">
        <w:rPr>
          <w:rFonts w:ascii="Arial Narrow" w:hAnsi="Arial Narrow"/>
        </w:rPr>
        <w:t>h.2</w:t>
      </w:r>
      <w:proofErr w:type="spellEnd"/>
      <w:r w:rsidRPr="00CD18CC">
        <w:rPr>
          <w:rFonts w:ascii="Arial Narrow" w:hAnsi="Arial Narrow"/>
        </w:rPr>
        <w:t xml:space="preserve">)   </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r w:rsidRPr="00CD18CC">
        <w:rPr>
          <w:rFonts w:ascii="Arial Narrow" w:hAnsi="Arial Narrow"/>
        </w:rPr>
        <w:t>Specifikace odpadů</w:t>
      </w:r>
      <w:bookmarkEnd w:id="2601"/>
      <w:r w:rsidRPr="00CD18CC">
        <w:rPr>
          <w:rFonts w:ascii="Arial Narrow" w:hAnsi="Arial Narrow"/>
        </w:rPr>
        <w:t xml:space="preserve"> </w:t>
      </w:r>
    </w:p>
    <w:p w14:paraId="127979A8" w14:textId="77777777" w:rsidR="0070146F" w:rsidRPr="00CD18CC" w:rsidRDefault="0070146F">
      <w:pPr>
        <w:pStyle w:val="ILF-Standard"/>
        <w:overflowPunct w:val="0"/>
        <w:autoSpaceDE w:val="0"/>
        <w:rPr>
          <w:rFonts w:ascii="Arial Narrow" w:hAnsi="Arial Narrow" w:cs="Arial"/>
        </w:rPr>
      </w:pPr>
    </w:p>
    <w:p w14:paraId="593CEB76" w14:textId="77777777" w:rsidR="0070146F" w:rsidRPr="00CD18CC" w:rsidRDefault="00D77F09">
      <w:pPr>
        <w:pStyle w:val="ILF-Standard"/>
        <w:overflowPunct w:val="0"/>
        <w:autoSpaceDE w:val="0"/>
        <w:rPr>
          <w:rFonts w:ascii="Arial Narrow" w:hAnsi="Arial Narrow" w:cs="Arial"/>
        </w:rPr>
      </w:pPr>
      <w:r w:rsidRPr="00CD18CC">
        <w:rPr>
          <w:rFonts w:ascii="Arial Narrow" w:hAnsi="Arial Narrow" w:cs="Arial"/>
        </w:rPr>
        <w:t xml:space="preserve">Zatřídění následně specifikovaných stavebních a demoličních odpadů je provedeno podle Katalogu odpadů, přílohy č. 1 k vyhlášce č. 381/2001 Sb. </w:t>
      </w:r>
    </w:p>
    <w:p w14:paraId="1121E802" w14:textId="77777777" w:rsidR="0070146F" w:rsidRPr="002A0E12" w:rsidRDefault="0070146F">
      <w:pPr>
        <w:rPr>
          <w:rFonts w:ascii="Arial Narrow" w:hAnsi="Arial Narrow"/>
          <w:sz w:val="20"/>
          <w:highlight w:val="yellow"/>
        </w:rPr>
      </w:pPr>
    </w:p>
    <w:tbl>
      <w:tblPr>
        <w:tblW w:w="5099" w:type="pct"/>
        <w:tblCellMar>
          <w:left w:w="10" w:type="dxa"/>
          <w:right w:w="10" w:type="dxa"/>
        </w:tblCellMar>
        <w:tblLook w:val="0000" w:firstRow="0" w:lastRow="0" w:firstColumn="0" w:lastColumn="0" w:noHBand="0" w:noVBand="0"/>
      </w:tblPr>
      <w:tblGrid>
        <w:gridCol w:w="1146"/>
        <w:gridCol w:w="4053"/>
        <w:gridCol w:w="191"/>
        <w:gridCol w:w="281"/>
        <w:gridCol w:w="191"/>
        <w:gridCol w:w="3776"/>
        <w:gridCol w:w="191"/>
      </w:tblGrid>
      <w:tr w:rsidR="0070146F" w:rsidRPr="00CD18CC" w14:paraId="33876F33" w14:textId="77777777">
        <w:trPr>
          <w:trHeight w:val="300"/>
        </w:trPr>
        <w:tc>
          <w:tcPr>
            <w:tcW w:w="5199" w:type="dxa"/>
            <w:gridSpan w:val="2"/>
            <w:tcBorders>
              <w:bottom w:val="single" w:sz="12" w:space="0" w:color="000000"/>
            </w:tcBorders>
            <w:shd w:val="clear" w:color="auto" w:fill="auto"/>
            <w:noWrap/>
            <w:tcMar>
              <w:top w:w="15" w:type="dxa"/>
              <w:left w:w="15" w:type="dxa"/>
              <w:bottom w:w="0" w:type="dxa"/>
              <w:right w:w="15" w:type="dxa"/>
            </w:tcMar>
            <w:vAlign w:val="bottom"/>
          </w:tcPr>
          <w:p w14:paraId="5CCE5BE8" w14:textId="77777777" w:rsidR="0070146F" w:rsidRPr="00CD18CC" w:rsidRDefault="00D77F09">
            <w:pPr>
              <w:rPr>
                <w:rFonts w:ascii="Arial Narrow" w:hAnsi="Arial Narrow"/>
              </w:rPr>
            </w:pPr>
            <w:r w:rsidRPr="00CD18CC">
              <w:rPr>
                <w:rFonts w:ascii="Arial Narrow" w:hAnsi="Arial Narrow"/>
                <w:b/>
                <w:bCs/>
                <w:szCs w:val="22"/>
              </w:rPr>
              <w:t>Tab. 6   Odpady vznikající ve fázi výstavby</w:t>
            </w:r>
          </w:p>
        </w:tc>
        <w:tc>
          <w:tcPr>
            <w:tcW w:w="472" w:type="dxa"/>
            <w:gridSpan w:val="2"/>
            <w:tcBorders>
              <w:bottom w:val="single" w:sz="12" w:space="0" w:color="000000"/>
            </w:tcBorders>
            <w:shd w:val="clear" w:color="auto" w:fill="auto"/>
            <w:tcMar>
              <w:top w:w="15" w:type="dxa"/>
              <w:left w:w="15" w:type="dxa"/>
              <w:bottom w:w="0" w:type="dxa"/>
              <w:right w:w="15" w:type="dxa"/>
            </w:tcMar>
            <w:vAlign w:val="bottom"/>
          </w:tcPr>
          <w:p w14:paraId="73A8C28C" w14:textId="77777777" w:rsidR="0070146F" w:rsidRPr="00CD18CC" w:rsidRDefault="0070146F">
            <w:pPr>
              <w:rPr>
                <w:rFonts w:ascii="Arial Narrow" w:eastAsia="Arial Unicode MS" w:hAnsi="Arial Narrow" w:cs="Arial Unicode MS"/>
                <w:szCs w:val="22"/>
              </w:rPr>
            </w:pPr>
          </w:p>
        </w:tc>
        <w:tc>
          <w:tcPr>
            <w:tcW w:w="3967" w:type="dxa"/>
            <w:gridSpan w:val="2"/>
            <w:tcBorders>
              <w:bottom w:val="single" w:sz="12" w:space="0" w:color="000000"/>
            </w:tcBorders>
            <w:shd w:val="clear" w:color="auto" w:fill="auto"/>
            <w:tcMar>
              <w:top w:w="15" w:type="dxa"/>
              <w:left w:w="15" w:type="dxa"/>
              <w:bottom w:w="0" w:type="dxa"/>
              <w:right w:w="15" w:type="dxa"/>
            </w:tcMar>
            <w:vAlign w:val="bottom"/>
          </w:tcPr>
          <w:p w14:paraId="2C3C6AF3" w14:textId="77777777" w:rsidR="0070146F" w:rsidRPr="00CD18CC" w:rsidRDefault="0070146F">
            <w:pPr>
              <w:rPr>
                <w:rFonts w:ascii="Arial Narrow" w:eastAsia="Arial Unicode MS" w:hAnsi="Arial Narrow" w:cs="Arial Unicode MS"/>
                <w:szCs w:val="22"/>
              </w:rPr>
            </w:pPr>
          </w:p>
        </w:tc>
        <w:tc>
          <w:tcPr>
            <w:tcW w:w="191" w:type="dxa"/>
          </w:tcPr>
          <w:p w14:paraId="24DFA9F2" w14:textId="77777777" w:rsidR="0070146F" w:rsidRPr="00CD18CC" w:rsidRDefault="0070146F">
            <w:pPr>
              <w:rPr>
                <w:rFonts w:ascii="Arial Narrow" w:eastAsia="Arial Unicode MS" w:hAnsi="Arial Narrow" w:cs="Arial Unicode MS"/>
                <w:szCs w:val="22"/>
              </w:rPr>
            </w:pPr>
          </w:p>
        </w:tc>
      </w:tr>
      <w:tr w:rsidR="0070146F" w:rsidRPr="00CD18CC" w14:paraId="25C1871A" w14:textId="77777777">
        <w:trPr>
          <w:trHeight w:val="460"/>
        </w:trPr>
        <w:tc>
          <w:tcPr>
            <w:tcW w:w="1146" w:type="dxa"/>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6DC1B989" w14:textId="77777777" w:rsidR="0070146F" w:rsidRPr="00CD18CC" w:rsidRDefault="00D77F09">
            <w:pPr>
              <w:jc w:val="center"/>
              <w:rPr>
                <w:rFonts w:ascii="Arial Narrow" w:hAnsi="Arial Narrow"/>
              </w:rPr>
            </w:pPr>
            <w:r w:rsidRPr="00CD18CC">
              <w:rPr>
                <w:rFonts w:ascii="Arial Narrow" w:hAnsi="Arial Narrow" w:cs="Arial"/>
                <w:b/>
                <w:bCs/>
                <w:szCs w:val="22"/>
              </w:rPr>
              <w:t>Katalog. č. odpadu</w:t>
            </w:r>
          </w:p>
        </w:tc>
        <w:tc>
          <w:tcPr>
            <w:tcW w:w="4244" w:type="dxa"/>
            <w:gridSpan w:val="2"/>
            <w:tcBorders>
              <w:top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3BF7BDF2" w14:textId="77777777" w:rsidR="0070146F" w:rsidRPr="00CD18CC" w:rsidRDefault="00D77F09">
            <w:pPr>
              <w:jc w:val="center"/>
              <w:rPr>
                <w:rFonts w:ascii="Arial Narrow" w:hAnsi="Arial Narrow"/>
              </w:rPr>
            </w:pPr>
            <w:r w:rsidRPr="00CD18CC">
              <w:rPr>
                <w:rFonts w:ascii="Arial Narrow" w:hAnsi="Arial Narrow" w:cs="Arial"/>
                <w:b/>
                <w:bCs/>
                <w:szCs w:val="22"/>
              </w:rPr>
              <w:t>Specifikace odpadu</w:t>
            </w:r>
          </w:p>
        </w:tc>
        <w:tc>
          <w:tcPr>
            <w:tcW w:w="472" w:type="dxa"/>
            <w:gridSpan w:val="2"/>
            <w:tcBorders>
              <w:top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2A3ECC73" w14:textId="77777777" w:rsidR="0070146F" w:rsidRPr="00CD18CC" w:rsidRDefault="00D77F09">
            <w:pPr>
              <w:jc w:val="center"/>
              <w:rPr>
                <w:rFonts w:ascii="Arial Narrow" w:hAnsi="Arial Narrow" w:cs="Arial"/>
                <w:b/>
                <w:bCs/>
                <w:szCs w:val="22"/>
              </w:rPr>
            </w:pPr>
            <w:r w:rsidRPr="00CD18CC">
              <w:rPr>
                <w:rFonts w:ascii="Arial Narrow" w:hAnsi="Arial Narrow" w:cs="Arial"/>
                <w:b/>
                <w:bCs/>
                <w:szCs w:val="22"/>
              </w:rPr>
              <w:t>Kat.</w:t>
            </w:r>
          </w:p>
        </w:tc>
        <w:tc>
          <w:tcPr>
            <w:tcW w:w="3967" w:type="dxa"/>
            <w:gridSpan w:val="2"/>
            <w:tcBorders>
              <w:top w:val="single" w:sz="12" w:space="0" w:color="000000"/>
              <w:bottom w:val="single" w:sz="12" w:space="0" w:color="000000"/>
              <w:right w:val="single" w:sz="12" w:space="0" w:color="000000"/>
            </w:tcBorders>
            <w:shd w:val="clear" w:color="auto" w:fill="D9D9D9"/>
            <w:tcMar>
              <w:top w:w="15" w:type="dxa"/>
              <w:left w:w="15" w:type="dxa"/>
              <w:bottom w:w="0" w:type="dxa"/>
              <w:right w:w="15" w:type="dxa"/>
            </w:tcMar>
            <w:vAlign w:val="bottom"/>
          </w:tcPr>
          <w:p w14:paraId="463621F5" w14:textId="77777777" w:rsidR="0070146F" w:rsidRPr="00CD18CC" w:rsidRDefault="00D77F09">
            <w:pPr>
              <w:jc w:val="center"/>
              <w:rPr>
                <w:rFonts w:ascii="Arial Narrow" w:hAnsi="Arial Narrow"/>
              </w:rPr>
            </w:pPr>
            <w:r w:rsidRPr="00CD18CC">
              <w:rPr>
                <w:rFonts w:ascii="Arial Narrow" w:hAnsi="Arial Narrow" w:cs="Arial"/>
                <w:b/>
                <w:bCs/>
                <w:szCs w:val="22"/>
              </w:rPr>
              <w:t>Způsob naložení s odpadem</w:t>
            </w:r>
          </w:p>
        </w:tc>
      </w:tr>
      <w:tr w:rsidR="0070146F" w:rsidRPr="00CD18CC" w14:paraId="42936065" w14:textId="77777777">
        <w:trPr>
          <w:trHeight w:val="270"/>
        </w:trPr>
        <w:tc>
          <w:tcPr>
            <w:tcW w:w="1146" w:type="dxa"/>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68B4C9" w14:textId="77777777" w:rsidR="0070146F" w:rsidRPr="00CD18CC" w:rsidRDefault="00D77F09">
            <w:pPr>
              <w:jc w:val="center"/>
              <w:rPr>
                <w:rFonts w:ascii="Arial Narrow" w:hAnsi="Arial Narrow"/>
              </w:rPr>
            </w:pPr>
            <w:r w:rsidRPr="00CD18CC">
              <w:rPr>
                <w:rFonts w:ascii="Arial Narrow" w:hAnsi="Arial Narrow" w:cs="Arial"/>
                <w:szCs w:val="22"/>
              </w:rPr>
              <w:t>170101</w:t>
            </w:r>
          </w:p>
        </w:tc>
        <w:tc>
          <w:tcPr>
            <w:tcW w:w="4244" w:type="dxa"/>
            <w:gridSpan w:val="2"/>
            <w:tcBorders>
              <w:bottom w:val="single" w:sz="4" w:space="0" w:color="000000"/>
              <w:right w:val="single" w:sz="4" w:space="0" w:color="000000"/>
            </w:tcBorders>
            <w:shd w:val="clear" w:color="auto" w:fill="auto"/>
            <w:tcMar>
              <w:top w:w="15" w:type="dxa"/>
              <w:left w:w="15" w:type="dxa"/>
              <w:bottom w:w="0" w:type="dxa"/>
              <w:right w:w="15" w:type="dxa"/>
            </w:tcMar>
            <w:vAlign w:val="bottom"/>
          </w:tcPr>
          <w:p w14:paraId="27EC294F" w14:textId="77777777" w:rsidR="0070146F" w:rsidRPr="00CD18CC" w:rsidRDefault="00D77F09">
            <w:pPr>
              <w:rPr>
                <w:rFonts w:ascii="Arial Narrow" w:hAnsi="Arial Narrow"/>
              </w:rPr>
            </w:pPr>
            <w:r w:rsidRPr="00CD18CC">
              <w:rPr>
                <w:rFonts w:ascii="Arial Narrow" w:hAnsi="Arial Narrow" w:cs="Arial"/>
                <w:szCs w:val="22"/>
              </w:rPr>
              <w:t>beton</w:t>
            </w:r>
          </w:p>
        </w:tc>
        <w:tc>
          <w:tcPr>
            <w:tcW w:w="472" w:type="dxa"/>
            <w:gridSpan w:val="2"/>
            <w:tcBorders>
              <w:bottom w:val="single" w:sz="4" w:space="0" w:color="000000"/>
              <w:right w:val="single" w:sz="4" w:space="0" w:color="000000"/>
            </w:tcBorders>
            <w:shd w:val="clear" w:color="auto" w:fill="auto"/>
            <w:tcMar>
              <w:top w:w="15" w:type="dxa"/>
              <w:left w:w="15" w:type="dxa"/>
              <w:bottom w:w="0" w:type="dxa"/>
              <w:right w:w="15" w:type="dxa"/>
            </w:tcMar>
            <w:vAlign w:val="bottom"/>
          </w:tcPr>
          <w:p w14:paraId="29F98E92"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bottom w:val="single" w:sz="4" w:space="0" w:color="000000"/>
              <w:right w:val="single" w:sz="4" w:space="0" w:color="000000"/>
            </w:tcBorders>
            <w:shd w:val="clear" w:color="auto" w:fill="auto"/>
            <w:tcMar>
              <w:top w:w="15" w:type="dxa"/>
              <w:left w:w="15" w:type="dxa"/>
              <w:bottom w:w="0" w:type="dxa"/>
              <w:right w:w="15" w:type="dxa"/>
            </w:tcMar>
            <w:vAlign w:val="bottom"/>
          </w:tcPr>
          <w:p w14:paraId="65DF4CD4"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6ADD35E0"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AE5D471" w14:textId="77777777" w:rsidR="0070146F" w:rsidRPr="00CD18CC" w:rsidRDefault="00D77F09">
            <w:pPr>
              <w:jc w:val="center"/>
              <w:rPr>
                <w:rFonts w:ascii="Arial Narrow" w:hAnsi="Arial Narrow"/>
              </w:rPr>
            </w:pPr>
            <w:r w:rsidRPr="00CD18CC">
              <w:rPr>
                <w:rFonts w:ascii="Arial Narrow" w:hAnsi="Arial Narrow" w:cs="Arial"/>
                <w:szCs w:val="22"/>
              </w:rPr>
              <w:t>170102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E13AD0B" w14:textId="77777777" w:rsidR="0070146F" w:rsidRPr="00CD18CC" w:rsidRDefault="00D77F09">
            <w:pPr>
              <w:rPr>
                <w:rFonts w:ascii="Arial Narrow" w:hAnsi="Arial Narrow"/>
              </w:rPr>
            </w:pPr>
            <w:r w:rsidRPr="00CD18CC">
              <w:rPr>
                <w:rFonts w:ascii="Arial Narrow" w:hAnsi="Arial Narrow" w:cs="Arial"/>
                <w:szCs w:val="22"/>
              </w:rPr>
              <w:t>cihly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3E26F76"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0DAF45D"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1E51BEF7"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368C504" w14:textId="77777777" w:rsidR="0070146F" w:rsidRPr="00CD18CC" w:rsidRDefault="00D77F09">
            <w:pPr>
              <w:jc w:val="center"/>
              <w:rPr>
                <w:rFonts w:ascii="Arial Narrow" w:hAnsi="Arial Narrow"/>
              </w:rPr>
            </w:pPr>
            <w:r w:rsidRPr="00CD18CC">
              <w:rPr>
                <w:rFonts w:ascii="Arial Narrow" w:hAnsi="Arial Narrow" w:cs="Arial"/>
                <w:szCs w:val="22"/>
              </w:rPr>
              <w:t>170103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55B0C63" w14:textId="77777777" w:rsidR="0070146F" w:rsidRPr="00CD18CC" w:rsidRDefault="00D77F09">
            <w:pPr>
              <w:rPr>
                <w:rFonts w:ascii="Arial Narrow" w:hAnsi="Arial Narrow"/>
              </w:rPr>
            </w:pPr>
            <w:r w:rsidRPr="00CD18CC">
              <w:rPr>
                <w:rFonts w:ascii="Arial Narrow" w:hAnsi="Arial Narrow" w:cs="Arial"/>
                <w:szCs w:val="22"/>
              </w:rPr>
              <w:t>tašky a keramické výrobky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0F6F4F4"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D1FF6F5"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122BB1C3"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17D8C8" w14:textId="77777777" w:rsidR="0070146F" w:rsidRPr="00CD18CC" w:rsidRDefault="00D77F09">
            <w:pPr>
              <w:jc w:val="center"/>
              <w:rPr>
                <w:rFonts w:ascii="Arial Narrow" w:hAnsi="Arial Narrow"/>
              </w:rPr>
            </w:pPr>
            <w:r w:rsidRPr="00CD18CC">
              <w:rPr>
                <w:rFonts w:ascii="Arial Narrow" w:hAnsi="Arial Narrow" w:cs="Arial"/>
                <w:szCs w:val="22"/>
              </w:rPr>
              <w:t>170106</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E43C55" w14:textId="77777777" w:rsidR="0070146F" w:rsidRPr="00CD18CC" w:rsidRDefault="00D77F09">
            <w:pPr>
              <w:rPr>
                <w:rFonts w:ascii="Arial Narrow" w:hAnsi="Arial Narrow"/>
              </w:rPr>
            </w:pPr>
            <w:r w:rsidRPr="00CD18CC">
              <w:rPr>
                <w:rFonts w:ascii="Arial Narrow" w:hAnsi="Arial Narrow" w:cs="Arial"/>
                <w:szCs w:val="22"/>
              </w:rPr>
              <w:t>směsi nebo oddělené frakce obsahující nebezpečné látky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0EB7441"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3D7A041" w14:textId="77777777" w:rsidR="0070146F" w:rsidRPr="00CD18CC" w:rsidRDefault="00D77F09">
            <w:pPr>
              <w:rPr>
                <w:rFonts w:ascii="Arial Narrow" w:hAnsi="Arial Narrow"/>
              </w:rPr>
            </w:pPr>
            <w:r w:rsidRPr="00CD18CC">
              <w:rPr>
                <w:rFonts w:ascii="Arial Narrow" w:hAnsi="Arial Narrow" w:cs="Arial"/>
                <w:szCs w:val="22"/>
              </w:rPr>
              <w:t>skládka NO</w:t>
            </w:r>
          </w:p>
        </w:tc>
      </w:tr>
      <w:tr w:rsidR="0070146F" w:rsidRPr="00CD18CC" w14:paraId="710A1E81"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14F38A4" w14:textId="77777777" w:rsidR="0070146F" w:rsidRPr="00CD18CC" w:rsidRDefault="00D77F09">
            <w:pPr>
              <w:jc w:val="center"/>
              <w:rPr>
                <w:rFonts w:ascii="Arial Narrow" w:hAnsi="Arial Narrow"/>
              </w:rPr>
            </w:pPr>
            <w:r w:rsidRPr="00CD18CC">
              <w:rPr>
                <w:rFonts w:ascii="Arial Narrow" w:hAnsi="Arial Narrow" w:cs="Arial"/>
                <w:szCs w:val="22"/>
              </w:rPr>
              <w:t>170107</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73CCB43" w14:textId="77777777" w:rsidR="0070146F" w:rsidRPr="00CD18CC" w:rsidRDefault="00D77F09">
            <w:pPr>
              <w:rPr>
                <w:rFonts w:ascii="Arial Narrow" w:hAnsi="Arial Narrow"/>
              </w:rPr>
            </w:pPr>
            <w:r w:rsidRPr="00CD18CC">
              <w:rPr>
                <w:rFonts w:ascii="Arial Narrow" w:hAnsi="Arial Narrow" w:cs="Arial"/>
                <w:szCs w:val="22"/>
              </w:rPr>
              <w:t>směsi nebo oddělené frakce neuvedené pod č. 170106</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24EA176"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94D05C"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78387F3A" w14:textId="77777777">
        <w:trPr>
          <w:trHeight w:val="308"/>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C413DD7" w14:textId="77777777" w:rsidR="0070146F" w:rsidRPr="00CD18CC" w:rsidRDefault="00D77F09">
            <w:pPr>
              <w:jc w:val="center"/>
              <w:rPr>
                <w:rFonts w:ascii="Arial Narrow" w:hAnsi="Arial Narrow"/>
              </w:rPr>
            </w:pPr>
            <w:r w:rsidRPr="00CD18CC">
              <w:rPr>
                <w:rFonts w:ascii="Arial Narrow" w:hAnsi="Arial Narrow" w:cs="Arial"/>
                <w:szCs w:val="22"/>
              </w:rPr>
              <w:t>170201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DEE2810" w14:textId="77777777" w:rsidR="0070146F" w:rsidRPr="00CD18CC" w:rsidRDefault="00D77F09">
            <w:pPr>
              <w:rPr>
                <w:rFonts w:ascii="Arial Narrow" w:hAnsi="Arial Narrow"/>
              </w:rPr>
            </w:pPr>
            <w:r w:rsidRPr="00CD18CC">
              <w:rPr>
                <w:rFonts w:ascii="Arial Narrow" w:hAnsi="Arial Narrow" w:cs="Arial"/>
                <w:szCs w:val="22"/>
              </w:rPr>
              <w:t>dřevo</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83C82E"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EA34270" w14:textId="77777777" w:rsidR="0070146F" w:rsidRPr="00CD18CC" w:rsidRDefault="00D77F09">
            <w:pPr>
              <w:rPr>
                <w:rFonts w:ascii="Arial Narrow" w:hAnsi="Arial Narrow"/>
              </w:rPr>
            </w:pPr>
            <w:r w:rsidRPr="00CD18CC">
              <w:rPr>
                <w:rFonts w:ascii="Arial Narrow" w:hAnsi="Arial Narrow" w:cs="Arial"/>
                <w:szCs w:val="22"/>
              </w:rPr>
              <w:t xml:space="preserve">materiálové využití, skládka, spalovna </w:t>
            </w:r>
          </w:p>
        </w:tc>
      </w:tr>
      <w:tr w:rsidR="0070146F" w:rsidRPr="00CD18CC" w14:paraId="569621C5"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A75CB48" w14:textId="77777777" w:rsidR="0070146F" w:rsidRPr="00CD18CC" w:rsidRDefault="00D77F09">
            <w:pPr>
              <w:jc w:val="center"/>
              <w:rPr>
                <w:rFonts w:ascii="Arial Narrow" w:hAnsi="Arial Narrow"/>
              </w:rPr>
            </w:pPr>
            <w:r w:rsidRPr="00CD18CC">
              <w:rPr>
                <w:rFonts w:ascii="Arial Narrow" w:hAnsi="Arial Narrow" w:cs="Arial"/>
                <w:szCs w:val="22"/>
              </w:rPr>
              <w:t>170202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40462B3" w14:textId="77777777" w:rsidR="0070146F" w:rsidRPr="00CD18CC" w:rsidRDefault="00D77F09">
            <w:pPr>
              <w:rPr>
                <w:rFonts w:ascii="Arial Narrow" w:hAnsi="Arial Narrow"/>
              </w:rPr>
            </w:pPr>
            <w:r w:rsidRPr="00CD18CC">
              <w:rPr>
                <w:rFonts w:ascii="Arial Narrow" w:hAnsi="Arial Narrow" w:cs="Arial"/>
                <w:szCs w:val="22"/>
              </w:rPr>
              <w:t>sklo</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74B22D4"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883E286" w14:textId="77777777" w:rsidR="0070146F" w:rsidRPr="00CD18CC" w:rsidRDefault="00D77F09">
            <w:pPr>
              <w:rPr>
                <w:rFonts w:ascii="Arial Narrow" w:hAnsi="Arial Narrow"/>
              </w:rPr>
            </w:pPr>
            <w:r w:rsidRPr="00CD18CC">
              <w:rPr>
                <w:rFonts w:ascii="Arial Narrow" w:hAnsi="Arial Narrow" w:cs="Arial"/>
                <w:szCs w:val="22"/>
              </w:rPr>
              <w:t>recyklace</w:t>
            </w:r>
          </w:p>
        </w:tc>
      </w:tr>
      <w:tr w:rsidR="0070146F" w:rsidRPr="00CD18CC" w14:paraId="1287979B"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89A5C67" w14:textId="77777777" w:rsidR="0070146F" w:rsidRPr="00CD18CC" w:rsidRDefault="00D77F09">
            <w:pPr>
              <w:jc w:val="center"/>
              <w:rPr>
                <w:rFonts w:ascii="Arial Narrow" w:hAnsi="Arial Narrow"/>
              </w:rPr>
            </w:pPr>
            <w:r w:rsidRPr="00CD18CC">
              <w:rPr>
                <w:rFonts w:ascii="Arial Narrow" w:hAnsi="Arial Narrow" w:cs="Arial"/>
                <w:szCs w:val="22"/>
              </w:rPr>
              <w:t>170203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D7D374" w14:textId="77777777" w:rsidR="0070146F" w:rsidRPr="00CD18CC" w:rsidRDefault="00D77F09">
            <w:pPr>
              <w:rPr>
                <w:rFonts w:ascii="Arial Narrow" w:hAnsi="Arial Narrow"/>
              </w:rPr>
            </w:pPr>
            <w:r w:rsidRPr="00CD18CC">
              <w:rPr>
                <w:rFonts w:ascii="Arial Narrow" w:hAnsi="Arial Narrow" w:cs="Arial"/>
                <w:szCs w:val="22"/>
              </w:rPr>
              <w:t>plasty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6D7E287"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1A49A2"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75199D58" w14:textId="77777777">
        <w:trPr>
          <w:trHeight w:val="263"/>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6CFE148" w14:textId="77777777" w:rsidR="0070146F" w:rsidRPr="00CD18CC" w:rsidRDefault="00D77F09">
            <w:pPr>
              <w:jc w:val="center"/>
              <w:rPr>
                <w:rFonts w:ascii="Arial Narrow" w:hAnsi="Arial Narrow"/>
              </w:rPr>
            </w:pPr>
            <w:r w:rsidRPr="00CD18CC">
              <w:rPr>
                <w:rFonts w:ascii="Arial Narrow" w:hAnsi="Arial Narrow" w:cs="Arial"/>
                <w:szCs w:val="22"/>
              </w:rPr>
              <w:t>170204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0028E67" w14:textId="77777777" w:rsidR="0070146F" w:rsidRPr="00CD18CC" w:rsidRDefault="00D77F09">
            <w:pPr>
              <w:rPr>
                <w:rFonts w:ascii="Arial Narrow" w:hAnsi="Arial Narrow"/>
              </w:rPr>
            </w:pPr>
            <w:r w:rsidRPr="00CD18CC">
              <w:rPr>
                <w:rFonts w:ascii="Arial Narrow" w:hAnsi="Arial Narrow" w:cs="Arial"/>
                <w:szCs w:val="22"/>
              </w:rPr>
              <w:t>sklo, plasty, dřevo obs. nebezpečné látky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1DDA04"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D4181B4" w14:textId="77777777" w:rsidR="0070146F" w:rsidRPr="00CD18CC" w:rsidRDefault="00D77F09">
            <w:pPr>
              <w:rPr>
                <w:rFonts w:ascii="Arial Narrow" w:hAnsi="Arial Narrow"/>
              </w:rPr>
            </w:pPr>
            <w:r w:rsidRPr="00CD18CC">
              <w:rPr>
                <w:rFonts w:ascii="Arial Narrow" w:hAnsi="Arial Narrow" w:cs="Arial"/>
                <w:szCs w:val="22"/>
              </w:rPr>
              <w:t>spalovna NO nebo skládka NO</w:t>
            </w:r>
          </w:p>
        </w:tc>
      </w:tr>
      <w:tr w:rsidR="0070146F" w:rsidRPr="00CD18CC" w14:paraId="16DE9DA7"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2B639B1" w14:textId="77777777" w:rsidR="0070146F" w:rsidRPr="00CD18CC" w:rsidRDefault="00D77F09">
            <w:pPr>
              <w:jc w:val="center"/>
              <w:rPr>
                <w:rFonts w:ascii="Arial Narrow" w:hAnsi="Arial Narrow"/>
              </w:rPr>
            </w:pPr>
            <w:r w:rsidRPr="00CD18CC">
              <w:rPr>
                <w:rFonts w:ascii="Arial Narrow" w:hAnsi="Arial Narrow" w:cs="Arial"/>
                <w:szCs w:val="22"/>
              </w:rPr>
              <w:t>170401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3D03DE6" w14:textId="77777777" w:rsidR="0070146F" w:rsidRPr="00CD18CC" w:rsidRDefault="00D77F09">
            <w:pPr>
              <w:rPr>
                <w:rFonts w:ascii="Arial Narrow" w:hAnsi="Arial Narrow"/>
              </w:rPr>
            </w:pPr>
            <w:r w:rsidRPr="00CD18CC">
              <w:rPr>
                <w:rFonts w:ascii="Arial Narrow" w:hAnsi="Arial Narrow" w:cs="Arial"/>
                <w:szCs w:val="22"/>
              </w:rPr>
              <w:t>měď, bronz, mosaz</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6E39178"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3509E89"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7ACD5EB5"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552C5C3" w14:textId="77777777" w:rsidR="0070146F" w:rsidRPr="00CD18CC" w:rsidRDefault="00D77F09">
            <w:pPr>
              <w:jc w:val="center"/>
              <w:rPr>
                <w:rFonts w:ascii="Arial Narrow" w:hAnsi="Arial Narrow"/>
              </w:rPr>
            </w:pPr>
            <w:r w:rsidRPr="00CD18CC">
              <w:rPr>
                <w:rFonts w:ascii="Arial Narrow" w:hAnsi="Arial Narrow" w:cs="Arial"/>
                <w:szCs w:val="22"/>
              </w:rPr>
              <w:t>170402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379CF97" w14:textId="77777777" w:rsidR="0070146F" w:rsidRPr="00CD18CC" w:rsidRDefault="00D77F09">
            <w:pPr>
              <w:rPr>
                <w:rFonts w:ascii="Arial Narrow" w:hAnsi="Arial Narrow"/>
              </w:rPr>
            </w:pPr>
            <w:r w:rsidRPr="00CD18CC">
              <w:rPr>
                <w:rFonts w:ascii="Arial Narrow" w:hAnsi="Arial Narrow" w:cs="Arial"/>
                <w:szCs w:val="22"/>
              </w:rPr>
              <w:t>hliník</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31D902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030CA4A"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4F71D7B6"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B74030" w14:textId="77777777" w:rsidR="0070146F" w:rsidRPr="00CD18CC" w:rsidRDefault="00D77F09">
            <w:pPr>
              <w:jc w:val="center"/>
              <w:rPr>
                <w:rFonts w:ascii="Arial Narrow" w:hAnsi="Arial Narrow"/>
              </w:rPr>
            </w:pPr>
            <w:r w:rsidRPr="00CD18CC">
              <w:rPr>
                <w:rFonts w:ascii="Arial Narrow" w:hAnsi="Arial Narrow" w:cs="Arial"/>
                <w:szCs w:val="22"/>
              </w:rPr>
              <w:t>170403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82643C9" w14:textId="77777777" w:rsidR="0070146F" w:rsidRPr="00CD18CC" w:rsidRDefault="00D77F09">
            <w:pPr>
              <w:rPr>
                <w:rFonts w:ascii="Arial Narrow" w:hAnsi="Arial Narrow"/>
              </w:rPr>
            </w:pPr>
            <w:r w:rsidRPr="00CD18CC">
              <w:rPr>
                <w:rFonts w:ascii="Arial Narrow" w:hAnsi="Arial Narrow" w:cs="Arial"/>
                <w:szCs w:val="22"/>
              </w:rPr>
              <w:t>olovo</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034167"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AF0B58F"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2E09404C"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D6D33C3" w14:textId="77777777" w:rsidR="0070146F" w:rsidRPr="00CD18CC" w:rsidRDefault="00D77F09">
            <w:pPr>
              <w:jc w:val="center"/>
              <w:rPr>
                <w:rFonts w:ascii="Arial Narrow" w:hAnsi="Arial Narrow"/>
              </w:rPr>
            </w:pPr>
            <w:r w:rsidRPr="00CD18CC">
              <w:rPr>
                <w:rFonts w:ascii="Arial Narrow" w:hAnsi="Arial Narrow" w:cs="Arial"/>
                <w:szCs w:val="22"/>
              </w:rPr>
              <w:t>170404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67A717" w14:textId="77777777" w:rsidR="0070146F" w:rsidRPr="00CD18CC" w:rsidRDefault="00D77F09">
            <w:pPr>
              <w:rPr>
                <w:rFonts w:ascii="Arial Narrow" w:hAnsi="Arial Narrow"/>
              </w:rPr>
            </w:pPr>
            <w:r w:rsidRPr="00CD18CC">
              <w:rPr>
                <w:rFonts w:ascii="Arial Narrow" w:hAnsi="Arial Narrow" w:cs="Arial"/>
                <w:szCs w:val="22"/>
              </w:rPr>
              <w:t>zinek</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08202B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6AFB6EB"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024FE8AB"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F45ECE" w14:textId="77777777" w:rsidR="0070146F" w:rsidRPr="00CD18CC" w:rsidRDefault="00D77F09">
            <w:pPr>
              <w:jc w:val="center"/>
              <w:rPr>
                <w:rFonts w:ascii="Arial Narrow" w:hAnsi="Arial Narrow"/>
              </w:rPr>
            </w:pPr>
            <w:r w:rsidRPr="00CD18CC">
              <w:rPr>
                <w:rFonts w:ascii="Arial Narrow" w:hAnsi="Arial Narrow" w:cs="Arial"/>
                <w:szCs w:val="22"/>
              </w:rPr>
              <w:t>170405</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0E5CB58" w14:textId="77777777" w:rsidR="0070146F" w:rsidRPr="00CD18CC" w:rsidRDefault="00D77F09">
            <w:pPr>
              <w:rPr>
                <w:rFonts w:ascii="Arial Narrow" w:hAnsi="Arial Narrow"/>
              </w:rPr>
            </w:pPr>
            <w:r w:rsidRPr="00CD18CC">
              <w:rPr>
                <w:rFonts w:ascii="Arial Narrow" w:hAnsi="Arial Narrow" w:cs="Arial"/>
                <w:szCs w:val="22"/>
              </w:rPr>
              <w:t>železo a ocel</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B6C5E3"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0D263EA"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40742BD2"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E9DA7BC" w14:textId="77777777" w:rsidR="0070146F" w:rsidRPr="00CD18CC" w:rsidRDefault="00D77F09">
            <w:pPr>
              <w:jc w:val="center"/>
              <w:rPr>
                <w:rFonts w:ascii="Arial Narrow" w:hAnsi="Arial Narrow"/>
              </w:rPr>
            </w:pPr>
            <w:r w:rsidRPr="00CD18CC">
              <w:rPr>
                <w:rFonts w:ascii="Arial Narrow" w:hAnsi="Arial Narrow" w:cs="Arial"/>
                <w:szCs w:val="22"/>
              </w:rPr>
              <w:t>170406</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138B94F" w14:textId="77777777" w:rsidR="0070146F" w:rsidRPr="00CD18CC" w:rsidRDefault="00D77F09">
            <w:pPr>
              <w:rPr>
                <w:rFonts w:ascii="Arial Narrow" w:hAnsi="Arial Narrow"/>
              </w:rPr>
            </w:pPr>
            <w:r w:rsidRPr="00CD18CC">
              <w:rPr>
                <w:rFonts w:ascii="Arial Narrow" w:hAnsi="Arial Narrow" w:cs="Arial"/>
                <w:szCs w:val="22"/>
              </w:rPr>
              <w:t>cín</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829C64B"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5A906BD"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4DACF929" w14:textId="77777777">
        <w:trPr>
          <w:trHeight w:val="27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3C1E2BE" w14:textId="77777777" w:rsidR="0070146F" w:rsidRPr="00CD18CC" w:rsidRDefault="00D77F09">
            <w:pPr>
              <w:jc w:val="center"/>
              <w:rPr>
                <w:rFonts w:ascii="Arial Narrow" w:hAnsi="Arial Narrow"/>
              </w:rPr>
            </w:pPr>
            <w:r w:rsidRPr="00CD18CC">
              <w:rPr>
                <w:rFonts w:ascii="Arial Narrow" w:hAnsi="Arial Narrow" w:cs="Arial"/>
                <w:szCs w:val="22"/>
              </w:rPr>
              <w:t>170407</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024697F" w14:textId="77777777" w:rsidR="0070146F" w:rsidRPr="00CD18CC" w:rsidRDefault="00D77F09">
            <w:pPr>
              <w:rPr>
                <w:rFonts w:ascii="Arial Narrow" w:hAnsi="Arial Narrow"/>
              </w:rPr>
            </w:pPr>
            <w:r w:rsidRPr="00CD18CC">
              <w:rPr>
                <w:rFonts w:ascii="Arial Narrow" w:hAnsi="Arial Narrow" w:cs="Arial"/>
                <w:szCs w:val="22"/>
              </w:rPr>
              <w:t>směsné kovy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EFD1C8"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E4F9250"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2D1BF572" w14:textId="77777777">
        <w:trPr>
          <w:trHeight w:val="212"/>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DF6DBC" w14:textId="77777777" w:rsidR="0070146F" w:rsidRPr="00CD18CC" w:rsidRDefault="00D77F09">
            <w:pPr>
              <w:jc w:val="center"/>
              <w:rPr>
                <w:rFonts w:ascii="Arial Narrow" w:hAnsi="Arial Narrow"/>
              </w:rPr>
            </w:pPr>
            <w:r w:rsidRPr="00CD18CC">
              <w:rPr>
                <w:rFonts w:ascii="Arial Narrow" w:hAnsi="Arial Narrow" w:cs="Arial"/>
                <w:szCs w:val="22"/>
              </w:rPr>
              <w:t>170411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981CF51" w14:textId="77777777" w:rsidR="0070146F" w:rsidRPr="00CD18CC" w:rsidRDefault="00D77F09">
            <w:pPr>
              <w:rPr>
                <w:rFonts w:ascii="Arial Narrow" w:hAnsi="Arial Narrow"/>
              </w:rPr>
            </w:pPr>
            <w:r w:rsidRPr="00CD18CC">
              <w:rPr>
                <w:rFonts w:ascii="Arial Narrow" w:hAnsi="Arial Narrow" w:cs="Arial"/>
                <w:szCs w:val="22"/>
              </w:rPr>
              <w:t>kabely neuvedené po č. 170410</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3FB2061"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4160DCC" w14:textId="77777777" w:rsidR="0070146F" w:rsidRPr="00CD18CC" w:rsidRDefault="00D77F09">
            <w:pPr>
              <w:rPr>
                <w:rFonts w:ascii="Arial Narrow" w:hAnsi="Arial Narrow"/>
              </w:rPr>
            </w:pPr>
            <w:r w:rsidRPr="00CD18CC">
              <w:rPr>
                <w:rFonts w:ascii="Arial Narrow" w:hAnsi="Arial Narrow" w:cs="Arial"/>
                <w:szCs w:val="22"/>
              </w:rPr>
              <w:t>spalovna NO, skládka NO, materiálové využití</w:t>
            </w:r>
          </w:p>
        </w:tc>
      </w:tr>
      <w:tr w:rsidR="0070146F" w:rsidRPr="00CD18CC" w14:paraId="4E74EB49"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4A3E1F2" w14:textId="77777777" w:rsidR="0070146F" w:rsidRPr="00CD18CC" w:rsidRDefault="00D77F09">
            <w:pPr>
              <w:jc w:val="center"/>
              <w:rPr>
                <w:rFonts w:ascii="Arial Narrow" w:hAnsi="Arial Narrow"/>
              </w:rPr>
            </w:pPr>
            <w:r w:rsidRPr="00CD18CC">
              <w:rPr>
                <w:rFonts w:ascii="Arial Narrow" w:hAnsi="Arial Narrow" w:cs="Arial"/>
                <w:szCs w:val="22"/>
              </w:rPr>
              <w:t>170504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E1FB7FD" w14:textId="77777777" w:rsidR="0070146F" w:rsidRPr="00CD18CC" w:rsidRDefault="00D77F09">
            <w:pPr>
              <w:rPr>
                <w:rFonts w:ascii="Arial Narrow" w:hAnsi="Arial Narrow"/>
              </w:rPr>
            </w:pPr>
            <w:r w:rsidRPr="00CD18CC">
              <w:rPr>
                <w:rFonts w:ascii="Arial Narrow" w:hAnsi="Arial Narrow" w:cs="Arial"/>
                <w:szCs w:val="22"/>
              </w:rPr>
              <w:t>zemina a kamení neuvedené pod č. 170503</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1E22BCA"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B6DE24"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00EB818C"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673320C" w14:textId="77777777" w:rsidR="0070146F" w:rsidRPr="00CD18CC" w:rsidRDefault="00D77F09">
            <w:pPr>
              <w:jc w:val="center"/>
              <w:rPr>
                <w:rFonts w:ascii="Arial Narrow" w:hAnsi="Arial Narrow"/>
              </w:rPr>
            </w:pPr>
            <w:r w:rsidRPr="00CD18CC">
              <w:rPr>
                <w:rFonts w:ascii="Arial Narrow" w:hAnsi="Arial Narrow" w:cs="Arial"/>
                <w:szCs w:val="22"/>
              </w:rPr>
              <w:t>170603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53F118" w14:textId="77777777" w:rsidR="0070146F" w:rsidRPr="00CD18CC" w:rsidRDefault="00D77F09">
            <w:pPr>
              <w:rPr>
                <w:rFonts w:ascii="Arial Narrow" w:hAnsi="Arial Narrow"/>
              </w:rPr>
            </w:pPr>
            <w:r w:rsidRPr="00CD18CC">
              <w:rPr>
                <w:rFonts w:ascii="Arial Narrow" w:hAnsi="Arial Narrow" w:cs="Arial"/>
                <w:szCs w:val="22"/>
              </w:rPr>
              <w:t>jiné izolační materiály, které jsou nebo obsahují nebezpečné látky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B54ED92"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42B01AA" w14:textId="77777777" w:rsidR="0070146F" w:rsidRPr="00CD18CC" w:rsidRDefault="00D77F09">
            <w:pPr>
              <w:rPr>
                <w:rFonts w:ascii="Arial Narrow" w:hAnsi="Arial Narrow"/>
              </w:rPr>
            </w:pPr>
            <w:r w:rsidRPr="00CD18CC">
              <w:rPr>
                <w:rFonts w:ascii="Arial Narrow" w:hAnsi="Arial Narrow" w:cs="Arial"/>
                <w:szCs w:val="22"/>
              </w:rPr>
              <w:t>spalovna, skládka NO</w:t>
            </w:r>
          </w:p>
        </w:tc>
      </w:tr>
      <w:tr w:rsidR="0070146F" w:rsidRPr="00CD18CC" w14:paraId="7B75F6AC"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5D58078" w14:textId="77777777" w:rsidR="0070146F" w:rsidRPr="00CD18CC" w:rsidRDefault="00D77F09">
            <w:pPr>
              <w:jc w:val="center"/>
              <w:rPr>
                <w:rFonts w:ascii="Arial Narrow" w:hAnsi="Arial Narrow"/>
              </w:rPr>
            </w:pPr>
            <w:r w:rsidRPr="00CD18CC">
              <w:rPr>
                <w:rFonts w:ascii="Arial Narrow" w:hAnsi="Arial Narrow" w:cs="Arial"/>
                <w:szCs w:val="22"/>
              </w:rPr>
              <w:t>170604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AE66AB" w14:textId="77777777" w:rsidR="0070146F" w:rsidRPr="00CD18CC" w:rsidRDefault="00D77F09">
            <w:pPr>
              <w:rPr>
                <w:rFonts w:ascii="Arial Narrow" w:hAnsi="Arial Narrow"/>
              </w:rPr>
            </w:pPr>
            <w:r w:rsidRPr="00CD18CC">
              <w:rPr>
                <w:rFonts w:ascii="Arial Narrow" w:hAnsi="Arial Narrow" w:cs="Arial"/>
                <w:szCs w:val="22"/>
              </w:rPr>
              <w:t>izolační materiály neuvedené pod č. 170601 a 170603</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FA582B8"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B948318"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570F0043"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7852535" w14:textId="77777777" w:rsidR="0070146F" w:rsidRPr="00CD18CC" w:rsidRDefault="00D77F09">
            <w:pPr>
              <w:jc w:val="center"/>
              <w:rPr>
                <w:rFonts w:ascii="Arial Narrow" w:hAnsi="Arial Narrow"/>
              </w:rPr>
            </w:pPr>
            <w:r w:rsidRPr="00CD18CC">
              <w:rPr>
                <w:rFonts w:ascii="Arial Narrow" w:hAnsi="Arial Narrow" w:cs="Arial"/>
                <w:szCs w:val="22"/>
              </w:rPr>
              <w:t>170802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9F164DB" w14:textId="77777777" w:rsidR="0070146F" w:rsidRPr="00CD18CC" w:rsidRDefault="00D77F09">
            <w:pPr>
              <w:rPr>
                <w:rFonts w:ascii="Arial Narrow" w:hAnsi="Arial Narrow"/>
              </w:rPr>
            </w:pPr>
            <w:r w:rsidRPr="00CD18CC">
              <w:rPr>
                <w:rFonts w:ascii="Arial Narrow" w:hAnsi="Arial Narrow" w:cs="Arial"/>
                <w:szCs w:val="22"/>
              </w:rPr>
              <w:t>stavební materiály na bázi sádry neuvedené pod č. 170801</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CB6F01D"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126581C"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448C385A"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589FF3A" w14:textId="77777777" w:rsidR="0070146F" w:rsidRPr="00CD18CC" w:rsidRDefault="00D77F09">
            <w:pPr>
              <w:jc w:val="center"/>
              <w:rPr>
                <w:rFonts w:ascii="Arial Narrow" w:hAnsi="Arial Narrow"/>
              </w:rPr>
            </w:pPr>
            <w:r w:rsidRPr="00CD18CC">
              <w:rPr>
                <w:rFonts w:ascii="Arial Narrow" w:hAnsi="Arial Narrow" w:cs="Arial"/>
                <w:szCs w:val="22"/>
              </w:rPr>
              <w:t>170903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A113BB2" w14:textId="77777777" w:rsidR="0070146F" w:rsidRPr="00CD18CC" w:rsidRDefault="00D77F09">
            <w:pPr>
              <w:rPr>
                <w:rFonts w:ascii="Arial Narrow" w:hAnsi="Arial Narrow"/>
              </w:rPr>
            </w:pPr>
            <w:r w:rsidRPr="00CD18CC">
              <w:rPr>
                <w:rFonts w:ascii="Arial Narrow" w:hAnsi="Arial Narrow" w:cs="Arial"/>
                <w:szCs w:val="22"/>
              </w:rPr>
              <w:t>jiné stavební a demoliční odpady obsahující nebezpečné odpady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22BFD99"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AC9992" w14:textId="77777777" w:rsidR="0070146F" w:rsidRPr="00CD18CC" w:rsidRDefault="00D77F09">
            <w:pPr>
              <w:rPr>
                <w:rFonts w:ascii="Arial Narrow" w:hAnsi="Arial Narrow"/>
              </w:rPr>
            </w:pPr>
            <w:r w:rsidRPr="00CD18CC">
              <w:rPr>
                <w:rFonts w:ascii="Arial Narrow" w:hAnsi="Arial Narrow" w:cs="Arial"/>
                <w:szCs w:val="22"/>
              </w:rPr>
              <w:t>spalovna NO, skládka NO</w:t>
            </w:r>
          </w:p>
        </w:tc>
      </w:tr>
      <w:tr w:rsidR="0070146F" w:rsidRPr="00CD18CC" w14:paraId="7C70D36C"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25AA505" w14:textId="77777777" w:rsidR="0070146F" w:rsidRPr="00CD18CC" w:rsidRDefault="00D77F09">
            <w:pPr>
              <w:jc w:val="center"/>
              <w:rPr>
                <w:rFonts w:ascii="Arial Narrow" w:hAnsi="Arial Narrow"/>
              </w:rPr>
            </w:pPr>
            <w:r w:rsidRPr="00CD18CC">
              <w:rPr>
                <w:rFonts w:ascii="Arial Narrow" w:hAnsi="Arial Narrow" w:cs="Arial"/>
                <w:szCs w:val="22"/>
              </w:rPr>
              <w:t>170904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A797FDD" w14:textId="77777777" w:rsidR="0070146F" w:rsidRPr="00CD18CC" w:rsidRDefault="00D77F09">
            <w:pPr>
              <w:rPr>
                <w:rFonts w:ascii="Arial Narrow" w:hAnsi="Arial Narrow"/>
              </w:rPr>
            </w:pPr>
            <w:r w:rsidRPr="00CD18CC">
              <w:rPr>
                <w:rFonts w:ascii="Arial Narrow" w:hAnsi="Arial Narrow" w:cs="Arial"/>
                <w:szCs w:val="22"/>
              </w:rPr>
              <w:t>směsné stavební a demoliční odpady neuvedené pod č. 170901, 170902, 170903</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22B3354"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E5CE2AC" w14:textId="77777777" w:rsidR="0070146F" w:rsidRPr="00CD18CC" w:rsidRDefault="00D77F09">
            <w:pPr>
              <w:rPr>
                <w:rFonts w:ascii="Arial Narrow" w:hAnsi="Arial Narrow"/>
              </w:rPr>
            </w:pPr>
            <w:r w:rsidRPr="00CD18CC">
              <w:rPr>
                <w:rFonts w:ascii="Arial Narrow" w:hAnsi="Arial Narrow" w:cs="Arial"/>
                <w:szCs w:val="22"/>
              </w:rPr>
              <w:t>skládka nebo recyklace</w:t>
            </w:r>
          </w:p>
        </w:tc>
      </w:tr>
      <w:tr w:rsidR="0070146F" w:rsidRPr="00CD18CC" w14:paraId="6056F484"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6BC8A7" w14:textId="77777777" w:rsidR="0070146F" w:rsidRPr="00CD18CC" w:rsidRDefault="00D77F09">
            <w:pPr>
              <w:jc w:val="center"/>
              <w:rPr>
                <w:rFonts w:ascii="Arial Narrow" w:hAnsi="Arial Narrow"/>
              </w:rPr>
            </w:pPr>
            <w:r w:rsidRPr="00CD18CC">
              <w:rPr>
                <w:rFonts w:ascii="Arial Narrow" w:hAnsi="Arial Narrow" w:cs="Arial"/>
                <w:szCs w:val="22"/>
              </w:rPr>
              <w:t>150101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FD703B" w14:textId="77777777" w:rsidR="0070146F" w:rsidRPr="00CD18CC" w:rsidRDefault="00D77F09">
            <w:pPr>
              <w:rPr>
                <w:rFonts w:ascii="Arial Narrow" w:hAnsi="Arial Narrow"/>
              </w:rPr>
            </w:pPr>
            <w:r w:rsidRPr="00CD18CC">
              <w:rPr>
                <w:rFonts w:ascii="Arial Narrow" w:hAnsi="Arial Narrow" w:cs="Arial"/>
                <w:szCs w:val="22"/>
              </w:rPr>
              <w:t>papírové a lepenkové obaly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9C75EC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08CB05E"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5CC40A42"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2EF5B3A" w14:textId="77777777" w:rsidR="0070146F" w:rsidRPr="00CD18CC" w:rsidRDefault="00D77F09">
            <w:pPr>
              <w:jc w:val="center"/>
              <w:rPr>
                <w:rFonts w:ascii="Arial Narrow" w:hAnsi="Arial Narrow"/>
              </w:rPr>
            </w:pPr>
            <w:r w:rsidRPr="00CD18CC">
              <w:rPr>
                <w:rFonts w:ascii="Arial Narrow" w:hAnsi="Arial Narrow" w:cs="Arial"/>
                <w:szCs w:val="22"/>
              </w:rPr>
              <w:lastRenderedPageBreak/>
              <w:t>150102</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38B696F" w14:textId="77777777" w:rsidR="0070146F" w:rsidRPr="00CD18CC" w:rsidRDefault="00D77F09">
            <w:pPr>
              <w:rPr>
                <w:rFonts w:ascii="Arial Narrow" w:hAnsi="Arial Narrow"/>
              </w:rPr>
            </w:pPr>
            <w:r w:rsidRPr="00CD18CC">
              <w:rPr>
                <w:rFonts w:ascii="Arial Narrow" w:hAnsi="Arial Narrow" w:cs="Arial"/>
                <w:szCs w:val="22"/>
              </w:rPr>
              <w:t>plastové obaly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65884FF"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F2E190" w14:textId="77777777" w:rsidR="0070146F" w:rsidRPr="00CD18CC" w:rsidRDefault="00D77F09">
            <w:pPr>
              <w:rPr>
                <w:rFonts w:ascii="Arial Narrow" w:hAnsi="Arial Narrow"/>
              </w:rPr>
            </w:pPr>
            <w:r w:rsidRPr="00CD18CC">
              <w:rPr>
                <w:rFonts w:ascii="Arial Narrow" w:hAnsi="Arial Narrow" w:cs="Arial"/>
                <w:szCs w:val="22"/>
              </w:rPr>
              <w:t>materiálové využití</w:t>
            </w:r>
          </w:p>
        </w:tc>
      </w:tr>
      <w:tr w:rsidR="0070146F" w:rsidRPr="00CD18CC" w14:paraId="62CDD02E"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7CA619D" w14:textId="77777777" w:rsidR="0070146F" w:rsidRPr="00CD18CC" w:rsidRDefault="00D77F09">
            <w:pPr>
              <w:jc w:val="center"/>
              <w:rPr>
                <w:rFonts w:ascii="Arial Narrow" w:hAnsi="Arial Narrow"/>
              </w:rPr>
            </w:pPr>
            <w:r w:rsidRPr="00CD18CC">
              <w:rPr>
                <w:rFonts w:ascii="Arial Narrow" w:hAnsi="Arial Narrow" w:cs="Arial"/>
                <w:szCs w:val="22"/>
              </w:rPr>
              <w:t>150103</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A0FA37E" w14:textId="77777777" w:rsidR="0070146F" w:rsidRPr="00CD18CC" w:rsidRDefault="00D77F09">
            <w:pPr>
              <w:rPr>
                <w:rFonts w:ascii="Arial Narrow" w:hAnsi="Arial Narrow"/>
              </w:rPr>
            </w:pPr>
            <w:r w:rsidRPr="00CD18CC">
              <w:rPr>
                <w:rFonts w:ascii="Arial Narrow" w:hAnsi="Arial Narrow" w:cs="Arial"/>
                <w:szCs w:val="22"/>
              </w:rPr>
              <w:t>dřevěné obaly</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5000259"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66E78D" w14:textId="77777777" w:rsidR="0070146F" w:rsidRPr="00CD18CC" w:rsidRDefault="00D77F09">
            <w:pPr>
              <w:rPr>
                <w:rFonts w:ascii="Arial Narrow" w:hAnsi="Arial Narrow"/>
              </w:rPr>
            </w:pPr>
            <w:r w:rsidRPr="00CD18CC">
              <w:rPr>
                <w:rFonts w:ascii="Arial Narrow" w:hAnsi="Arial Narrow" w:cs="Arial"/>
                <w:szCs w:val="22"/>
              </w:rPr>
              <w:t>spalovna nebo skládka</w:t>
            </w:r>
          </w:p>
        </w:tc>
      </w:tr>
      <w:tr w:rsidR="0070146F" w:rsidRPr="00CD18CC" w14:paraId="65296122" w14:textId="77777777">
        <w:trPr>
          <w:trHeight w:val="480"/>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CB86B40" w14:textId="77777777" w:rsidR="0070146F" w:rsidRPr="00CD18CC" w:rsidRDefault="00D77F09">
            <w:pPr>
              <w:jc w:val="center"/>
              <w:rPr>
                <w:rFonts w:ascii="Arial Narrow" w:hAnsi="Arial Narrow"/>
              </w:rPr>
            </w:pPr>
            <w:r w:rsidRPr="00CD18CC">
              <w:rPr>
                <w:rFonts w:ascii="Arial Narrow" w:hAnsi="Arial Narrow" w:cs="Arial"/>
                <w:szCs w:val="22"/>
              </w:rPr>
              <w:t>150110</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9F7375E" w14:textId="77777777" w:rsidR="0070146F" w:rsidRPr="00CD18CC" w:rsidRDefault="00D77F09">
            <w:pPr>
              <w:rPr>
                <w:rFonts w:ascii="Arial Narrow" w:hAnsi="Arial Narrow"/>
              </w:rPr>
            </w:pPr>
            <w:r w:rsidRPr="00CD18CC">
              <w:rPr>
                <w:rFonts w:ascii="Arial Narrow" w:hAnsi="Arial Narrow" w:cs="Arial"/>
                <w:szCs w:val="22"/>
              </w:rPr>
              <w:t>obaly obsahující zbytky nebezpečných látek nebo obaly těmito látkami znečištěné</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C13BEB5" w14:textId="77777777" w:rsidR="0070146F" w:rsidRPr="00CD18CC" w:rsidRDefault="00D77F09">
            <w:pPr>
              <w:jc w:val="center"/>
              <w:rPr>
                <w:rFonts w:ascii="Arial Narrow" w:hAnsi="Arial Narrow"/>
              </w:rPr>
            </w:pPr>
            <w:r w:rsidRPr="00CD18CC">
              <w:rPr>
                <w:rFonts w:ascii="Arial Narrow" w:hAnsi="Arial Narrow" w:cs="Arial"/>
                <w:szCs w:val="22"/>
              </w:rPr>
              <w:t>N</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C87EA03" w14:textId="77777777" w:rsidR="0070146F" w:rsidRPr="00CD18CC" w:rsidRDefault="00D77F09">
            <w:pPr>
              <w:rPr>
                <w:rFonts w:ascii="Arial Narrow" w:hAnsi="Arial Narrow"/>
              </w:rPr>
            </w:pPr>
            <w:r w:rsidRPr="00CD18CC">
              <w:rPr>
                <w:rFonts w:ascii="Arial Narrow" w:hAnsi="Arial Narrow" w:cs="Arial"/>
                <w:szCs w:val="22"/>
              </w:rPr>
              <w:t>spalovna NO nebo skládka NO</w:t>
            </w:r>
          </w:p>
        </w:tc>
      </w:tr>
      <w:tr w:rsidR="0070146F" w:rsidRPr="00CD18CC" w14:paraId="2769318E" w14:textId="77777777">
        <w:trPr>
          <w:trHeight w:val="255"/>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8052B4" w14:textId="77777777" w:rsidR="0070146F" w:rsidRPr="00CD18CC" w:rsidRDefault="00D77F09">
            <w:pPr>
              <w:jc w:val="center"/>
              <w:rPr>
                <w:rFonts w:ascii="Arial Narrow" w:hAnsi="Arial Narrow"/>
              </w:rPr>
            </w:pPr>
            <w:r w:rsidRPr="00CD18CC">
              <w:rPr>
                <w:rFonts w:ascii="Arial Narrow" w:hAnsi="Arial Narrow" w:cs="Arial"/>
                <w:szCs w:val="22"/>
              </w:rPr>
              <w:t>203001</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8F1BF2B" w14:textId="77777777" w:rsidR="0070146F" w:rsidRPr="00CD18CC" w:rsidRDefault="00D77F09">
            <w:pPr>
              <w:rPr>
                <w:rFonts w:ascii="Arial Narrow" w:hAnsi="Arial Narrow"/>
              </w:rPr>
            </w:pPr>
            <w:r w:rsidRPr="00CD18CC">
              <w:rPr>
                <w:rFonts w:ascii="Arial Narrow" w:hAnsi="Arial Narrow" w:cs="Arial"/>
                <w:szCs w:val="22"/>
              </w:rPr>
              <w:t>směsný komunální odpad</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D3FD785"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53BEFBE" w14:textId="77777777" w:rsidR="0070146F" w:rsidRPr="00CD18CC" w:rsidRDefault="00D77F09">
            <w:pPr>
              <w:rPr>
                <w:rFonts w:ascii="Arial Narrow" w:hAnsi="Arial Narrow"/>
              </w:rPr>
            </w:pPr>
            <w:r w:rsidRPr="00CD18CC">
              <w:rPr>
                <w:rFonts w:ascii="Arial Narrow" w:hAnsi="Arial Narrow" w:cs="Arial"/>
                <w:szCs w:val="22"/>
              </w:rPr>
              <w:t>spalovna nebo skládka</w:t>
            </w:r>
          </w:p>
        </w:tc>
      </w:tr>
      <w:tr w:rsidR="0070146F" w:rsidRPr="00CD18CC" w14:paraId="09091403" w14:textId="77777777">
        <w:trPr>
          <w:trHeight w:val="236"/>
        </w:trPr>
        <w:tc>
          <w:tcPr>
            <w:tcW w:w="11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99ECCC9" w14:textId="77777777" w:rsidR="0070146F" w:rsidRPr="00CD18CC" w:rsidRDefault="00D77F09">
            <w:pPr>
              <w:jc w:val="center"/>
              <w:rPr>
                <w:rFonts w:ascii="Arial Narrow" w:hAnsi="Arial Narrow"/>
              </w:rPr>
            </w:pPr>
            <w:r w:rsidRPr="00CD18CC">
              <w:rPr>
                <w:rFonts w:ascii="Arial Narrow" w:hAnsi="Arial Narrow" w:cs="Arial"/>
                <w:szCs w:val="22"/>
              </w:rPr>
              <w:t>200304</w:t>
            </w:r>
          </w:p>
        </w:tc>
        <w:tc>
          <w:tcPr>
            <w:tcW w:w="4244"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C22F757" w14:textId="77777777" w:rsidR="0070146F" w:rsidRPr="00CD18CC" w:rsidRDefault="00D77F09">
            <w:pPr>
              <w:rPr>
                <w:rFonts w:ascii="Arial Narrow" w:hAnsi="Arial Narrow"/>
              </w:rPr>
            </w:pPr>
            <w:r w:rsidRPr="00CD18CC">
              <w:rPr>
                <w:rFonts w:ascii="Arial Narrow" w:hAnsi="Arial Narrow" w:cs="Arial"/>
                <w:szCs w:val="22"/>
              </w:rPr>
              <w:t>kal ze septiků a žump</w:t>
            </w:r>
          </w:p>
        </w:tc>
        <w:tc>
          <w:tcPr>
            <w:tcW w:w="472"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5477808C" w14:textId="77777777" w:rsidR="0070146F" w:rsidRPr="00CD18CC" w:rsidRDefault="00D77F09">
            <w:pPr>
              <w:jc w:val="center"/>
              <w:rPr>
                <w:rFonts w:ascii="Arial Narrow" w:hAnsi="Arial Narrow"/>
              </w:rPr>
            </w:pPr>
            <w:r w:rsidRPr="00CD18CC">
              <w:rPr>
                <w:rFonts w:ascii="Arial Narrow" w:hAnsi="Arial Narrow" w:cs="Arial"/>
                <w:szCs w:val="22"/>
              </w:rPr>
              <w:t>O</w:t>
            </w:r>
          </w:p>
        </w:tc>
        <w:tc>
          <w:tcPr>
            <w:tcW w:w="3967" w:type="dxa"/>
            <w:gridSpan w:val="2"/>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78B60B1" w14:textId="77777777" w:rsidR="0070146F" w:rsidRPr="00CD18CC" w:rsidRDefault="00D77F09">
            <w:pPr>
              <w:rPr>
                <w:rFonts w:ascii="Arial Narrow" w:hAnsi="Arial Narrow"/>
              </w:rPr>
            </w:pPr>
            <w:r w:rsidRPr="00CD18CC">
              <w:rPr>
                <w:rFonts w:ascii="Arial Narrow" w:hAnsi="Arial Narrow" w:cs="Arial"/>
                <w:szCs w:val="22"/>
              </w:rPr>
              <w:t>splašková kanalizace, čistírna odpadních vod</w:t>
            </w:r>
          </w:p>
        </w:tc>
      </w:tr>
    </w:tbl>
    <w:p w14:paraId="3C5162EC" w14:textId="77777777" w:rsidR="0070146F" w:rsidRPr="00CD18CC" w:rsidRDefault="0070146F">
      <w:pPr>
        <w:rPr>
          <w:rFonts w:ascii="Arial Narrow" w:hAnsi="Arial Narrow"/>
          <w:sz w:val="20"/>
        </w:rPr>
      </w:pPr>
    </w:p>
    <w:p w14:paraId="194CDB8B" w14:textId="77777777" w:rsidR="0070146F" w:rsidRPr="00CD18CC" w:rsidRDefault="0070146F">
      <w:pPr>
        <w:rPr>
          <w:rFonts w:ascii="Arial Narrow" w:hAnsi="Arial Narrow"/>
          <w:sz w:val="20"/>
        </w:rPr>
      </w:pPr>
    </w:p>
    <w:p w14:paraId="348F14E0" w14:textId="77777777" w:rsidR="0070146F" w:rsidRPr="00CD18CC" w:rsidRDefault="00D77F09">
      <w:pPr>
        <w:pStyle w:val="Nadpis3"/>
        <w:rPr>
          <w:rFonts w:ascii="Arial Narrow" w:hAnsi="Arial Narrow"/>
        </w:rPr>
      </w:pPr>
      <w:bookmarkStart w:id="2602" w:name="_Toc474070604"/>
      <w:bookmarkStart w:id="2603" w:name="_Toc85737894"/>
      <w:proofErr w:type="spellStart"/>
      <w:r w:rsidRPr="00CD18CC">
        <w:rPr>
          <w:rFonts w:ascii="Arial Narrow" w:hAnsi="Arial Narrow"/>
        </w:rPr>
        <w:t>h.3</w:t>
      </w:r>
      <w:proofErr w:type="spellEnd"/>
      <w:r w:rsidRPr="00CD18CC">
        <w:rPr>
          <w:rFonts w:ascii="Arial Narrow" w:hAnsi="Arial Narrow"/>
        </w:rPr>
        <w:t>)   Předpokládaná místa úložišť a zdrojů</w:t>
      </w:r>
      <w:bookmarkEnd w:id="2602"/>
      <w:bookmarkEnd w:id="2603"/>
      <w:r w:rsidRPr="00CD18CC">
        <w:rPr>
          <w:rFonts w:ascii="Arial Narrow" w:hAnsi="Arial Narrow"/>
        </w:rPr>
        <w:t xml:space="preserve"> </w:t>
      </w:r>
    </w:p>
    <w:p w14:paraId="7020A3BF" w14:textId="77777777" w:rsidR="0070146F" w:rsidRPr="00CD18CC" w:rsidRDefault="0070146F">
      <w:pPr>
        <w:pStyle w:val="Zkladntext"/>
        <w:tabs>
          <w:tab w:val="clear" w:pos="284"/>
          <w:tab w:val="clear" w:pos="851"/>
          <w:tab w:val="clear" w:pos="1560"/>
          <w:tab w:val="clear" w:pos="2127"/>
          <w:tab w:val="clear" w:pos="9356"/>
        </w:tabs>
        <w:rPr>
          <w:rFonts w:ascii="Arial Narrow" w:hAnsi="Arial Narrow"/>
        </w:rPr>
      </w:pPr>
    </w:p>
    <w:p w14:paraId="2F36D671" w14:textId="77777777" w:rsidR="0070146F" w:rsidRPr="00CD18CC" w:rsidRDefault="00D77F09">
      <w:pPr>
        <w:jc w:val="both"/>
        <w:rPr>
          <w:rFonts w:ascii="Arial Narrow" w:hAnsi="Arial Narrow"/>
        </w:rPr>
      </w:pPr>
      <w:r w:rsidRPr="00CD18CC">
        <w:rPr>
          <w:rFonts w:ascii="Arial Narrow" w:hAnsi="Arial Narrow" w:cs="Arial"/>
        </w:rPr>
        <w:t xml:space="preserve">Místa úložišť a zdrojů (viz kap. </w:t>
      </w:r>
      <w:proofErr w:type="spellStart"/>
      <w:r w:rsidRPr="00CD18CC">
        <w:rPr>
          <w:rFonts w:ascii="Arial Narrow" w:hAnsi="Arial Narrow" w:cs="Arial"/>
        </w:rPr>
        <w:t>a.2</w:t>
      </w:r>
      <w:proofErr w:type="spellEnd"/>
      <w:r w:rsidRPr="00CD18CC">
        <w:rPr>
          <w:rFonts w:ascii="Arial Narrow" w:hAnsi="Arial Narrow" w:cs="Arial"/>
        </w:rPr>
        <w:t xml:space="preserve">)) jsou místa možná, zjištěná a předpokládaná projektantem </w:t>
      </w:r>
      <w:r w:rsidRPr="00CD18CC">
        <w:rPr>
          <w:rFonts w:ascii="Arial Narrow" w:hAnsi="Arial Narrow" w:cs="Arial"/>
          <w:szCs w:val="22"/>
        </w:rPr>
        <w:t>pro určení hlavních přístupových komunikací.</w:t>
      </w:r>
      <w:r w:rsidRPr="00CD18CC">
        <w:rPr>
          <w:rFonts w:ascii="Arial Narrow" w:hAnsi="Arial Narrow" w:cs="Arial"/>
        </w:rPr>
        <w:t xml:space="preserve"> </w:t>
      </w:r>
    </w:p>
    <w:p w14:paraId="65CD70DC" w14:textId="77777777" w:rsidR="0070146F" w:rsidRPr="00CD18CC" w:rsidRDefault="00D77F09">
      <w:pPr>
        <w:pStyle w:val="Zkladntext"/>
        <w:tabs>
          <w:tab w:val="clear" w:pos="284"/>
          <w:tab w:val="clear" w:pos="851"/>
          <w:tab w:val="clear" w:pos="1560"/>
          <w:tab w:val="clear" w:pos="2127"/>
          <w:tab w:val="clear" w:pos="9356"/>
        </w:tabs>
        <w:rPr>
          <w:rFonts w:ascii="Arial Narrow" w:hAnsi="Arial Narrow"/>
        </w:rPr>
      </w:pPr>
      <w:r w:rsidRPr="00CD18CC">
        <w:rPr>
          <w:rFonts w:ascii="Arial Narrow" w:hAnsi="Arial Narrow"/>
          <w:bCs/>
        </w:rPr>
        <w:t xml:space="preserve">Vytěžená zemina a demoliční materiál </w:t>
      </w:r>
      <w:r w:rsidRPr="00CD18CC">
        <w:rPr>
          <w:rFonts w:ascii="Arial Narrow" w:hAnsi="Arial Narrow"/>
        </w:rPr>
        <w:t xml:space="preserve">budou odváženy na skládku ve vzdálenosti do 30 km od staveniště; možnými úložišti, resp. předávacími místy jsou např. </w:t>
      </w:r>
      <w:r w:rsidRPr="00CD18CC">
        <w:rPr>
          <w:rFonts w:ascii="Arial Narrow" w:hAnsi="Arial Narrow"/>
          <w:szCs w:val="22"/>
        </w:rPr>
        <w:t>Chodovská ul., Praha 4 – Michle</w:t>
      </w:r>
      <w:r w:rsidRPr="00CD18CC">
        <w:rPr>
          <w:rFonts w:ascii="Arial Narrow" w:hAnsi="Arial Narrow"/>
        </w:rPr>
        <w:t>, nebo Pískovna Klíčany, Vodochody, okres Praha-východ.</w:t>
      </w:r>
    </w:p>
    <w:p w14:paraId="156F9086" w14:textId="77777777" w:rsidR="0070146F" w:rsidRPr="002A0E12" w:rsidRDefault="0070146F">
      <w:pPr>
        <w:rPr>
          <w:rFonts w:ascii="Arial Narrow" w:hAnsi="Arial Narrow"/>
          <w:sz w:val="20"/>
          <w:highlight w:val="yellow"/>
        </w:rPr>
      </w:pPr>
    </w:p>
    <w:p w14:paraId="74082E08" w14:textId="77777777" w:rsidR="0070146F" w:rsidRPr="002A0E12" w:rsidRDefault="0070146F">
      <w:pPr>
        <w:rPr>
          <w:rFonts w:ascii="Arial Narrow" w:hAnsi="Arial Narrow"/>
          <w:sz w:val="20"/>
          <w:highlight w:val="yellow"/>
        </w:rPr>
      </w:pPr>
    </w:p>
    <w:p w14:paraId="78DAE270" w14:textId="77777777" w:rsidR="0070146F" w:rsidRPr="00CD18CC" w:rsidRDefault="00D77F09">
      <w:pPr>
        <w:pStyle w:val="Nadpis3"/>
        <w:rPr>
          <w:rFonts w:ascii="Arial Narrow" w:hAnsi="Arial Narrow"/>
        </w:rPr>
      </w:pPr>
      <w:bookmarkStart w:id="2604" w:name="_Toc474070603"/>
      <w:bookmarkStart w:id="2605" w:name="_Toc85737895"/>
      <w:proofErr w:type="spellStart"/>
      <w:r w:rsidRPr="00CD18CC">
        <w:rPr>
          <w:rFonts w:ascii="Arial Narrow" w:hAnsi="Arial Narrow"/>
        </w:rPr>
        <w:t>h.4</w:t>
      </w:r>
      <w:proofErr w:type="spellEnd"/>
      <w:r w:rsidRPr="00CD18CC">
        <w:rPr>
          <w:rFonts w:ascii="Arial Narrow" w:hAnsi="Arial Narrow"/>
        </w:rPr>
        <w:t>)   Bilance odpad</w:t>
      </w:r>
      <w:bookmarkEnd w:id="2604"/>
      <w:r w:rsidRPr="00CD18CC">
        <w:rPr>
          <w:rFonts w:ascii="Arial Narrow" w:hAnsi="Arial Narrow"/>
        </w:rPr>
        <w:t>ů</w:t>
      </w:r>
      <w:bookmarkEnd w:id="2605"/>
    </w:p>
    <w:p w14:paraId="002DD482" w14:textId="77777777" w:rsidR="0070146F" w:rsidRPr="00CD18CC" w:rsidRDefault="0070146F">
      <w:pPr>
        <w:rPr>
          <w:rFonts w:ascii="Arial Narrow" w:hAnsi="Arial Narrow"/>
          <w:sz w:val="20"/>
        </w:rPr>
      </w:pPr>
    </w:p>
    <w:p w14:paraId="793E2F67" w14:textId="77777777" w:rsidR="0070146F" w:rsidRPr="00CD18CC" w:rsidRDefault="00D77F09">
      <w:pPr>
        <w:rPr>
          <w:rFonts w:ascii="Arial Narrow" w:hAnsi="Arial Narrow"/>
        </w:rPr>
      </w:pPr>
      <w:r w:rsidRPr="00CD18CC">
        <w:rPr>
          <w:rFonts w:ascii="Arial Narrow" w:hAnsi="Arial Narrow"/>
        </w:rPr>
        <w:t xml:space="preserve">Objem demoličního materiálu (viz kap. </w:t>
      </w:r>
      <w:proofErr w:type="spellStart"/>
      <w:r w:rsidRPr="00CD18CC">
        <w:rPr>
          <w:rFonts w:ascii="Arial Narrow" w:hAnsi="Arial Narrow"/>
        </w:rPr>
        <w:t>e.5</w:t>
      </w:r>
      <w:proofErr w:type="spellEnd"/>
      <w:r w:rsidRPr="00CD18CC">
        <w:rPr>
          <w:rFonts w:ascii="Arial Narrow" w:hAnsi="Arial Narrow"/>
        </w:rPr>
        <w:t>)) nebyl kvantifikován.</w:t>
      </w:r>
    </w:p>
    <w:p w14:paraId="61AD7AC1" w14:textId="77777777" w:rsidR="0070146F" w:rsidRPr="002A0E12" w:rsidRDefault="00D77F09">
      <w:pPr>
        <w:pStyle w:val="Nadpis2"/>
        <w:rPr>
          <w:rFonts w:ascii="Arial Narrow" w:hAnsi="Arial Narrow"/>
          <w:highlight w:val="yellow"/>
        </w:rPr>
      </w:pPr>
      <w:bookmarkStart w:id="2606" w:name="_Toc474070605"/>
      <w:bookmarkStart w:id="2607" w:name="_Toc85737896"/>
      <w:r w:rsidRPr="00CD18CC">
        <w:rPr>
          <w:rFonts w:ascii="Arial Narrow" w:hAnsi="Arial Narrow"/>
        </w:rPr>
        <w:t>i)  Bilance zemních prací, požadavky na přísun nebo deponie zemin</w:t>
      </w:r>
      <w:bookmarkEnd w:id="2606"/>
      <w:bookmarkEnd w:id="2607"/>
      <w:r w:rsidRPr="00CD18CC">
        <w:rPr>
          <w:rFonts w:ascii="Arial Narrow" w:hAnsi="Arial Narrow"/>
        </w:rPr>
        <w:t xml:space="preserve"> </w:t>
      </w:r>
    </w:p>
    <w:p w14:paraId="574B1B66" w14:textId="77777777" w:rsidR="0070146F" w:rsidRPr="002A0E12" w:rsidRDefault="0070146F">
      <w:pPr>
        <w:rPr>
          <w:rFonts w:ascii="Arial Narrow" w:hAnsi="Arial Narrow"/>
          <w:highlight w:val="yellow"/>
        </w:rPr>
      </w:pPr>
    </w:p>
    <w:p w14:paraId="7766F75C" w14:textId="77777777" w:rsidR="0070146F" w:rsidRPr="00E1685B" w:rsidRDefault="00D77F09">
      <w:pPr>
        <w:pStyle w:val="Nadpis3"/>
        <w:rPr>
          <w:rFonts w:ascii="Arial Narrow" w:hAnsi="Arial Narrow"/>
        </w:rPr>
      </w:pPr>
      <w:bookmarkStart w:id="2608" w:name="_Toc140371203"/>
      <w:bookmarkStart w:id="2609" w:name="_Toc140372831"/>
      <w:bookmarkStart w:id="2610" w:name="_Toc146019148"/>
      <w:bookmarkStart w:id="2611" w:name="_Toc147801250"/>
      <w:bookmarkStart w:id="2612" w:name="_Toc160186086"/>
      <w:bookmarkStart w:id="2613" w:name="_Toc160201667"/>
      <w:bookmarkStart w:id="2614" w:name="_Toc160234216"/>
      <w:bookmarkStart w:id="2615" w:name="_Toc160946417"/>
      <w:bookmarkStart w:id="2616" w:name="_Toc161329506"/>
      <w:bookmarkStart w:id="2617" w:name="_Toc166467816"/>
      <w:bookmarkStart w:id="2618" w:name="_Toc166468381"/>
      <w:bookmarkStart w:id="2619" w:name="_Toc172626780"/>
      <w:bookmarkStart w:id="2620" w:name="_Toc182174638"/>
      <w:bookmarkStart w:id="2621" w:name="_Toc195608598"/>
      <w:bookmarkStart w:id="2622" w:name="_Toc196043750"/>
      <w:bookmarkStart w:id="2623" w:name="_Toc199855341"/>
      <w:bookmarkStart w:id="2624" w:name="_Toc202767999"/>
      <w:bookmarkStart w:id="2625" w:name="_Toc206770674"/>
      <w:bookmarkStart w:id="2626" w:name="_Toc206813541"/>
      <w:bookmarkStart w:id="2627" w:name="_Toc206814021"/>
      <w:bookmarkStart w:id="2628" w:name="_Toc207092007"/>
      <w:bookmarkStart w:id="2629" w:name="_Toc207092426"/>
      <w:bookmarkStart w:id="2630" w:name="_Toc209253726"/>
      <w:bookmarkStart w:id="2631" w:name="_Toc216347531"/>
      <w:bookmarkStart w:id="2632" w:name="_Toc216832380"/>
      <w:bookmarkStart w:id="2633" w:name="_Toc216832621"/>
      <w:bookmarkStart w:id="2634" w:name="_Toc234155119"/>
      <w:bookmarkStart w:id="2635" w:name="_Toc234155375"/>
      <w:bookmarkStart w:id="2636" w:name="_Toc238263449"/>
      <w:bookmarkStart w:id="2637" w:name="_Toc250640059"/>
      <w:bookmarkStart w:id="2638" w:name="_Toc257815534"/>
      <w:bookmarkStart w:id="2639" w:name="_Toc257815621"/>
      <w:bookmarkStart w:id="2640" w:name="_Toc259020813"/>
      <w:bookmarkStart w:id="2641" w:name="_Toc259022721"/>
      <w:bookmarkStart w:id="2642" w:name="_Toc260324214"/>
      <w:bookmarkStart w:id="2643" w:name="_Toc263356529"/>
      <w:bookmarkStart w:id="2644" w:name="_Toc266465093"/>
      <w:bookmarkStart w:id="2645" w:name="_Toc266858491"/>
      <w:bookmarkStart w:id="2646" w:name="_Toc266859206"/>
      <w:bookmarkStart w:id="2647" w:name="_Toc268115176"/>
      <w:bookmarkStart w:id="2648" w:name="_Toc268261091"/>
      <w:bookmarkStart w:id="2649" w:name="_Toc269242981"/>
      <w:bookmarkStart w:id="2650" w:name="_Toc273079938"/>
      <w:bookmarkStart w:id="2651" w:name="_Toc273624470"/>
      <w:bookmarkStart w:id="2652" w:name="_Toc273624562"/>
      <w:bookmarkStart w:id="2653" w:name="_Toc291805261"/>
      <w:bookmarkStart w:id="2654" w:name="_Toc291805392"/>
      <w:bookmarkStart w:id="2655" w:name="_Toc291805842"/>
      <w:bookmarkStart w:id="2656" w:name="_Toc291939816"/>
      <w:bookmarkStart w:id="2657" w:name="_Toc292261941"/>
      <w:bookmarkStart w:id="2658" w:name="_Toc304893212"/>
      <w:bookmarkStart w:id="2659" w:name="_Toc311704093"/>
      <w:bookmarkStart w:id="2660" w:name="_Toc316813036"/>
      <w:bookmarkStart w:id="2661" w:name="_Toc324007575"/>
      <w:bookmarkStart w:id="2662" w:name="_Toc324007880"/>
      <w:bookmarkStart w:id="2663" w:name="_Toc474070606"/>
      <w:bookmarkStart w:id="2664" w:name="_Toc85737897"/>
      <w:proofErr w:type="spellStart"/>
      <w:r w:rsidRPr="00E1685B">
        <w:rPr>
          <w:rFonts w:ascii="Arial Narrow" w:hAnsi="Arial Narrow"/>
        </w:rPr>
        <w:t>i.1</w:t>
      </w:r>
      <w:proofErr w:type="spellEnd"/>
      <w:r w:rsidRPr="00E1685B">
        <w:rPr>
          <w:rFonts w:ascii="Arial Narrow" w:hAnsi="Arial Narrow"/>
        </w:rPr>
        <w:t xml:space="preserve">)   </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r w:rsidRPr="00E1685B">
        <w:rPr>
          <w:rFonts w:ascii="Arial Narrow" w:hAnsi="Arial Narrow"/>
        </w:rPr>
        <w:t>Bilance zemních prací</w:t>
      </w:r>
      <w:bookmarkEnd w:id="2653"/>
      <w:bookmarkEnd w:id="2654"/>
      <w:bookmarkEnd w:id="2655"/>
      <w:bookmarkEnd w:id="2656"/>
      <w:bookmarkEnd w:id="2657"/>
      <w:bookmarkEnd w:id="2658"/>
      <w:bookmarkEnd w:id="2659"/>
      <w:bookmarkEnd w:id="2660"/>
      <w:bookmarkEnd w:id="2661"/>
      <w:bookmarkEnd w:id="2662"/>
      <w:bookmarkEnd w:id="2663"/>
      <w:bookmarkEnd w:id="2664"/>
    </w:p>
    <w:p w14:paraId="442C866C" w14:textId="77777777" w:rsidR="0070146F" w:rsidRPr="00E1685B" w:rsidRDefault="0070146F">
      <w:pPr>
        <w:pStyle w:val="xl40"/>
        <w:overflowPunct w:val="0"/>
        <w:autoSpaceDE w:val="0"/>
        <w:spacing w:before="0" w:after="0"/>
        <w:textAlignment w:val="baseline"/>
        <w:rPr>
          <w:rFonts w:ascii="Arial Narrow" w:hAnsi="Arial Narrow" w:cs="Arial"/>
          <w:szCs w:val="20"/>
        </w:rPr>
      </w:pPr>
    </w:p>
    <w:p w14:paraId="7B2DBCC4" w14:textId="77777777" w:rsidR="0070146F" w:rsidRPr="00E1685B" w:rsidRDefault="0070146F">
      <w:pPr>
        <w:pStyle w:val="xl40"/>
        <w:overflowPunct w:val="0"/>
        <w:autoSpaceDE w:val="0"/>
        <w:spacing w:before="0" w:after="0"/>
        <w:textAlignment w:val="baseline"/>
        <w:rPr>
          <w:rFonts w:ascii="Arial Narrow" w:hAnsi="Arial Narrow" w:cs="Arial"/>
          <w:szCs w:val="20"/>
        </w:rPr>
      </w:pPr>
    </w:p>
    <w:p w14:paraId="24AF9BBF" w14:textId="77777777" w:rsidR="0070146F" w:rsidRPr="00E1685B" w:rsidRDefault="00D77F09">
      <w:pPr>
        <w:rPr>
          <w:rFonts w:ascii="Arial Narrow" w:hAnsi="Arial Narrow"/>
          <w:b/>
          <w:szCs w:val="22"/>
        </w:rPr>
      </w:pPr>
      <w:r w:rsidRPr="00E1685B">
        <w:rPr>
          <w:rFonts w:ascii="Arial Narrow" w:hAnsi="Arial Narrow"/>
          <w:b/>
          <w:szCs w:val="22"/>
        </w:rPr>
        <w:t>Tab. 7    Bilance zemních prací – odborný odhad</w:t>
      </w:r>
    </w:p>
    <w:tbl>
      <w:tblPr>
        <w:tblW w:w="8963" w:type="dxa"/>
        <w:tblInd w:w="55" w:type="dxa"/>
        <w:tblCellMar>
          <w:left w:w="10" w:type="dxa"/>
          <w:right w:w="10" w:type="dxa"/>
        </w:tblCellMar>
        <w:tblLook w:val="0000" w:firstRow="0" w:lastRow="0" w:firstColumn="0" w:lastColumn="0" w:noHBand="0" w:noVBand="0"/>
      </w:tblPr>
      <w:tblGrid>
        <w:gridCol w:w="2580"/>
        <w:gridCol w:w="1260"/>
        <w:gridCol w:w="1100"/>
        <w:gridCol w:w="420"/>
        <w:gridCol w:w="3401"/>
        <w:gridCol w:w="202"/>
      </w:tblGrid>
      <w:tr w:rsidR="0070146F" w:rsidRPr="002A0E12" w14:paraId="04BB8B58" w14:textId="77777777" w:rsidTr="00E279AF">
        <w:trPr>
          <w:trHeight w:val="300"/>
        </w:trPr>
        <w:tc>
          <w:tcPr>
            <w:tcW w:w="2580" w:type="dxa"/>
            <w:tcBorders>
              <w:top w:val="single" w:sz="8" w:space="0" w:color="000000"/>
              <w:left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FF6C1A1"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Položka</w:t>
            </w:r>
          </w:p>
        </w:tc>
        <w:tc>
          <w:tcPr>
            <w:tcW w:w="1260" w:type="dxa"/>
            <w:tcBorders>
              <w:top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86F3620"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Veličina</w:t>
            </w:r>
          </w:p>
        </w:tc>
        <w:tc>
          <w:tcPr>
            <w:tcW w:w="1100" w:type="dxa"/>
            <w:tcBorders>
              <w:top w:val="single" w:sz="8"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D7C2E30" w14:textId="77777777" w:rsidR="0070146F" w:rsidRPr="00E279AF" w:rsidRDefault="00D77F09">
            <w:pPr>
              <w:overflowPunct/>
              <w:autoSpaceDE/>
              <w:jc w:val="center"/>
              <w:textAlignment w:val="auto"/>
              <w:rPr>
                <w:rFonts w:ascii="Arial Narrow" w:hAnsi="Arial Narrow" w:cs="Arial"/>
                <w:szCs w:val="22"/>
              </w:rPr>
            </w:pPr>
            <w:r w:rsidRPr="00E279AF">
              <w:rPr>
                <w:rFonts w:ascii="Arial Narrow" w:hAnsi="Arial Narrow" w:cs="Arial"/>
                <w:szCs w:val="22"/>
              </w:rPr>
              <w:t>Množství</w:t>
            </w:r>
          </w:p>
        </w:tc>
        <w:tc>
          <w:tcPr>
            <w:tcW w:w="420" w:type="dxa"/>
            <w:tcBorders>
              <w:top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4004A2A2" w14:textId="77777777" w:rsidR="0070146F" w:rsidRPr="00E279AF" w:rsidRDefault="00D77F09">
            <w:pPr>
              <w:overflowPunct/>
              <w:autoSpaceDE/>
              <w:jc w:val="center"/>
              <w:textAlignment w:val="auto"/>
              <w:rPr>
                <w:rFonts w:ascii="Arial Narrow" w:hAnsi="Arial Narrow" w:cs="Arial"/>
                <w:szCs w:val="22"/>
              </w:rPr>
            </w:pPr>
            <w:r w:rsidRPr="00E279AF">
              <w:rPr>
                <w:rFonts w:ascii="Arial Narrow" w:hAnsi="Arial Narrow" w:cs="Arial"/>
                <w:szCs w:val="22"/>
              </w:rPr>
              <w:t>j.</w:t>
            </w:r>
          </w:p>
        </w:tc>
        <w:tc>
          <w:tcPr>
            <w:tcW w:w="3603" w:type="dxa"/>
            <w:gridSpan w:val="2"/>
            <w:tcBorders>
              <w:top w:val="single" w:sz="8" w:space="0" w:color="000000"/>
              <w:bottom w:val="single" w:sz="4" w:space="0" w:color="000000"/>
              <w:right w:val="single" w:sz="8" w:space="0" w:color="000000"/>
            </w:tcBorders>
            <w:shd w:val="clear" w:color="auto" w:fill="auto"/>
            <w:noWrap/>
            <w:tcMar>
              <w:top w:w="0" w:type="dxa"/>
              <w:left w:w="70" w:type="dxa"/>
              <w:bottom w:w="0" w:type="dxa"/>
              <w:right w:w="70" w:type="dxa"/>
            </w:tcMar>
            <w:vAlign w:val="bottom"/>
          </w:tcPr>
          <w:p w14:paraId="0CDFE75D" w14:textId="77777777" w:rsidR="0070146F" w:rsidRPr="00E279AF" w:rsidRDefault="00D77F09">
            <w:pPr>
              <w:overflowPunct/>
              <w:autoSpaceDE/>
              <w:jc w:val="center"/>
              <w:textAlignment w:val="auto"/>
              <w:rPr>
                <w:rFonts w:ascii="Arial Narrow" w:hAnsi="Arial Narrow" w:cs="Arial"/>
                <w:szCs w:val="22"/>
              </w:rPr>
            </w:pPr>
            <w:r w:rsidRPr="00E279AF">
              <w:rPr>
                <w:rFonts w:ascii="Arial Narrow" w:hAnsi="Arial Narrow" w:cs="Arial"/>
                <w:szCs w:val="22"/>
              </w:rPr>
              <w:t>Manipulace</w:t>
            </w:r>
          </w:p>
        </w:tc>
      </w:tr>
      <w:tr w:rsidR="0070146F" w:rsidRPr="002A0E12" w14:paraId="0B562DE8"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29DD570F"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Výkopy</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B6194BF"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objem</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9942300" w14:textId="77777777" w:rsidR="0070146F" w:rsidRPr="00E279AF" w:rsidRDefault="00D77F09">
            <w:pPr>
              <w:overflowPunct/>
              <w:autoSpaceDE/>
              <w:jc w:val="right"/>
              <w:textAlignment w:val="auto"/>
              <w:rPr>
                <w:rFonts w:ascii="Arial Narrow" w:hAnsi="Arial Narrow"/>
              </w:rPr>
            </w:pPr>
            <w:r w:rsidRPr="00E279AF">
              <w:rPr>
                <w:rFonts w:ascii="Arial Narrow" w:hAnsi="Arial Narrow" w:cs="Arial"/>
                <w:szCs w:val="22"/>
              </w:rPr>
              <w:t>10 000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30F9902" w14:textId="77777777" w:rsidR="0070146F" w:rsidRPr="00E279AF" w:rsidRDefault="00D77F09">
            <w:pPr>
              <w:overflowPunct/>
              <w:autoSpaceDE/>
              <w:textAlignment w:val="auto"/>
              <w:rPr>
                <w:rFonts w:ascii="Arial Narrow" w:hAnsi="Arial Narrow"/>
              </w:rPr>
            </w:pPr>
            <w:proofErr w:type="spellStart"/>
            <w:r w:rsidRPr="00E279AF">
              <w:rPr>
                <w:rFonts w:ascii="Arial Narrow" w:hAnsi="Arial Narrow" w:cs="Arial"/>
                <w:szCs w:val="22"/>
              </w:rPr>
              <w:t>m</w:t>
            </w:r>
            <w:r w:rsidRPr="00E279AF">
              <w:rPr>
                <w:rFonts w:ascii="Arial Narrow" w:hAnsi="Arial Narrow" w:cs="Arial"/>
                <w:szCs w:val="22"/>
                <w:vertAlign w:val="superscript"/>
              </w:rPr>
              <w:t>3</w:t>
            </w:r>
            <w:proofErr w:type="spellEnd"/>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286DABAF" w14:textId="77777777" w:rsidR="0070146F" w:rsidRPr="00E279AF" w:rsidRDefault="0070146F">
            <w:pPr>
              <w:overflowPunct/>
              <w:autoSpaceDE/>
              <w:textAlignment w:val="auto"/>
              <w:rPr>
                <w:rFonts w:ascii="Arial Narrow" w:hAnsi="Arial Narrow" w:cs="Arial"/>
                <w:szCs w:val="22"/>
              </w:rPr>
            </w:pPr>
          </w:p>
        </w:tc>
        <w:tc>
          <w:tcPr>
            <w:tcW w:w="2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26016C5"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 </w:t>
            </w:r>
          </w:p>
        </w:tc>
      </w:tr>
      <w:tr w:rsidR="0070146F" w:rsidRPr="002A0E12" w14:paraId="6606ADB0"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42BC273" w14:textId="77777777" w:rsidR="0070146F" w:rsidRPr="00E279AF" w:rsidRDefault="0070146F">
            <w:pPr>
              <w:overflowPunct/>
              <w:autoSpaceDE/>
              <w:textAlignment w:val="auto"/>
              <w:rPr>
                <w:rFonts w:ascii="Arial Narrow" w:hAnsi="Arial Narrow" w:cs="Arial"/>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DCF6CDA"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hmotnost</w:t>
            </w:r>
          </w:p>
        </w:tc>
        <w:tc>
          <w:tcPr>
            <w:tcW w:w="110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98FAE14" w14:textId="77777777" w:rsidR="0070146F" w:rsidRPr="00E279AF" w:rsidRDefault="00D77F09">
            <w:pPr>
              <w:overflowPunct/>
              <w:autoSpaceDE/>
              <w:jc w:val="right"/>
              <w:textAlignment w:val="auto"/>
              <w:rPr>
                <w:rFonts w:ascii="Arial Narrow" w:hAnsi="Arial Narrow"/>
              </w:rPr>
            </w:pPr>
            <w:r w:rsidRPr="00E279AF">
              <w:rPr>
                <w:rFonts w:ascii="Arial Narrow" w:hAnsi="Arial Narrow" w:cs="Arial"/>
                <w:szCs w:val="22"/>
              </w:rPr>
              <w:t>16 000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81608A9"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t</w:t>
            </w:r>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60571B9A" w14:textId="30A4CC2B" w:rsidR="0070146F" w:rsidRPr="00E279AF" w:rsidRDefault="00E279AF">
            <w:pPr>
              <w:overflowPunct/>
              <w:autoSpaceDE/>
              <w:textAlignment w:val="auto"/>
              <w:rPr>
                <w:rFonts w:ascii="Arial Narrow" w:hAnsi="Arial Narrow"/>
              </w:rPr>
            </w:pPr>
            <w:r>
              <w:rPr>
                <w:rFonts w:ascii="Arial Narrow" w:hAnsi="Arial Narrow" w:cs="Arial"/>
                <w:szCs w:val="22"/>
              </w:rPr>
              <w:t xml:space="preserve">Skrývku ponechat na místě ke zpětnému použití a cca 3 000 </w:t>
            </w:r>
            <w:proofErr w:type="spellStart"/>
            <w:r>
              <w:rPr>
                <w:rFonts w:ascii="Arial Narrow" w:hAnsi="Arial Narrow" w:cs="Arial"/>
                <w:szCs w:val="22"/>
              </w:rPr>
              <w:t>m3</w:t>
            </w:r>
            <w:proofErr w:type="spellEnd"/>
            <w:r>
              <w:rPr>
                <w:rFonts w:ascii="Arial Narrow" w:hAnsi="Arial Narrow" w:cs="Arial"/>
                <w:szCs w:val="22"/>
              </w:rPr>
              <w:t xml:space="preserve"> na obsypy</w:t>
            </w:r>
          </w:p>
        </w:tc>
        <w:tc>
          <w:tcPr>
            <w:tcW w:w="202"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8CAC57B"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 </w:t>
            </w:r>
          </w:p>
        </w:tc>
      </w:tr>
      <w:tr w:rsidR="0070146F" w:rsidRPr="002A0E12" w14:paraId="07CE3763" w14:textId="77777777">
        <w:trPr>
          <w:trHeight w:val="300"/>
        </w:trPr>
        <w:tc>
          <w:tcPr>
            <w:tcW w:w="2580"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29422702"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Zásypy, násypy</w:t>
            </w: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69DF4B0B"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objem</w:t>
            </w:r>
          </w:p>
        </w:tc>
        <w:tc>
          <w:tcPr>
            <w:tcW w:w="110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64EE49A" w14:textId="3BAC5D0F" w:rsidR="0070146F" w:rsidRPr="00E279AF" w:rsidRDefault="00C13C47">
            <w:pPr>
              <w:overflowPunct/>
              <w:autoSpaceDE/>
              <w:jc w:val="right"/>
              <w:textAlignment w:val="auto"/>
              <w:rPr>
                <w:rFonts w:ascii="Arial Narrow" w:hAnsi="Arial Narrow"/>
              </w:rPr>
            </w:pPr>
            <w:r>
              <w:rPr>
                <w:rFonts w:ascii="Arial Narrow" w:hAnsi="Arial Narrow" w:cs="Arial"/>
                <w:szCs w:val="22"/>
              </w:rPr>
              <w:t>1 4</w:t>
            </w:r>
            <w:r w:rsidR="00D77F09" w:rsidRPr="00E279AF">
              <w:rPr>
                <w:rFonts w:ascii="Arial Narrow" w:hAnsi="Arial Narrow" w:cs="Arial"/>
                <w:szCs w:val="22"/>
              </w:rPr>
              <w:t>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BA4A83D" w14:textId="77777777" w:rsidR="0070146F" w:rsidRPr="00E279AF" w:rsidRDefault="00D77F09">
            <w:pPr>
              <w:overflowPunct/>
              <w:autoSpaceDE/>
              <w:textAlignment w:val="auto"/>
              <w:rPr>
                <w:rFonts w:ascii="Arial Narrow" w:hAnsi="Arial Narrow"/>
              </w:rPr>
            </w:pPr>
            <w:proofErr w:type="spellStart"/>
            <w:r w:rsidRPr="00E279AF">
              <w:rPr>
                <w:rFonts w:ascii="Arial Narrow" w:hAnsi="Arial Narrow" w:cs="Arial"/>
                <w:szCs w:val="22"/>
              </w:rPr>
              <w:t>m</w:t>
            </w:r>
            <w:r w:rsidRPr="00E279AF">
              <w:rPr>
                <w:rFonts w:ascii="Arial Narrow" w:hAnsi="Arial Narrow" w:cs="Arial"/>
                <w:szCs w:val="22"/>
                <w:vertAlign w:val="superscript"/>
              </w:rPr>
              <w:t>3</w:t>
            </w:r>
            <w:proofErr w:type="spellEnd"/>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46D6D9CB" w14:textId="672B53B1" w:rsidR="0070146F" w:rsidRPr="00E279AF" w:rsidRDefault="00C13C47">
            <w:pPr>
              <w:overflowPunct/>
              <w:autoSpaceDE/>
              <w:textAlignment w:val="auto"/>
              <w:rPr>
                <w:rFonts w:ascii="Arial Narrow" w:hAnsi="Arial Narrow"/>
              </w:rPr>
            </w:pPr>
            <w:r>
              <w:rPr>
                <w:rFonts w:ascii="Arial Narrow" w:hAnsi="Arial Narrow" w:cs="Arial"/>
                <w:szCs w:val="22"/>
              </w:rPr>
              <w:t>Z mezideponie</w:t>
            </w:r>
          </w:p>
        </w:tc>
        <w:tc>
          <w:tcPr>
            <w:tcW w:w="202" w:type="dxa"/>
            <w:tcBorders>
              <w:top w:val="single" w:sz="4" w:space="0" w:color="000000"/>
              <w:left w:val="single" w:sz="4" w:space="0" w:color="000000"/>
              <w:right w:val="single" w:sz="4" w:space="0" w:color="000000"/>
            </w:tcBorders>
            <w:shd w:val="clear" w:color="auto" w:fill="auto"/>
            <w:noWrap/>
            <w:tcMar>
              <w:top w:w="0" w:type="dxa"/>
              <w:left w:w="70" w:type="dxa"/>
              <w:bottom w:w="0" w:type="dxa"/>
              <w:right w:w="70" w:type="dxa"/>
            </w:tcMar>
            <w:vAlign w:val="bottom"/>
          </w:tcPr>
          <w:p w14:paraId="3B6E0BFA" w14:textId="77777777" w:rsidR="0070146F" w:rsidRPr="00E279AF" w:rsidRDefault="0070146F">
            <w:pPr>
              <w:overflowPunct/>
              <w:autoSpaceDE/>
              <w:textAlignment w:val="auto"/>
              <w:rPr>
                <w:rFonts w:ascii="Arial Narrow" w:hAnsi="Arial Narrow" w:cs="Arial"/>
                <w:szCs w:val="22"/>
              </w:rPr>
            </w:pPr>
          </w:p>
        </w:tc>
      </w:tr>
      <w:tr w:rsidR="0070146F" w:rsidRPr="002A0E12" w14:paraId="0E1B0230" w14:textId="77777777">
        <w:trPr>
          <w:trHeight w:val="300"/>
        </w:trPr>
        <w:tc>
          <w:tcPr>
            <w:tcW w:w="25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D2F81F9"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 </w:t>
            </w:r>
          </w:p>
        </w:tc>
        <w:tc>
          <w:tcPr>
            <w:tcW w:w="126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7299D8FD"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hmotnost</w:t>
            </w:r>
          </w:p>
        </w:tc>
        <w:tc>
          <w:tcPr>
            <w:tcW w:w="1100" w:type="dxa"/>
            <w:tcBorders>
              <w:top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13265035" w14:textId="118FD692" w:rsidR="0070146F" w:rsidRPr="00E279AF" w:rsidRDefault="00C13C47">
            <w:pPr>
              <w:overflowPunct/>
              <w:autoSpaceDE/>
              <w:jc w:val="right"/>
              <w:textAlignment w:val="auto"/>
              <w:rPr>
                <w:rFonts w:ascii="Arial Narrow" w:hAnsi="Arial Narrow"/>
              </w:rPr>
            </w:pPr>
            <w:r>
              <w:rPr>
                <w:rFonts w:ascii="Arial Narrow" w:hAnsi="Arial Narrow" w:cs="Arial"/>
                <w:szCs w:val="22"/>
              </w:rPr>
              <w:t>3</w:t>
            </w:r>
            <w:r w:rsidR="00E279AF">
              <w:rPr>
                <w:rFonts w:ascii="Arial Narrow" w:hAnsi="Arial Narrow" w:cs="Arial"/>
                <w:szCs w:val="22"/>
              </w:rPr>
              <w:t xml:space="preserve"> </w:t>
            </w:r>
            <w:r>
              <w:rPr>
                <w:rFonts w:ascii="Arial Narrow" w:hAnsi="Arial Narrow" w:cs="Arial"/>
                <w:szCs w:val="22"/>
              </w:rPr>
              <w:t>0</w:t>
            </w:r>
            <w:r w:rsidR="00D77F09" w:rsidRPr="00E279AF">
              <w:rPr>
                <w:rFonts w:ascii="Arial Narrow" w:hAnsi="Arial Narrow" w:cs="Arial"/>
                <w:szCs w:val="22"/>
              </w:rPr>
              <w:t>00</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3FDFC31E" w14:textId="77777777" w:rsidR="0070146F" w:rsidRPr="00E279AF" w:rsidRDefault="00D77F09">
            <w:pPr>
              <w:overflowPunct/>
              <w:autoSpaceDE/>
              <w:textAlignment w:val="auto"/>
              <w:rPr>
                <w:rFonts w:ascii="Arial Narrow" w:hAnsi="Arial Narrow" w:cs="Arial"/>
                <w:szCs w:val="22"/>
              </w:rPr>
            </w:pPr>
            <w:r w:rsidRPr="00E279AF">
              <w:rPr>
                <w:rFonts w:ascii="Arial Narrow" w:hAnsi="Arial Narrow" w:cs="Arial"/>
                <w:szCs w:val="22"/>
              </w:rPr>
              <w:t>t</w:t>
            </w:r>
          </w:p>
        </w:tc>
        <w:tc>
          <w:tcPr>
            <w:tcW w:w="340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064D22C7" w14:textId="77777777" w:rsidR="0070146F" w:rsidRPr="00E279AF" w:rsidRDefault="0070146F">
            <w:pPr>
              <w:overflowPunct/>
              <w:autoSpaceDE/>
              <w:textAlignment w:val="auto"/>
              <w:rPr>
                <w:rFonts w:ascii="Arial Narrow" w:hAnsi="Arial Narrow" w:cs="Arial"/>
                <w:szCs w:val="22"/>
              </w:rPr>
            </w:pPr>
          </w:p>
        </w:tc>
        <w:tc>
          <w:tcPr>
            <w:tcW w:w="202"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bottom"/>
          </w:tcPr>
          <w:p w14:paraId="583BEDB4" w14:textId="77777777" w:rsidR="0070146F" w:rsidRPr="002A0E12" w:rsidRDefault="0070146F">
            <w:pPr>
              <w:overflowPunct/>
              <w:autoSpaceDE/>
              <w:textAlignment w:val="auto"/>
              <w:rPr>
                <w:rFonts w:ascii="Arial Narrow" w:hAnsi="Arial Narrow" w:cs="Arial"/>
                <w:szCs w:val="22"/>
                <w:highlight w:val="yellow"/>
              </w:rPr>
            </w:pPr>
          </w:p>
        </w:tc>
      </w:tr>
    </w:tbl>
    <w:p w14:paraId="3D2F9F37" w14:textId="77777777" w:rsidR="0070146F" w:rsidRPr="002A0E12" w:rsidRDefault="0070146F">
      <w:pPr>
        <w:rPr>
          <w:rFonts w:ascii="Arial Narrow" w:hAnsi="Arial Narrow"/>
          <w:highlight w:val="yellow"/>
        </w:rPr>
      </w:pPr>
    </w:p>
    <w:p w14:paraId="66FBC829" w14:textId="77777777" w:rsidR="0070146F" w:rsidRPr="002A0E12" w:rsidRDefault="0070146F">
      <w:pPr>
        <w:pStyle w:val="xl40"/>
        <w:overflowPunct w:val="0"/>
        <w:autoSpaceDE w:val="0"/>
        <w:spacing w:before="0" w:after="0"/>
        <w:textAlignment w:val="baseline"/>
        <w:rPr>
          <w:rFonts w:ascii="Arial Narrow" w:hAnsi="Arial Narrow" w:cs="Arial"/>
          <w:szCs w:val="20"/>
          <w:highlight w:val="yellow"/>
        </w:rPr>
      </w:pPr>
    </w:p>
    <w:p w14:paraId="643ABC29" w14:textId="77777777" w:rsidR="0070146F" w:rsidRPr="00E1685B" w:rsidRDefault="00D77F09">
      <w:pPr>
        <w:pStyle w:val="Nadpis3"/>
        <w:rPr>
          <w:rFonts w:ascii="Arial Narrow" w:hAnsi="Arial Narrow"/>
        </w:rPr>
      </w:pPr>
      <w:bookmarkStart w:id="2665" w:name="_Toc474070607"/>
      <w:bookmarkStart w:id="2666" w:name="_Toc85737898"/>
      <w:proofErr w:type="spellStart"/>
      <w:r w:rsidRPr="00E1685B">
        <w:rPr>
          <w:rFonts w:ascii="Arial Narrow" w:hAnsi="Arial Narrow"/>
        </w:rPr>
        <w:t>i.2</w:t>
      </w:r>
      <w:proofErr w:type="spellEnd"/>
      <w:r w:rsidRPr="00E1685B">
        <w:rPr>
          <w:rFonts w:ascii="Arial Narrow" w:hAnsi="Arial Narrow"/>
        </w:rPr>
        <w:t>)   Požadavky na přísun nebo deponie zemin</w:t>
      </w:r>
      <w:bookmarkEnd w:id="2665"/>
      <w:bookmarkEnd w:id="2666"/>
    </w:p>
    <w:p w14:paraId="3C5166FB" w14:textId="77777777" w:rsidR="0070146F" w:rsidRPr="00E1685B" w:rsidRDefault="0070146F">
      <w:pPr>
        <w:pStyle w:val="xl40"/>
        <w:overflowPunct w:val="0"/>
        <w:autoSpaceDE w:val="0"/>
        <w:spacing w:before="0" w:after="0"/>
        <w:jc w:val="both"/>
        <w:textAlignment w:val="baseline"/>
        <w:rPr>
          <w:rFonts w:ascii="Arial Narrow" w:hAnsi="Arial Narrow" w:cs="Arial"/>
          <w:szCs w:val="20"/>
        </w:rPr>
      </w:pPr>
    </w:p>
    <w:p w14:paraId="19E88F37" w14:textId="77777777" w:rsidR="0070146F" w:rsidRPr="00E1685B" w:rsidRDefault="00D77F09">
      <w:pPr>
        <w:pStyle w:val="Zkladntext"/>
        <w:rPr>
          <w:rFonts w:ascii="Arial Narrow" w:hAnsi="Arial Narrow"/>
        </w:rPr>
      </w:pPr>
      <w:r w:rsidRPr="00E1685B">
        <w:rPr>
          <w:rFonts w:ascii="Arial Narrow" w:hAnsi="Arial Narrow"/>
        </w:rPr>
        <w:t xml:space="preserve">Materiál vytěžený stavební jámy a ze stavby bude průběžně ze staveniště odvážen na příslušné místo uložení, resp. předání (viz kap. </w:t>
      </w:r>
      <w:proofErr w:type="spellStart"/>
      <w:r w:rsidRPr="00E1685B">
        <w:rPr>
          <w:rFonts w:ascii="Arial Narrow" w:hAnsi="Arial Narrow"/>
        </w:rPr>
        <w:t>h.3</w:t>
      </w:r>
      <w:proofErr w:type="spellEnd"/>
      <w:r w:rsidRPr="00E1685B">
        <w:rPr>
          <w:rFonts w:ascii="Arial Narrow" w:hAnsi="Arial Narrow"/>
        </w:rPr>
        <w:t xml:space="preserve">)), žádný materiál nebude na staveništi deponován s výjimkou materiálu pro zpětné zásypy a modelaci terénu. </w:t>
      </w:r>
    </w:p>
    <w:p w14:paraId="09CAF744" w14:textId="77777777" w:rsidR="0070146F" w:rsidRPr="00E1685B" w:rsidRDefault="0070146F">
      <w:pPr>
        <w:pStyle w:val="Zkladntext"/>
        <w:rPr>
          <w:rFonts w:ascii="Arial Narrow" w:hAnsi="Arial Narrow"/>
        </w:rPr>
      </w:pPr>
    </w:p>
    <w:p w14:paraId="4A7CADB7" w14:textId="77777777" w:rsidR="0070146F" w:rsidRPr="00E1685B" w:rsidRDefault="0070146F">
      <w:pPr>
        <w:pStyle w:val="Zkladntext"/>
        <w:rPr>
          <w:rFonts w:ascii="Arial Narrow" w:hAnsi="Arial Narrow"/>
        </w:rPr>
      </w:pPr>
    </w:p>
    <w:p w14:paraId="2C21204C" w14:textId="77777777" w:rsidR="0070146F" w:rsidRPr="00E1685B" w:rsidRDefault="00D77F09">
      <w:pPr>
        <w:pStyle w:val="Nadpis2"/>
        <w:rPr>
          <w:rFonts w:ascii="Arial Narrow" w:hAnsi="Arial Narrow"/>
        </w:rPr>
      </w:pPr>
      <w:bookmarkStart w:id="2667" w:name="_Toc474070608"/>
      <w:bookmarkStart w:id="2668" w:name="_Toc85737899"/>
      <w:bookmarkStart w:id="2669" w:name="_Toc182174645"/>
      <w:bookmarkStart w:id="2670" w:name="_Toc195608605"/>
      <w:bookmarkStart w:id="2671" w:name="_Toc196043757"/>
      <w:bookmarkStart w:id="2672" w:name="_Toc199855348"/>
      <w:bookmarkStart w:id="2673" w:name="_Toc202768006"/>
      <w:bookmarkStart w:id="2674" w:name="_Toc206770681"/>
      <w:bookmarkStart w:id="2675" w:name="_Toc206813548"/>
      <w:bookmarkStart w:id="2676" w:name="_Toc206814028"/>
      <w:bookmarkStart w:id="2677" w:name="_Toc207092014"/>
      <w:bookmarkStart w:id="2678" w:name="_Toc207092433"/>
      <w:bookmarkStart w:id="2679" w:name="_Toc209253732"/>
      <w:bookmarkStart w:id="2680" w:name="_Toc216347537"/>
      <w:bookmarkStart w:id="2681" w:name="_Toc216832386"/>
      <w:bookmarkStart w:id="2682" w:name="_Toc216832627"/>
      <w:bookmarkStart w:id="2683" w:name="_Toc234155126"/>
      <w:bookmarkStart w:id="2684" w:name="_Toc234155382"/>
      <w:bookmarkStart w:id="2685" w:name="_Toc238263456"/>
      <w:bookmarkStart w:id="2686" w:name="_Toc250640066"/>
      <w:bookmarkStart w:id="2687" w:name="_Toc257815543"/>
      <w:bookmarkStart w:id="2688" w:name="_Toc257815630"/>
      <w:bookmarkStart w:id="2689" w:name="_Toc259020822"/>
      <w:bookmarkStart w:id="2690" w:name="_Toc259022730"/>
      <w:bookmarkStart w:id="2691" w:name="_Toc260324223"/>
      <w:bookmarkStart w:id="2692" w:name="_Toc263356538"/>
      <w:bookmarkStart w:id="2693" w:name="_Toc266465102"/>
      <w:bookmarkStart w:id="2694" w:name="_Toc266858500"/>
      <w:bookmarkStart w:id="2695" w:name="_Toc266859215"/>
      <w:bookmarkStart w:id="2696" w:name="_Toc268115185"/>
      <w:bookmarkStart w:id="2697" w:name="_Toc268261100"/>
      <w:bookmarkStart w:id="2698" w:name="_Toc269242990"/>
      <w:bookmarkStart w:id="2699" w:name="_Toc273079947"/>
      <w:bookmarkStart w:id="2700" w:name="_Toc273624479"/>
      <w:bookmarkStart w:id="2701" w:name="_Toc273624571"/>
      <w:bookmarkStart w:id="2702" w:name="_Toc279655916"/>
      <w:bookmarkStart w:id="2703" w:name="_Toc280359403"/>
      <w:bookmarkStart w:id="2704" w:name="_Toc285779839"/>
      <w:bookmarkStart w:id="2705" w:name="_Toc286866027"/>
      <w:bookmarkStart w:id="2706" w:name="_Toc287098705"/>
      <w:bookmarkStart w:id="2707" w:name="_Toc290719563"/>
      <w:bookmarkStart w:id="2708" w:name="_Toc292704588"/>
      <w:bookmarkStart w:id="2709" w:name="_Toc292704696"/>
      <w:bookmarkStart w:id="2710" w:name="_Toc293058072"/>
      <w:bookmarkStart w:id="2711" w:name="_Toc303191973"/>
      <w:bookmarkStart w:id="2712" w:name="_Toc304031341"/>
      <w:bookmarkStart w:id="2713" w:name="_Toc311704096"/>
      <w:bookmarkStart w:id="2714" w:name="_Toc316813038"/>
      <w:bookmarkStart w:id="2715" w:name="_Toc324007577"/>
      <w:bookmarkStart w:id="2716" w:name="_Toc324007882"/>
      <w:r w:rsidRPr="00E1685B">
        <w:rPr>
          <w:rFonts w:ascii="Arial Narrow" w:hAnsi="Arial Narrow"/>
        </w:rPr>
        <w:t>j)   Ochrana životního prostředí při výstavbě</w:t>
      </w:r>
      <w:bookmarkEnd w:id="2667"/>
      <w:bookmarkEnd w:id="2668"/>
      <w:r w:rsidRPr="00E1685B">
        <w:rPr>
          <w:rFonts w:ascii="Arial Narrow" w:hAnsi="Arial Narrow"/>
        </w:rPr>
        <w:t xml:space="preserve"> </w:t>
      </w:r>
      <w:bookmarkEnd w:id="2032"/>
      <w:bookmarkEnd w:id="2033"/>
      <w:bookmarkEnd w:id="2034"/>
      <w:bookmarkEnd w:id="2035"/>
      <w:bookmarkEnd w:id="2036"/>
      <w:bookmarkEnd w:id="2037"/>
      <w:bookmarkEnd w:id="2038"/>
      <w:bookmarkEnd w:id="2039"/>
      <w:bookmarkEnd w:id="2040"/>
      <w:bookmarkEnd w:id="2041"/>
      <w:bookmarkEnd w:id="2042"/>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bookmarkEnd w:id="2043"/>
    <w:p w14:paraId="0DE0BCC8" w14:textId="77777777" w:rsidR="0070146F" w:rsidRPr="00E1685B" w:rsidRDefault="0070146F">
      <w:pPr>
        <w:jc w:val="both"/>
        <w:rPr>
          <w:rFonts w:ascii="Arial Narrow" w:hAnsi="Arial Narrow" w:cs="Arial"/>
          <w:b/>
          <w:sz w:val="24"/>
        </w:rPr>
      </w:pPr>
    </w:p>
    <w:p w14:paraId="01B70ED7" w14:textId="77777777" w:rsidR="0070146F" w:rsidRPr="00E1685B" w:rsidRDefault="00D77F09">
      <w:pPr>
        <w:pStyle w:val="Nadpis3"/>
        <w:rPr>
          <w:rFonts w:ascii="Arial Narrow" w:hAnsi="Arial Narrow"/>
        </w:rPr>
      </w:pPr>
      <w:bookmarkStart w:id="2717" w:name="_Toc140371214"/>
      <w:bookmarkStart w:id="2718" w:name="_Toc140372842"/>
      <w:bookmarkStart w:id="2719" w:name="_Toc145901951"/>
      <w:bookmarkStart w:id="2720" w:name="_Toc150561277"/>
      <w:bookmarkStart w:id="2721" w:name="_Toc158811151"/>
      <w:bookmarkStart w:id="2722" w:name="_Toc158811387"/>
      <w:bookmarkStart w:id="2723" w:name="_Toc160946426"/>
      <w:bookmarkStart w:id="2724" w:name="_Toc161329515"/>
      <w:bookmarkStart w:id="2725" w:name="_Toc166467825"/>
      <w:bookmarkStart w:id="2726" w:name="_Toc166468390"/>
      <w:bookmarkStart w:id="2727" w:name="_Toc172626789"/>
      <w:bookmarkStart w:id="2728" w:name="_Toc182174647"/>
      <w:bookmarkStart w:id="2729" w:name="_Toc195608607"/>
      <w:bookmarkStart w:id="2730" w:name="_Toc196043759"/>
      <w:bookmarkStart w:id="2731" w:name="_Toc199855350"/>
      <w:bookmarkStart w:id="2732" w:name="_Toc202768008"/>
      <w:bookmarkStart w:id="2733" w:name="_Toc206770683"/>
      <w:bookmarkStart w:id="2734" w:name="_Toc206813550"/>
      <w:bookmarkStart w:id="2735" w:name="_Toc206814030"/>
      <w:bookmarkStart w:id="2736" w:name="_Toc207092016"/>
      <w:bookmarkStart w:id="2737" w:name="_Toc207092435"/>
      <w:bookmarkStart w:id="2738" w:name="_Toc209253734"/>
      <w:bookmarkStart w:id="2739" w:name="_Toc216347539"/>
      <w:bookmarkStart w:id="2740" w:name="_Toc216832388"/>
      <w:bookmarkStart w:id="2741" w:name="_Toc216832629"/>
      <w:bookmarkStart w:id="2742" w:name="_Toc234155128"/>
      <w:bookmarkStart w:id="2743" w:name="_Toc234155384"/>
      <w:bookmarkStart w:id="2744" w:name="_Toc238263458"/>
      <w:bookmarkStart w:id="2745" w:name="_Toc250640068"/>
      <w:bookmarkStart w:id="2746" w:name="_Toc257815545"/>
      <w:bookmarkStart w:id="2747" w:name="_Toc257815632"/>
      <w:bookmarkStart w:id="2748" w:name="_Toc259020824"/>
      <w:bookmarkStart w:id="2749" w:name="_Toc259022732"/>
      <w:bookmarkStart w:id="2750" w:name="_Toc260324225"/>
      <w:bookmarkStart w:id="2751" w:name="_Toc263356540"/>
      <w:bookmarkStart w:id="2752" w:name="_Toc266465104"/>
      <w:bookmarkStart w:id="2753" w:name="_Toc266858502"/>
      <w:bookmarkStart w:id="2754" w:name="_Toc266859217"/>
      <w:bookmarkStart w:id="2755" w:name="_Toc268115187"/>
      <w:bookmarkStart w:id="2756" w:name="_Toc268261106"/>
      <w:bookmarkStart w:id="2757" w:name="_Toc269242993"/>
      <w:bookmarkStart w:id="2758" w:name="_Toc273079950"/>
      <w:bookmarkStart w:id="2759" w:name="_Toc273624482"/>
      <w:bookmarkStart w:id="2760" w:name="_Toc273624574"/>
      <w:bookmarkStart w:id="2761" w:name="_Toc279655918"/>
      <w:bookmarkStart w:id="2762" w:name="_Toc280359405"/>
      <w:bookmarkStart w:id="2763" w:name="_Toc285779841"/>
      <w:bookmarkStart w:id="2764" w:name="_Toc286866029"/>
      <w:bookmarkStart w:id="2765" w:name="_Toc287098707"/>
      <w:bookmarkStart w:id="2766" w:name="_Toc290719565"/>
      <w:bookmarkStart w:id="2767" w:name="_Toc292704590"/>
      <w:bookmarkStart w:id="2768" w:name="_Toc292704698"/>
      <w:bookmarkStart w:id="2769" w:name="_Toc293058074"/>
      <w:bookmarkStart w:id="2770" w:name="_Toc303191975"/>
      <w:bookmarkStart w:id="2771" w:name="_Toc304031343"/>
      <w:bookmarkStart w:id="2772" w:name="_Toc311704098"/>
      <w:bookmarkStart w:id="2773" w:name="_Toc316813040"/>
      <w:bookmarkStart w:id="2774" w:name="_Toc324007579"/>
      <w:bookmarkStart w:id="2775" w:name="_Toc324007884"/>
      <w:bookmarkStart w:id="2776" w:name="_Toc474070609"/>
      <w:bookmarkStart w:id="2777" w:name="_Toc85737900"/>
      <w:proofErr w:type="spellStart"/>
      <w:r w:rsidRPr="00E1685B">
        <w:rPr>
          <w:rFonts w:ascii="Arial Narrow" w:hAnsi="Arial Narrow"/>
        </w:rPr>
        <w:t>j.1</w:t>
      </w:r>
      <w:proofErr w:type="spellEnd"/>
      <w:r w:rsidRPr="00E1685B">
        <w:rPr>
          <w:rFonts w:ascii="Arial Narrow" w:hAnsi="Arial Narrow"/>
        </w:rPr>
        <w:t>)   Ochrana stávající zeleně</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66C0FAD6" w14:textId="77777777" w:rsidR="0070146F" w:rsidRPr="00E1685B" w:rsidRDefault="0070146F">
      <w:pPr>
        <w:pStyle w:val="Zkladntext"/>
        <w:tabs>
          <w:tab w:val="clear" w:pos="284"/>
          <w:tab w:val="clear" w:pos="851"/>
          <w:tab w:val="clear" w:pos="1560"/>
          <w:tab w:val="clear" w:pos="2127"/>
          <w:tab w:val="clear" w:pos="9356"/>
        </w:tabs>
        <w:rPr>
          <w:rFonts w:ascii="Arial Narrow" w:hAnsi="Arial Narrow"/>
        </w:rPr>
      </w:pPr>
    </w:p>
    <w:p w14:paraId="1463CE72" w14:textId="77777777" w:rsidR="0070146F" w:rsidRPr="00E1685B" w:rsidRDefault="00D77F09">
      <w:pPr>
        <w:pStyle w:val="Zkladntext"/>
        <w:rPr>
          <w:rFonts w:ascii="Arial Narrow" w:hAnsi="Arial Narrow"/>
          <w:szCs w:val="22"/>
        </w:rPr>
      </w:pPr>
      <w:r w:rsidRPr="00E1685B">
        <w:rPr>
          <w:rFonts w:ascii="Arial Narrow" w:hAnsi="Arial Narrow"/>
          <w:szCs w:val="22"/>
        </w:rPr>
        <w:t>Při provádění prací bude dodržována ustanovení norem:</w:t>
      </w:r>
    </w:p>
    <w:p w14:paraId="53F3A8B4" w14:textId="77777777" w:rsidR="0070146F" w:rsidRPr="00E1685B" w:rsidRDefault="00D77F09">
      <w:pPr>
        <w:pStyle w:val="Zkladntext"/>
        <w:numPr>
          <w:ilvl w:val="0"/>
          <w:numId w:val="32"/>
        </w:numPr>
        <w:tabs>
          <w:tab w:val="clear" w:pos="284"/>
          <w:tab w:val="clear" w:pos="851"/>
          <w:tab w:val="clear" w:pos="1560"/>
          <w:tab w:val="clear" w:pos="2127"/>
          <w:tab w:val="clear" w:pos="9356"/>
        </w:tabs>
        <w:ind w:left="284" w:hanging="284"/>
        <w:rPr>
          <w:rFonts w:ascii="Arial Narrow" w:hAnsi="Arial Narrow"/>
          <w:szCs w:val="22"/>
        </w:rPr>
      </w:pPr>
      <w:r w:rsidRPr="00E1685B">
        <w:rPr>
          <w:rFonts w:ascii="Arial Narrow" w:hAnsi="Arial Narrow"/>
          <w:szCs w:val="22"/>
        </w:rPr>
        <w:t xml:space="preserve">ČSN 83 9011 Práce s půdou, </w:t>
      </w:r>
    </w:p>
    <w:p w14:paraId="459BF18F" w14:textId="77777777" w:rsidR="0070146F" w:rsidRPr="00E1685B" w:rsidRDefault="00D77F09">
      <w:pPr>
        <w:pStyle w:val="Zkladntext"/>
        <w:numPr>
          <w:ilvl w:val="0"/>
          <w:numId w:val="32"/>
        </w:numPr>
        <w:tabs>
          <w:tab w:val="clear" w:pos="284"/>
          <w:tab w:val="clear" w:pos="851"/>
          <w:tab w:val="clear" w:pos="1560"/>
          <w:tab w:val="clear" w:pos="2127"/>
          <w:tab w:val="clear" w:pos="9356"/>
        </w:tabs>
        <w:ind w:left="284" w:hanging="284"/>
        <w:rPr>
          <w:rFonts w:ascii="Arial Narrow" w:hAnsi="Arial Narrow"/>
          <w:szCs w:val="22"/>
        </w:rPr>
      </w:pPr>
      <w:r w:rsidRPr="00E1685B">
        <w:rPr>
          <w:rFonts w:ascii="Arial Narrow" w:hAnsi="Arial Narrow"/>
          <w:szCs w:val="22"/>
        </w:rPr>
        <w:t>ČSN 83 9031 Trávníky a jejich zakládání</w:t>
      </w:r>
    </w:p>
    <w:p w14:paraId="0A8ED192" w14:textId="77777777" w:rsidR="0070146F" w:rsidRPr="00E1685B" w:rsidRDefault="00D77F09">
      <w:pPr>
        <w:pStyle w:val="Zkladntext"/>
        <w:numPr>
          <w:ilvl w:val="0"/>
          <w:numId w:val="32"/>
        </w:numPr>
        <w:tabs>
          <w:tab w:val="clear" w:pos="284"/>
          <w:tab w:val="clear" w:pos="851"/>
          <w:tab w:val="clear" w:pos="1560"/>
          <w:tab w:val="clear" w:pos="2127"/>
          <w:tab w:val="clear" w:pos="9356"/>
        </w:tabs>
        <w:ind w:left="284" w:hanging="284"/>
        <w:rPr>
          <w:rFonts w:ascii="Arial Narrow" w:hAnsi="Arial Narrow"/>
          <w:szCs w:val="22"/>
        </w:rPr>
      </w:pPr>
      <w:r w:rsidRPr="00E1685B">
        <w:rPr>
          <w:rFonts w:ascii="Arial Narrow" w:hAnsi="Arial Narrow"/>
          <w:szCs w:val="22"/>
        </w:rPr>
        <w:t>ČSN 83 9061 Ochrana stromů, porostů a vegetačních ploch při stavebních pracích</w:t>
      </w:r>
    </w:p>
    <w:p w14:paraId="240A809E" w14:textId="77777777" w:rsidR="0070146F" w:rsidRPr="00E1685B" w:rsidRDefault="0070146F">
      <w:pPr>
        <w:pStyle w:val="Zkladntext"/>
        <w:rPr>
          <w:rFonts w:ascii="Arial Narrow" w:hAnsi="Arial Narrow"/>
          <w:szCs w:val="22"/>
        </w:rPr>
      </w:pPr>
    </w:p>
    <w:p w14:paraId="41F4F82D" w14:textId="77777777" w:rsidR="0070146F" w:rsidRPr="00E1685B" w:rsidRDefault="00D77F09">
      <w:pPr>
        <w:pStyle w:val="Zkladntext"/>
        <w:rPr>
          <w:rFonts w:ascii="Arial Narrow" w:hAnsi="Arial Narrow"/>
          <w:szCs w:val="22"/>
        </w:rPr>
      </w:pPr>
      <w:r w:rsidRPr="00E1685B">
        <w:rPr>
          <w:rFonts w:ascii="Arial Narrow" w:hAnsi="Arial Narrow"/>
          <w:szCs w:val="22"/>
        </w:rPr>
        <w:t>a Standardů péče o přírodu a krajinu:</w:t>
      </w:r>
    </w:p>
    <w:p w14:paraId="6DE1BAD3" w14:textId="77777777" w:rsidR="0070146F" w:rsidRPr="00E1685B" w:rsidRDefault="00D77F09">
      <w:pPr>
        <w:pStyle w:val="Zkladntext"/>
        <w:numPr>
          <w:ilvl w:val="0"/>
          <w:numId w:val="33"/>
        </w:numPr>
        <w:tabs>
          <w:tab w:val="clear" w:pos="284"/>
          <w:tab w:val="clear" w:pos="851"/>
          <w:tab w:val="clear" w:pos="1560"/>
          <w:tab w:val="clear" w:pos="2127"/>
          <w:tab w:val="clear" w:pos="9356"/>
        </w:tabs>
        <w:ind w:left="284" w:hanging="283"/>
        <w:rPr>
          <w:rFonts w:ascii="Arial Narrow" w:hAnsi="Arial Narrow"/>
          <w:szCs w:val="22"/>
        </w:rPr>
      </w:pPr>
      <w:proofErr w:type="spellStart"/>
      <w:r w:rsidRPr="00E1685B">
        <w:rPr>
          <w:rFonts w:ascii="Arial Narrow" w:hAnsi="Arial Narrow"/>
          <w:szCs w:val="22"/>
        </w:rPr>
        <w:t>SPPKA</w:t>
      </w:r>
      <w:proofErr w:type="spellEnd"/>
      <w:r w:rsidRPr="00E1685B">
        <w:rPr>
          <w:rFonts w:ascii="Arial Narrow" w:hAnsi="Arial Narrow"/>
          <w:szCs w:val="22"/>
        </w:rPr>
        <w:t xml:space="preserve"> </w:t>
      </w:r>
      <w:proofErr w:type="spellStart"/>
      <w:r w:rsidRPr="00E1685B">
        <w:rPr>
          <w:rFonts w:ascii="Arial Narrow" w:hAnsi="Arial Narrow"/>
          <w:szCs w:val="22"/>
        </w:rPr>
        <w:t>A02</w:t>
      </w:r>
      <w:proofErr w:type="spellEnd"/>
      <w:r w:rsidRPr="00E1685B">
        <w:rPr>
          <w:rFonts w:ascii="Arial Narrow" w:hAnsi="Arial Narrow"/>
          <w:szCs w:val="22"/>
        </w:rPr>
        <w:t> 001-2013 Výsadba stromů</w:t>
      </w:r>
    </w:p>
    <w:p w14:paraId="07C920C0" w14:textId="77777777" w:rsidR="0070146F" w:rsidRPr="00E1685B" w:rsidRDefault="00D77F09">
      <w:pPr>
        <w:pStyle w:val="Zkladntext"/>
        <w:numPr>
          <w:ilvl w:val="0"/>
          <w:numId w:val="33"/>
        </w:numPr>
        <w:tabs>
          <w:tab w:val="clear" w:pos="284"/>
          <w:tab w:val="clear" w:pos="851"/>
          <w:tab w:val="clear" w:pos="1560"/>
          <w:tab w:val="clear" w:pos="2127"/>
          <w:tab w:val="clear" w:pos="9356"/>
        </w:tabs>
        <w:ind w:left="284" w:hanging="283"/>
        <w:rPr>
          <w:rFonts w:ascii="Arial Narrow" w:hAnsi="Arial Narrow"/>
          <w:szCs w:val="22"/>
        </w:rPr>
      </w:pPr>
      <w:proofErr w:type="spellStart"/>
      <w:r w:rsidRPr="00E1685B">
        <w:rPr>
          <w:rFonts w:ascii="Arial Narrow" w:hAnsi="Arial Narrow"/>
          <w:szCs w:val="22"/>
        </w:rPr>
        <w:t>SPPKA</w:t>
      </w:r>
      <w:proofErr w:type="spellEnd"/>
      <w:r w:rsidRPr="00E1685B">
        <w:rPr>
          <w:rFonts w:ascii="Arial Narrow" w:hAnsi="Arial Narrow"/>
          <w:szCs w:val="22"/>
        </w:rPr>
        <w:t xml:space="preserve"> </w:t>
      </w:r>
      <w:proofErr w:type="spellStart"/>
      <w:r w:rsidRPr="00E1685B">
        <w:rPr>
          <w:rFonts w:ascii="Arial Narrow" w:hAnsi="Arial Narrow"/>
          <w:szCs w:val="22"/>
        </w:rPr>
        <w:t>A02</w:t>
      </w:r>
      <w:proofErr w:type="spellEnd"/>
      <w:r w:rsidRPr="00E1685B">
        <w:rPr>
          <w:rFonts w:ascii="Arial Narrow" w:hAnsi="Arial Narrow"/>
          <w:szCs w:val="22"/>
        </w:rPr>
        <w:t> 002-2013 Řez stromů</w:t>
      </w:r>
    </w:p>
    <w:p w14:paraId="49FA0F09" w14:textId="77777777" w:rsidR="0070146F" w:rsidRPr="00E1685B" w:rsidRDefault="00D77F09">
      <w:pPr>
        <w:pStyle w:val="Zkladntext"/>
        <w:numPr>
          <w:ilvl w:val="0"/>
          <w:numId w:val="33"/>
        </w:numPr>
        <w:tabs>
          <w:tab w:val="clear" w:pos="284"/>
          <w:tab w:val="clear" w:pos="851"/>
          <w:tab w:val="clear" w:pos="1560"/>
          <w:tab w:val="clear" w:pos="2127"/>
          <w:tab w:val="clear" w:pos="9356"/>
        </w:tabs>
        <w:ind w:left="284" w:hanging="283"/>
        <w:rPr>
          <w:rFonts w:ascii="Arial Narrow" w:hAnsi="Arial Narrow"/>
          <w:szCs w:val="22"/>
        </w:rPr>
      </w:pPr>
      <w:proofErr w:type="spellStart"/>
      <w:r w:rsidRPr="00E1685B">
        <w:rPr>
          <w:rFonts w:ascii="Arial Narrow" w:hAnsi="Arial Narrow"/>
          <w:szCs w:val="22"/>
        </w:rPr>
        <w:lastRenderedPageBreak/>
        <w:t>SPPKA</w:t>
      </w:r>
      <w:proofErr w:type="spellEnd"/>
      <w:r w:rsidRPr="00E1685B">
        <w:rPr>
          <w:rFonts w:ascii="Arial Narrow" w:hAnsi="Arial Narrow"/>
          <w:szCs w:val="22"/>
        </w:rPr>
        <w:t xml:space="preserve"> </w:t>
      </w:r>
      <w:proofErr w:type="spellStart"/>
      <w:r w:rsidRPr="00E1685B">
        <w:rPr>
          <w:rFonts w:ascii="Arial Narrow" w:hAnsi="Arial Narrow"/>
          <w:szCs w:val="22"/>
        </w:rPr>
        <w:t>A02</w:t>
      </w:r>
      <w:proofErr w:type="spellEnd"/>
      <w:r w:rsidRPr="00E1685B">
        <w:rPr>
          <w:rFonts w:ascii="Arial Narrow" w:hAnsi="Arial Narrow"/>
          <w:szCs w:val="22"/>
        </w:rPr>
        <w:t> 003-2013 Výsadba a řez keřů a lián.</w:t>
      </w:r>
    </w:p>
    <w:p w14:paraId="191FA955" w14:textId="77777777" w:rsidR="0070146F" w:rsidRPr="00E1685B" w:rsidRDefault="0070146F">
      <w:pPr>
        <w:pStyle w:val="Zkladntext"/>
        <w:rPr>
          <w:rFonts w:ascii="Arial Narrow" w:hAnsi="Arial Narrow"/>
          <w:szCs w:val="22"/>
        </w:rPr>
      </w:pPr>
    </w:p>
    <w:p w14:paraId="6EAFEC48" w14:textId="77777777" w:rsidR="0070146F" w:rsidRPr="00E1685B" w:rsidRDefault="00D77F09">
      <w:pPr>
        <w:pStyle w:val="Zkladntext"/>
        <w:rPr>
          <w:rFonts w:ascii="Arial Narrow" w:hAnsi="Arial Narrow"/>
          <w:szCs w:val="22"/>
        </w:rPr>
      </w:pPr>
      <w:r w:rsidRPr="00E1685B">
        <w:rPr>
          <w:rFonts w:ascii="Arial Narrow" w:hAnsi="Arial Narrow"/>
          <w:szCs w:val="22"/>
        </w:rPr>
        <w:t xml:space="preserve">Dřeviny v dosahu stavební činnosti je nutné ochránit v souladu s ČSN 83 9061 Technologie stavebních úprav v krajině – Ochrana stromů, porostů a vegetačních ploch při stavebních pracích před mechanickým poškozením. </w:t>
      </w:r>
    </w:p>
    <w:p w14:paraId="6E086E27" w14:textId="77777777" w:rsidR="0070146F" w:rsidRPr="00E1685B" w:rsidRDefault="00D77F09">
      <w:pPr>
        <w:overflowPunct/>
        <w:jc w:val="both"/>
        <w:textAlignment w:val="auto"/>
        <w:rPr>
          <w:rFonts w:ascii="Arial Narrow" w:hAnsi="Arial Narrow" w:cs="Arial"/>
          <w:szCs w:val="22"/>
        </w:rPr>
      </w:pPr>
      <w:r w:rsidRPr="00E1685B">
        <w:rPr>
          <w:rFonts w:ascii="Arial Narrow" w:hAnsi="Arial Narrow" w:cs="Arial"/>
          <w:szCs w:val="22"/>
        </w:rPr>
        <w:t xml:space="preserve">Žádné stavební materiály ani výkopky nebudou skladovány v blízkosti vzrostlých dřevin. </w:t>
      </w:r>
    </w:p>
    <w:p w14:paraId="5476D2DD" w14:textId="77777777" w:rsidR="0070146F" w:rsidRPr="00E1685B" w:rsidRDefault="0070146F">
      <w:pPr>
        <w:overflowPunct/>
        <w:jc w:val="both"/>
        <w:textAlignment w:val="auto"/>
        <w:rPr>
          <w:rFonts w:ascii="Arial Narrow" w:hAnsi="Arial Narrow" w:cs="Arial"/>
          <w:szCs w:val="22"/>
        </w:rPr>
      </w:pPr>
    </w:p>
    <w:p w14:paraId="6D845C7F" w14:textId="77777777" w:rsidR="0070146F" w:rsidRPr="00E1685B" w:rsidRDefault="0070146F">
      <w:pPr>
        <w:overflowPunct/>
        <w:jc w:val="both"/>
        <w:textAlignment w:val="auto"/>
        <w:rPr>
          <w:rFonts w:ascii="Arial Narrow" w:hAnsi="Arial Narrow" w:cs="Arial"/>
        </w:rPr>
      </w:pPr>
    </w:p>
    <w:p w14:paraId="09DD69C7" w14:textId="77777777" w:rsidR="0070146F" w:rsidRPr="00E1685B" w:rsidRDefault="00D77F09">
      <w:pPr>
        <w:pStyle w:val="Nadpis3"/>
        <w:rPr>
          <w:rFonts w:ascii="Arial Narrow" w:hAnsi="Arial Narrow"/>
        </w:rPr>
      </w:pPr>
      <w:bookmarkStart w:id="2778" w:name="_Toc140371215"/>
      <w:bookmarkStart w:id="2779" w:name="_Toc140372843"/>
      <w:bookmarkStart w:id="2780" w:name="_Toc145901952"/>
      <w:bookmarkStart w:id="2781" w:name="_Toc150561278"/>
      <w:bookmarkStart w:id="2782" w:name="_Toc158811152"/>
      <w:bookmarkStart w:id="2783" w:name="_Toc158811388"/>
      <w:bookmarkStart w:id="2784" w:name="_Toc160946427"/>
      <w:bookmarkStart w:id="2785" w:name="_Toc161329516"/>
      <w:bookmarkStart w:id="2786" w:name="_Toc166467826"/>
      <w:bookmarkStart w:id="2787" w:name="_Toc166468391"/>
      <w:bookmarkStart w:id="2788" w:name="_Toc172626790"/>
      <w:bookmarkStart w:id="2789" w:name="_Toc182174648"/>
      <w:bookmarkStart w:id="2790" w:name="_Toc195608608"/>
      <w:bookmarkStart w:id="2791" w:name="_Toc196043760"/>
      <w:bookmarkStart w:id="2792" w:name="_Toc199855351"/>
      <w:bookmarkStart w:id="2793" w:name="_Toc202768009"/>
      <w:bookmarkStart w:id="2794" w:name="_Toc206770684"/>
      <w:bookmarkStart w:id="2795" w:name="_Toc206813551"/>
      <w:bookmarkStart w:id="2796" w:name="_Toc206814031"/>
      <w:bookmarkStart w:id="2797" w:name="_Toc207092017"/>
      <w:bookmarkStart w:id="2798" w:name="_Toc207092436"/>
      <w:bookmarkStart w:id="2799" w:name="_Toc209253735"/>
      <w:bookmarkStart w:id="2800" w:name="_Toc216347540"/>
      <w:bookmarkStart w:id="2801" w:name="_Toc216832389"/>
      <w:bookmarkStart w:id="2802" w:name="_Toc216832630"/>
      <w:bookmarkStart w:id="2803" w:name="_Toc234155129"/>
      <w:bookmarkStart w:id="2804" w:name="_Toc234155385"/>
      <w:bookmarkStart w:id="2805" w:name="_Toc238263459"/>
      <w:bookmarkStart w:id="2806" w:name="_Toc250640069"/>
      <w:bookmarkStart w:id="2807" w:name="_Toc257815546"/>
      <w:bookmarkStart w:id="2808" w:name="_Toc257815633"/>
      <w:bookmarkStart w:id="2809" w:name="_Toc259020825"/>
      <w:bookmarkStart w:id="2810" w:name="_Toc259022733"/>
      <w:bookmarkStart w:id="2811" w:name="_Toc260324226"/>
      <w:bookmarkStart w:id="2812" w:name="_Toc263356541"/>
      <w:bookmarkStart w:id="2813" w:name="_Toc266465105"/>
      <w:bookmarkStart w:id="2814" w:name="_Toc266858503"/>
      <w:bookmarkStart w:id="2815" w:name="_Toc266859218"/>
      <w:bookmarkStart w:id="2816" w:name="_Toc268115188"/>
      <w:bookmarkStart w:id="2817" w:name="_Toc268261107"/>
      <w:bookmarkStart w:id="2818" w:name="_Toc269242994"/>
      <w:bookmarkStart w:id="2819" w:name="_Toc273079952"/>
      <w:bookmarkStart w:id="2820" w:name="_Toc273624484"/>
      <w:bookmarkStart w:id="2821" w:name="_Toc273624576"/>
      <w:bookmarkStart w:id="2822" w:name="_Toc279655919"/>
      <w:bookmarkStart w:id="2823" w:name="_Toc280359406"/>
      <w:bookmarkStart w:id="2824" w:name="_Toc285779842"/>
      <w:bookmarkStart w:id="2825" w:name="_Toc286866030"/>
      <w:bookmarkStart w:id="2826" w:name="_Toc287098708"/>
      <w:bookmarkStart w:id="2827" w:name="_Toc290719566"/>
      <w:bookmarkStart w:id="2828" w:name="_Toc292704591"/>
      <w:bookmarkStart w:id="2829" w:name="_Toc292704699"/>
      <w:bookmarkStart w:id="2830" w:name="_Toc293058075"/>
      <w:bookmarkStart w:id="2831" w:name="_Toc303191976"/>
      <w:bookmarkStart w:id="2832" w:name="_Toc304031344"/>
      <w:bookmarkStart w:id="2833" w:name="_Toc311704099"/>
      <w:bookmarkStart w:id="2834" w:name="_Toc316813041"/>
      <w:bookmarkStart w:id="2835" w:name="_Toc324007580"/>
      <w:bookmarkStart w:id="2836" w:name="_Toc324007885"/>
      <w:bookmarkStart w:id="2837" w:name="_Toc474070610"/>
      <w:bookmarkStart w:id="2838" w:name="_Toc85737901"/>
      <w:proofErr w:type="spellStart"/>
      <w:r w:rsidRPr="00E1685B">
        <w:rPr>
          <w:rFonts w:ascii="Arial Narrow" w:hAnsi="Arial Narrow"/>
        </w:rPr>
        <w:t>j.2</w:t>
      </w:r>
      <w:proofErr w:type="spellEnd"/>
      <w:r w:rsidRPr="00E1685B">
        <w:rPr>
          <w:rFonts w:ascii="Arial Narrow" w:hAnsi="Arial Narrow"/>
        </w:rPr>
        <w:t>)   Ochrana před hlukem, vibracemi a otřesy</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0E2FB1AA" w14:textId="77777777" w:rsidR="0070146F" w:rsidRPr="00E1685B" w:rsidRDefault="0070146F">
      <w:pPr>
        <w:jc w:val="both"/>
        <w:textAlignment w:val="auto"/>
        <w:rPr>
          <w:rFonts w:ascii="Arial Narrow" w:hAnsi="Arial Narrow" w:cs="Arial"/>
          <w:szCs w:val="22"/>
        </w:rPr>
      </w:pPr>
    </w:p>
    <w:p w14:paraId="56BF8D57" w14:textId="77777777" w:rsidR="0070146F" w:rsidRPr="00E1685B" w:rsidRDefault="00D77F09">
      <w:pPr>
        <w:pStyle w:val="Nadpis4"/>
        <w:rPr>
          <w:rFonts w:ascii="Arial Narrow" w:hAnsi="Arial Narrow"/>
          <w:color w:val="auto"/>
        </w:rPr>
      </w:pPr>
      <w:bookmarkStart w:id="2839" w:name="_Toc4680167"/>
      <w:bookmarkStart w:id="2840" w:name="_Toc85737902"/>
      <w:proofErr w:type="spellStart"/>
      <w:r w:rsidRPr="00E1685B">
        <w:rPr>
          <w:rFonts w:ascii="Arial Narrow" w:hAnsi="Arial Narrow"/>
          <w:color w:val="auto"/>
        </w:rPr>
        <w:t>j.2.1</w:t>
      </w:r>
      <w:proofErr w:type="spellEnd"/>
      <w:r w:rsidRPr="00E1685B">
        <w:rPr>
          <w:rFonts w:ascii="Arial Narrow" w:hAnsi="Arial Narrow"/>
          <w:color w:val="auto"/>
        </w:rPr>
        <w:t>)   Obecná ustanovení</w:t>
      </w:r>
      <w:bookmarkEnd w:id="2839"/>
      <w:bookmarkEnd w:id="2840"/>
    </w:p>
    <w:p w14:paraId="0D9E207E" w14:textId="77777777" w:rsidR="0070146F" w:rsidRPr="00E1685B" w:rsidRDefault="0070146F">
      <w:pPr>
        <w:pStyle w:val="Zkladntext"/>
        <w:rPr>
          <w:rFonts w:ascii="Arial Narrow" w:hAnsi="Arial Narrow"/>
          <w:sz w:val="16"/>
        </w:rPr>
      </w:pPr>
    </w:p>
    <w:p w14:paraId="06514C1B" w14:textId="77777777" w:rsidR="0070146F" w:rsidRPr="00E1685B" w:rsidRDefault="00D77F09">
      <w:pPr>
        <w:jc w:val="both"/>
        <w:textAlignment w:val="auto"/>
        <w:rPr>
          <w:rFonts w:ascii="Arial Narrow" w:hAnsi="Arial Narrow"/>
        </w:rPr>
      </w:pPr>
      <w:r w:rsidRPr="00E1685B">
        <w:rPr>
          <w:rFonts w:ascii="Arial Narrow" w:hAnsi="Arial Narrow" w:cs="Arial"/>
          <w:szCs w:val="22"/>
        </w:rPr>
        <w:t xml:space="preserve">Zhotovitel stavby bude provádět a zajistí stavbu tak, aby hluková zátěž v chráněném venkovním prostoru staveb vyhověla požadavkům definovaným v Nařízení vlády č. 217/2016 Sb. O ochraně zdraví před nepříznivými účinky hluku a vibrací, kterým se mění Nařízení vlády č. 272/2011 Sb. O ochraně zdraví před nepříznivými účinky hluku a vibrací, kde je stanoveno, že hladina hluku ze stavební činnosti v chráněných venkovních prostorech staveb nepřekročí hygienický limit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xml:space="preserve"> 65 dB v době 7.00-21.00 hod,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xml:space="preserve"> 60 dB v době 6.00-7.00 hod a 21.00-22.00 hod,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45 dB v době 22.00-6.00 hod, a že hladina hluku ze stavební činnosti v chráněných vnitřních prostorech staveb nepřesáhne:</w:t>
      </w:r>
    </w:p>
    <w:p w14:paraId="77E16279" w14:textId="77777777" w:rsidR="0070146F" w:rsidRPr="00E1685B" w:rsidRDefault="00D77F09">
      <w:pPr>
        <w:jc w:val="both"/>
        <w:rPr>
          <w:rFonts w:ascii="Arial Narrow" w:hAnsi="Arial Narrow"/>
        </w:rPr>
      </w:pPr>
      <w:r w:rsidRPr="00E1685B">
        <w:rPr>
          <w:rFonts w:ascii="Arial Narrow" w:hAnsi="Arial Narrow" w:cs="Arial"/>
          <w:szCs w:val="22"/>
        </w:rPr>
        <w:t xml:space="preserve">a) v pracovní dny v době 7 do 21 hodin </w:t>
      </w:r>
      <w:proofErr w:type="spellStart"/>
      <w:r w:rsidRPr="00E1685B">
        <w:rPr>
          <w:rFonts w:ascii="Arial Narrow" w:hAnsi="Arial Narrow" w:cs="Arial"/>
          <w:szCs w:val="22"/>
        </w:rPr>
        <w:t>L</w:t>
      </w:r>
      <w:r w:rsidRPr="00E1685B">
        <w:rPr>
          <w:rFonts w:ascii="Arial Narrow" w:hAnsi="Arial Narrow" w:cs="Arial"/>
          <w:szCs w:val="22"/>
          <w:vertAlign w:val="subscript"/>
        </w:rPr>
        <w:t>Aeq</w:t>
      </w:r>
      <w:proofErr w:type="spellEnd"/>
      <w:r w:rsidRPr="00E1685B">
        <w:rPr>
          <w:rFonts w:ascii="Arial Narrow" w:hAnsi="Arial Narrow" w:cs="Arial"/>
          <w:szCs w:val="22"/>
          <w:vertAlign w:val="subscript"/>
        </w:rPr>
        <w:t>, s</w:t>
      </w:r>
      <w:r w:rsidRPr="00E1685B">
        <w:rPr>
          <w:rFonts w:ascii="Arial Narrow" w:hAnsi="Arial Narrow" w:cs="Arial"/>
          <w:szCs w:val="22"/>
        </w:rPr>
        <w:t xml:space="preserve"> 55 dB, od 6 do 7 a od 21 do 22 hodin L</w:t>
      </w:r>
      <w:r w:rsidRPr="00E1685B">
        <w:rPr>
          <w:rFonts w:ascii="Arial Narrow" w:hAnsi="Arial Narrow" w:cs="Arial"/>
          <w:szCs w:val="22"/>
          <w:vertAlign w:val="subscript"/>
        </w:rPr>
        <w:t xml:space="preserve">Amax </w:t>
      </w:r>
      <w:r w:rsidRPr="00E1685B">
        <w:rPr>
          <w:rFonts w:ascii="Arial Narrow" w:hAnsi="Arial Narrow" w:cs="Arial"/>
          <w:szCs w:val="22"/>
        </w:rPr>
        <w:t>40 dB, od 22 do 06 hodin L</w:t>
      </w:r>
      <w:r w:rsidRPr="00E1685B">
        <w:rPr>
          <w:rFonts w:ascii="Arial Narrow" w:hAnsi="Arial Narrow" w:cs="Arial"/>
          <w:szCs w:val="22"/>
          <w:vertAlign w:val="subscript"/>
        </w:rPr>
        <w:t>Amax </w:t>
      </w:r>
      <w:r w:rsidRPr="00E1685B">
        <w:rPr>
          <w:rFonts w:ascii="Arial Narrow" w:hAnsi="Arial Narrow" w:cs="Arial"/>
          <w:szCs w:val="22"/>
        </w:rPr>
        <w:t>30 dB,</w:t>
      </w:r>
    </w:p>
    <w:p w14:paraId="1C8BC4C7" w14:textId="77777777" w:rsidR="0070146F" w:rsidRPr="00E1685B" w:rsidRDefault="00D77F09">
      <w:pPr>
        <w:jc w:val="both"/>
        <w:rPr>
          <w:rFonts w:ascii="Arial Narrow" w:hAnsi="Arial Narrow"/>
        </w:rPr>
      </w:pPr>
      <w:r w:rsidRPr="00E1685B">
        <w:rPr>
          <w:rFonts w:ascii="Arial Narrow" w:hAnsi="Arial Narrow" w:cs="Arial"/>
          <w:szCs w:val="22"/>
        </w:rPr>
        <w:t>b) ve dnech pracovního klidu od 6 do 22 hodin L</w:t>
      </w:r>
      <w:r w:rsidRPr="00E1685B">
        <w:rPr>
          <w:rFonts w:ascii="Arial Narrow" w:hAnsi="Arial Narrow" w:cs="Arial"/>
          <w:szCs w:val="22"/>
          <w:vertAlign w:val="subscript"/>
        </w:rPr>
        <w:t>Amax</w:t>
      </w:r>
      <w:r w:rsidRPr="00E1685B">
        <w:rPr>
          <w:rFonts w:ascii="Arial Narrow" w:hAnsi="Arial Narrow" w:cs="Arial"/>
          <w:szCs w:val="22"/>
        </w:rPr>
        <w:t> 40 dB, od 22 do 06 hodin L</w:t>
      </w:r>
      <w:r w:rsidRPr="00E1685B">
        <w:rPr>
          <w:rFonts w:ascii="Arial Narrow" w:hAnsi="Arial Narrow" w:cs="Arial"/>
          <w:szCs w:val="22"/>
          <w:vertAlign w:val="subscript"/>
        </w:rPr>
        <w:t>Amax</w:t>
      </w:r>
      <w:r w:rsidRPr="00E1685B">
        <w:rPr>
          <w:rFonts w:ascii="Arial Narrow" w:hAnsi="Arial Narrow" w:cs="Arial"/>
          <w:szCs w:val="22"/>
        </w:rPr>
        <w:t xml:space="preserve"> 30 dB. </w:t>
      </w:r>
    </w:p>
    <w:p w14:paraId="3908D3D8" w14:textId="77777777" w:rsidR="0070146F" w:rsidRPr="00E1685B" w:rsidRDefault="0070146F">
      <w:pPr>
        <w:jc w:val="both"/>
        <w:rPr>
          <w:rFonts w:ascii="Arial Narrow" w:hAnsi="Arial Narrow" w:cs="Arial"/>
          <w:szCs w:val="22"/>
        </w:rPr>
      </w:pPr>
    </w:p>
    <w:p w14:paraId="22B3DF3C" w14:textId="77777777" w:rsidR="0070146F" w:rsidRPr="00E1685B" w:rsidRDefault="00D77F09">
      <w:pPr>
        <w:jc w:val="both"/>
        <w:rPr>
          <w:rFonts w:ascii="Arial Narrow" w:hAnsi="Arial Narrow"/>
        </w:rPr>
      </w:pPr>
      <w:r w:rsidRPr="00E1685B">
        <w:rPr>
          <w:rFonts w:ascii="Arial Narrow" w:hAnsi="Arial Narrow" w:cs="Arial"/>
          <w:szCs w:val="22"/>
        </w:rPr>
        <w:t xml:space="preserve">Předpokládaný pracovní režim na stavbě je </w:t>
      </w:r>
      <w:r w:rsidRPr="00E1685B">
        <w:rPr>
          <w:rFonts w:ascii="Arial Narrow" w:hAnsi="Arial Narrow"/>
          <w:szCs w:val="22"/>
        </w:rPr>
        <w:t>v sedmidenním pracovním týdnu s pracovní dobou v intervalu od 7:00 do 18:00 hod v pracovní dny a od 8:00 do 18:00 hod mimo pracovní dny.</w:t>
      </w:r>
    </w:p>
    <w:p w14:paraId="6987CB80" w14:textId="77777777" w:rsidR="0070146F" w:rsidRPr="00E1685B" w:rsidRDefault="00D77F09">
      <w:pPr>
        <w:pStyle w:val="Nadpis4"/>
        <w:rPr>
          <w:rFonts w:ascii="Arial Narrow" w:hAnsi="Arial Narrow"/>
          <w:color w:val="auto"/>
        </w:rPr>
      </w:pPr>
      <w:bookmarkStart w:id="2841" w:name="_Toc85737903"/>
      <w:proofErr w:type="spellStart"/>
      <w:r w:rsidRPr="00E1685B">
        <w:rPr>
          <w:rFonts w:ascii="Arial Narrow" w:hAnsi="Arial Narrow"/>
          <w:color w:val="auto"/>
        </w:rPr>
        <w:t>j.2.2</w:t>
      </w:r>
      <w:proofErr w:type="spellEnd"/>
      <w:r w:rsidRPr="00E1685B">
        <w:rPr>
          <w:rFonts w:ascii="Arial Narrow" w:hAnsi="Arial Narrow"/>
          <w:color w:val="auto"/>
        </w:rPr>
        <w:t>)   Předpoklad hlavních zdrojů hluku ze stavební činnosti</w:t>
      </w:r>
      <w:bookmarkEnd w:id="2841"/>
      <w:r w:rsidRPr="00E1685B">
        <w:rPr>
          <w:rFonts w:ascii="Arial Narrow" w:hAnsi="Arial Narrow"/>
          <w:color w:val="auto"/>
        </w:rPr>
        <w:t xml:space="preserve"> </w:t>
      </w:r>
    </w:p>
    <w:p w14:paraId="1996CB03" w14:textId="77777777" w:rsidR="0070146F" w:rsidRPr="00E1685B" w:rsidRDefault="0070146F">
      <w:pPr>
        <w:pStyle w:val="Zkladntext"/>
        <w:tabs>
          <w:tab w:val="clear" w:pos="284"/>
          <w:tab w:val="clear" w:pos="851"/>
          <w:tab w:val="clear" w:pos="1560"/>
          <w:tab w:val="clear" w:pos="2127"/>
          <w:tab w:val="clear" w:pos="9356"/>
          <w:tab w:val="left" w:pos="720"/>
        </w:tabs>
        <w:rPr>
          <w:rFonts w:ascii="Arial Narrow" w:hAnsi="Arial Narrow"/>
          <w:b/>
          <w:bCs/>
        </w:rPr>
      </w:pPr>
    </w:p>
    <w:p w14:paraId="48F6FFF1" w14:textId="77777777" w:rsidR="0070146F" w:rsidRPr="00E1685B" w:rsidRDefault="00D77F09">
      <w:pPr>
        <w:pStyle w:val="Zkladntext"/>
        <w:tabs>
          <w:tab w:val="clear" w:pos="284"/>
          <w:tab w:val="clear" w:pos="851"/>
          <w:tab w:val="clear" w:pos="1560"/>
          <w:tab w:val="clear" w:pos="2127"/>
          <w:tab w:val="clear" w:pos="9356"/>
          <w:tab w:val="left" w:pos="720"/>
        </w:tabs>
        <w:rPr>
          <w:rFonts w:ascii="Arial Narrow" w:hAnsi="Arial Narrow"/>
          <w:b/>
          <w:bCs/>
        </w:rPr>
      </w:pPr>
      <w:r w:rsidRPr="00E1685B">
        <w:rPr>
          <w:rFonts w:ascii="Arial Narrow" w:hAnsi="Arial Narrow"/>
          <w:b/>
          <w:bCs/>
        </w:rPr>
        <w:t>Komentář k následnému tabulkovému přehledu:</w:t>
      </w:r>
    </w:p>
    <w:p w14:paraId="46C58FD3"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Následně uvedené tabulkové přehledy vyjadřují období s největším hlukovým zatížením v době realizace souboru staveb.</w:t>
      </w:r>
    </w:p>
    <w:p w14:paraId="242B723D"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 xml:space="preserve">Sloupec ID odpovídá číslu řádku harmonogramu. </w:t>
      </w:r>
    </w:p>
    <w:p w14:paraId="31CA46CF"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V sloupci „hod.“ je uvedena předpokládaná průměrná doba v hodinách nasazení jednotlivých strojů na staveništi během pracovního dne.</w:t>
      </w:r>
    </w:p>
    <w:p w14:paraId="380B32F7"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Početní nasazení mechanizmů je v přímé vazbě na „</w:t>
      </w:r>
      <w:r w:rsidRPr="00E1685B">
        <w:rPr>
          <w:rFonts w:ascii="Arial Narrow" w:hAnsi="Arial Narrow"/>
          <w:b/>
          <w:bCs/>
        </w:rPr>
        <w:t xml:space="preserve">Harmonogram“ </w:t>
      </w:r>
      <w:r w:rsidRPr="00E1685B">
        <w:rPr>
          <w:rFonts w:ascii="Arial Narrow" w:hAnsi="Arial Narrow"/>
          <w:bCs/>
        </w:rPr>
        <w:t xml:space="preserve">– viz kap. </w:t>
      </w:r>
      <w:proofErr w:type="spellStart"/>
      <w:r w:rsidRPr="00E1685B">
        <w:rPr>
          <w:rFonts w:ascii="Arial Narrow" w:hAnsi="Arial Narrow"/>
          <w:bCs/>
        </w:rPr>
        <w:t>o.6</w:t>
      </w:r>
      <w:proofErr w:type="spellEnd"/>
      <w:r w:rsidRPr="00E1685B">
        <w:rPr>
          <w:rFonts w:ascii="Arial Narrow" w:hAnsi="Arial Narrow"/>
          <w:bCs/>
        </w:rPr>
        <w:t>).</w:t>
      </w:r>
      <w:r w:rsidRPr="00E1685B">
        <w:rPr>
          <w:rFonts w:ascii="Arial Narrow" w:hAnsi="Arial Narrow"/>
        </w:rPr>
        <w:t xml:space="preserve"> </w:t>
      </w:r>
    </w:p>
    <w:p w14:paraId="20AEF750"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Z harmonogramu vyplývá souběh jednotlivých činností.</w:t>
      </w:r>
    </w:p>
    <w:p w14:paraId="735279C6"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 Stroj, strojní vybavení nebo mechanizace budou umístěny ve vnitřním prostředí objektu.</w:t>
      </w:r>
    </w:p>
    <w:p w14:paraId="3E16863C" w14:textId="77777777" w:rsidR="0070146F" w:rsidRPr="00E1685B" w:rsidRDefault="00D77F09">
      <w:pPr>
        <w:pStyle w:val="Zkladntext"/>
        <w:numPr>
          <w:ilvl w:val="0"/>
          <w:numId w:val="34"/>
        </w:numPr>
        <w:tabs>
          <w:tab w:val="clear" w:pos="284"/>
          <w:tab w:val="clear" w:pos="851"/>
          <w:tab w:val="clear" w:pos="1560"/>
          <w:tab w:val="clear" w:pos="2127"/>
          <w:tab w:val="clear" w:pos="9356"/>
        </w:tabs>
        <w:ind w:left="284" w:hanging="284"/>
        <w:rPr>
          <w:rFonts w:ascii="Arial Narrow" w:hAnsi="Arial Narrow"/>
        </w:rPr>
      </w:pPr>
      <w:r w:rsidRPr="00E1685B">
        <w:rPr>
          <w:rFonts w:ascii="Arial Narrow" w:hAnsi="Arial Narrow"/>
        </w:rPr>
        <w:t>Nehodnocené stavební činnosti nemají zásadní vliv na hluk ve vnějším prostředí.</w:t>
      </w:r>
    </w:p>
    <w:p w14:paraId="01287575" w14:textId="77777777" w:rsidR="0070146F" w:rsidRPr="00E1685B" w:rsidRDefault="0070146F">
      <w:pPr>
        <w:pStyle w:val="Zkladntext"/>
        <w:tabs>
          <w:tab w:val="clear" w:pos="284"/>
          <w:tab w:val="clear" w:pos="851"/>
          <w:tab w:val="clear" w:pos="1560"/>
          <w:tab w:val="clear" w:pos="2127"/>
          <w:tab w:val="clear" w:pos="9356"/>
        </w:tabs>
        <w:rPr>
          <w:rFonts w:ascii="Arial Narrow" w:hAnsi="Arial Narrow"/>
        </w:rPr>
      </w:pPr>
    </w:p>
    <w:p w14:paraId="082EABD3" w14:textId="1E3138DC" w:rsidR="0070146F" w:rsidRDefault="0070146F">
      <w:pPr>
        <w:pStyle w:val="Zkladntext"/>
        <w:tabs>
          <w:tab w:val="clear" w:pos="284"/>
          <w:tab w:val="clear" w:pos="851"/>
          <w:tab w:val="clear" w:pos="1560"/>
          <w:tab w:val="clear" w:pos="2127"/>
          <w:tab w:val="clear" w:pos="9356"/>
        </w:tabs>
        <w:rPr>
          <w:rFonts w:ascii="Arial Narrow" w:hAnsi="Arial Narrow"/>
          <w:highlight w:val="yellow"/>
        </w:rPr>
      </w:pPr>
    </w:p>
    <w:p w14:paraId="615F21F7" w14:textId="07E0471B" w:rsidR="00006B96" w:rsidRPr="00A764D3" w:rsidRDefault="00006B96">
      <w:pPr>
        <w:pStyle w:val="Zkladntext"/>
        <w:tabs>
          <w:tab w:val="clear" w:pos="284"/>
          <w:tab w:val="clear" w:pos="851"/>
          <w:tab w:val="clear" w:pos="1560"/>
          <w:tab w:val="clear" w:pos="2127"/>
          <w:tab w:val="clear" w:pos="9356"/>
        </w:tabs>
        <w:rPr>
          <w:rFonts w:ascii="Arial Narrow" w:hAnsi="Arial Narrow"/>
        </w:rPr>
      </w:pPr>
      <w:r w:rsidRPr="00A764D3">
        <w:rPr>
          <w:noProof/>
        </w:rPr>
        <w:lastRenderedPageBreak/>
        <w:drawing>
          <wp:inline distT="0" distB="0" distL="0" distR="0" wp14:anchorId="79FBBD72" wp14:editId="5C3BF86B">
            <wp:extent cx="6120130" cy="5937250"/>
            <wp:effectExtent l="0" t="0" r="0" b="635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5937250"/>
                    </a:xfrm>
                    <a:prstGeom prst="rect">
                      <a:avLst/>
                    </a:prstGeom>
                    <a:noFill/>
                    <a:ln>
                      <a:noFill/>
                    </a:ln>
                  </pic:spPr>
                </pic:pic>
              </a:graphicData>
            </a:graphic>
          </wp:inline>
        </w:drawing>
      </w:r>
    </w:p>
    <w:p w14:paraId="0A3B6734" w14:textId="77777777" w:rsidR="0070146F" w:rsidRPr="002A0E12" w:rsidRDefault="0070146F">
      <w:pPr>
        <w:ind w:left="284" w:hanging="284"/>
        <w:jc w:val="both"/>
        <w:rPr>
          <w:rFonts w:ascii="Arial Narrow" w:hAnsi="Arial Narrow" w:cs="Arial"/>
          <w:highlight w:val="yellow"/>
        </w:rPr>
      </w:pPr>
    </w:p>
    <w:p w14:paraId="23F2D969" w14:textId="77777777" w:rsidR="0070146F" w:rsidRPr="00006B96" w:rsidRDefault="00D77F09">
      <w:pPr>
        <w:pStyle w:val="Nadpis4"/>
        <w:rPr>
          <w:rFonts w:ascii="Arial Narrow" w:hAnsi="Arial Narrow"/>
          <w:color w:val="auto"/>
        </w:rPr>
      </w:pPr>
      <w:bookmarkStart w:id="2842" w:name="_Toc4680168"/>
      <w:bookmarkStart w:id="2843" w:name="_Toc85737904"/>
      <w:proofErr w:type="spellStart"/>
      <w:r w:rsidRPr="00006B96">
        <w:rPr>
          <w:rFonts w:ascii="Arial Narrow" w:hAnsi="Arial Narrow"/>
          <w:color w:val="auto"/>
        </w:rPr>
        <w:t>j.2.3</w:t>
      </w:r>
      <w:proofErr w:type="spellEnd"/>
      <w:r w:rsidRPr="00006B96">
        <w:rPr>
          <w:rFonts w:ascii="Arial Narrow" w:hAnsi="Arial Narrow"/>
          <w:color w:val="auto"/>
        </w:rPr>
        <w:t>)   Návrh konkrétních opatření</w:t>
      </w:r>
      <w:bookmarkEnd w:id="2842"/>
      <w:bookmarkEnd w:id="2843"/>
    </w:p>
    <w:p w14:paraId="368B485E" w14:textId="77777777" w:rsidR="0070146F" w:rsidRPr="00006B96" w:rsidRDefault="0070146F">
      <w:pPr>
        <w:ind w:left="284" w:hanging="284"/>
        <w:jc w:val="both"/>
        <w:rPr>
          <w:rFonts w:ascii="Arial Narrow" w:hAnsi="Arial Narrow" w:cs="Arial"/>
        </w:rPr>
      </w:pPr>
    </w:p>
    <w:p w14:paraId="0F754F2F" w14:textId="77777777" w:rsidR="00006B96" w:rsidRDefault="00006B96">
      <w:pPr>
        <w:overflowPunct/>
        <w:jc w:val="both"/>
        <w:textAlignment w:val="auto"/>
        <w:rPr>
          <w:rFonts w:ascii="Arial Narrow" w:hAnsi="Arial Narrow" w:cs="Arial"/>
        </w:rPr>
      </w:pPr>
      <w:r>
        <w:rPr>
          <w:rFonts w:ascii="Arial Narrow" w:hAnsi="Arial Narrow" w:cs="Arial"/>
        </w:rPr>
        <w:t>S ohledem na sousedící bytovou zástavbu se uvažuje s pracovní dobou pro hlučné páce v období pondělí až pátek od 7:30 do 18:00.</w:t>
      </w:r>
    </w:p>
    <w:p w14:paraId="52387F3F" w14:textId="54667D55" w:rsidR="0070146F" w:rsidRPr="00006B96" w:rsidRDefault="00006B96" w:rsidP="00006B96">
      <w:pPr>
        <w:overflowPunct/>
        <w:jc w:val="both"/>
        <w:textAlignment w:val="auto"/>
        <w:rPr>
          <w:rFonts w:ascii="Arial Narrow" w:hAnsi="Arial Narrow"/>
        </w:rPr>
      </w:pPr>
      <w:r>
        <w:rPr>
          <w:rFonts w:ascii="Arial Narrow" w:hAnsi="Arial Narrow" w:cs="Arial"/>
        </w:rPr>
        <w:t xml:space="preserve">Během státních svátků se nebude pracovat. </w:t>
      </w:r>
    </w:p>
    <w:p w14:paraId="0BD67380" w14:textId="77777777" w:rsidR="0070146F" w:rsidRPr="002A0E12" w:rsidRDefault="0070146F">
      <w:pPr>
        <w:jc w:val="both"/>
        <w:rPr>
          <w:rFonts w:ascii="Arial Narrow" w:hAnsi="Arial Narrow" w:cs="Arial"/>
          <w:highlight w:val="yellow"/>
        </w:rPr>
      </w:pPr>
    </w:p>
    <w:p w14:paraId="3D19A59B" w14:textId="77777777" w:rsidR="0070146F" w:rsidRPr="00006B96" w:rsidRDefault="00D77F09">
      <w:pPr>
        <w:pStyle w:val="Nadpis3"/>
        <w:rPr>
          <w:rFonts w:ascii="Arial Narrow" w:hAnsi="Arial Narrow"/>
        </w:rPr>
      </w:pPr>
      <w:bookmarkStart w:id="2844" w:name="_Toc140371216"/>
      <w:bookmarkStart w:id="2845" w:name="_Toc140372844"/>
      <w:bookmarkStart w:id="2846" w:name="_Toc145901953"/>
      <w:bookmarkStart w:id="2847" w:name="_Toc150561279"/>
      <w:bookmarkStart w:id="2848" w:name="_Toc158811153"/>
      <w:bookmarkStart w:id="2849" w:name="_Toc158811389"/>
      <w:bookmarkStart w:id="2850" w:name="_Toc160946428"/>
      <w:bookmarkStart w:id="2851" w:name="_Toc161329517"/>
      <w:bookmarkStart w:id="2852" w:name="_Toc166467827"/>
      <w:bookmarkStart w:id="2853" w:name="_Toc166468392"/>
      <w:bookmarkStart w:id="2854" w:name="_Toc172626791"/>
      <w:bookmarkStart w:id="2855" w:name="_Toc182174649"/>
      <w:bookmarkStart w:id="2856" w:name="_Toc195608609"/>
      <w:bookmarkStart w:id="2857" w:name="_Toc196043761"/>
      <w:bookmarkStart w:id="2858" w:name="_Toc199855352"/>
      <w:bookmarkStart w:id="2859" w:name="_Toc202768010"/>
      <w:bookmarkStart w:id="2860" w:name="_Toc206770685"/>
      <w:bookmarkStart w:id="2861" w:name="_Toc206813552"/>
      <w:bookmarkStart w:id="2862" w:name="_Toc206814032"/>
      <w:bookmarkStart w:id="2863" w:name="_Toc207092018"/>
      <w:bookmarkStart w:id="2864" w:name="_Toc207092437"/>
      <w:bookmarkStart w:id="2865" w:name="_Toc209253736"/>
      <w:bookmarkStart w:id="2866" w:name="_Toc216347541"/>
      <w:bookmarkStart w:id="2867" w:name="_Toc216832390"/>
      <w:bookmarkStart w:id="2868" w:name="_Toc216832631"/>
      <w:bookmarkStart w:id="2869" w:name="_Toc234155130"/>
      <w:bookmarkStart w:id="2870" w:name="_Toc234155386"/>
      <w:bookmarkStart w:id="2871" w:name="_Toc238263460"/>
      <w:bookmarkStart w:id="2872" w:name="_Toc250640070"/>
      <w:bookmarkStart w:id="2873" w:name="_Toc257815547"/>
      <w:bookmarkStart w:id="2874" w:name="_Toc257815634"/>
      <w:bookmarkStart w:id="2875" w:name="_Toc259020826"/>
      <w:bookmarkStart w:id="2876" w:name="_Toc259022734"/>
      <w:bookmarkStart w:id="2877" w:name="_Toc260324227"/>
      <w:bookmarkStart w:id="2878" w:name="_Toc263356542"/>
      <w:bookmarkStart w:id="2879" w:name="_Toc266465106"/>
      <w:bookmarkStart w:id="2880" w:name="_Toc266858504"/>
      <w:bookmarkStart w:id="2881" w:name="_Toc266859219"/>
      <w:bookmarkStart w:id="2882" w:name="_Toc268115189"/>
      <w:bookmarkStart w:id="2883" w:name="_Toc268261108"/>
      <w:bookmarkStart w:id="2884" w:name="_Toc269242995"/>
      <w:bookmarkStart w:id="2885" w:name="_Toc273079953"/>
      <w:bookmarkStart w:id="2886" w:name="_Toc273624485"/>
      <w:bookmarkStart w:id="2887" w:name="_Toc273624577"/>
      <w:bookmarkStart w:id="2888" w:name="_Toc279655920"/>
      <w:bookmarkStart w:id="2889" w:name="_Toc280359407"/>
      <w:bookmarkStart w:id="2890" w:name="_Toc285779843"/>
      <w:bookmarkStart w:id="2891" w:name="_Toc286866031"/>
      <w:bookmarkStart w:id="2892" w:name="_Toc287098709"/>
      <w:bookmarkStart w:id="2893" w:name="_Toc290719567"/>
      <w:bookmarkStart w:id="2894" w:name="_Toc292704592"/>
      <w:bookmarkStart w:id="2895" w:name="_Toc292704700"/>
      <w:bookmarkStart w:id="2896" w:name="_Toc293058076"/>
      <w:bookmarkStart w:id="2897" w:name="_Toc303191977"/>
      <w:bookmarkStart w:id="2898" w:name="_Toc304031345"/>
      <w:bookmarkStart w:id="2899" w:name="_Toc311704100"/>
      <w:bookmarkStart w:id="2900" w:name="_Toc316813042"/>
      <w:bookmarkStart w:id="2901" w:name="_Toc324007583"/>
      <w:bookmarkStart w:id="2902" w:name="_Toc324007888"/>
      <w:bookmarkStart w:id="2903" w:name="_Toc474070611"/>
      <w:bookmarkStart w:id="2904" w:name="_Toc85737905"/>
      <w:proofErr w:type="spellStart"/>
      <w:r w:rsidRPr="00006B96">
        <w:rPr>
          <w:rFonts w:ascii="Arial Narrow" w:hAnsi="Arial Narrow"/>
        </w:rPr>
        <w:t>j.3</w:t>
      </w:r>
      <w:proofErr w:type="spellEnd"/>
      <w:r w:rsidRPr="00006B96">
        <w:rPr>
          <w:rFonts w:ascii="Arial Narrow" w:hAnsi="Arial Narrow"/>
        </w:rPr>
        <w:t>)   Ochrana před prachem</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r w:rsidRPr="00006B96">
        <w:rPr>
          <w:rFonts w:ascii="Arial Narrow" w:hAnsi="Arial Narrow"/>
        </w:rPr>
        <w:t xml:space="preserve"> </w:t>
      </w:r>
    </w:p>
    <w:p w14:paraId="1BF2F650" w14:textId="77777777" w:rsidR="0070146F" w:rsidRPr="00006B96" w:rsidRDefault="0070146F">
      <w:pPr>
        <w:pStyle w:val="Zkladntext3"/>
        <w:rPr>
          <w:rFonts w:ascii="Arial Narrow" w:hAnsi="Arial Narrow"/>
          <w:b w:val="0"/>
          <w:bCs/>
          <w:sz w:val="16"/>
        </w:rPr>
      </w:pPr>
    </w:p>
    <w:p w14:paraId="52E02E15" w14:textId="77777777" w:rsidR="0070146F" w:rsidRPr="00006B96" w:rsidRDefault="00D77F09">
      <w:pPr>
        <w:pStyle w:val="Zkladntext3"/>
        <w:rPr>
          <w:rFonts w:ascii="Arial Narrow" w:hAnsi="Arial Narrow"/>
          <w:b w:val="0"/>
          <w:bCs/>
          <w:sz w:val="22"/>
          <w:szCs w:val="22"/>
        </w:rPr>
      </w:pPr>
      <w:r w:rsidRPr="00006B96">
        <w:rPr>
          <w:rFonts w:ascii="Arial Narrow" w:hAnsi="Arial Narrow"/>
          <w:b w:val="0"/>
          <w:bCs/>
          <w:sz w:val="22"/>
          <w:szCs w:val="22"/>
        </w:rPr>
        <w:t xml:space="preserve">Možné zvýšení prašnosti v dotčené lokalitě provozem stavby bude eliminováno těmito opatřeními: </w:t>
      </w:r>
    </w:p>
    <w:p w14:paraId="7D54BF5B" w14:textId="77777777" w:rsidR="0070146F" w:rsidRPr="00006B96" w:rsidRDefault="00D77F09">
      <w:pPr>
        <w:numPr>
          <w:ilvl w:val="0"/>
          <w:numId w:val="35"/>
        </w:numPr>
        <w:ind w:left="284" w:hanging="284"/>
        <w:jc w:val="both"/>
        <w:rPr>
          <w:rFonts w:ascii="Arial Narrow" w:hAnsi="Arial Narrow"/>
        </w:rPr>
      </w:pPr>
      <w:r w:rsidRPr="00006B96">
        <w:rPr>
          <w:rFonts w:ascii="Arial Narrow" w:hAnsi="Arial Narrow" w:cs="Arial"/>
          <w:szCs w:val="22"/>
        </w:rPr>
        <w:t>Před výjezdem ze staveništ</w:t>
      </w:r>
      <w:r w:rsidRPr="00006B96">
        <w:rPr>
          <w:rFonts w:ascii="Arial Narrow" w:hAnsi="Arial Narrow"/>
          <w:szCs w:val="22"/>
        </w:rPr>
        <w:t>ě</w:t>
      </w:r>
      <w:r w:rsidRPr="00006B96">
        <w:rPr>
          <w:rFonts w:ascii="Arial Narrow" w:hAnsi="Arial Narrow" w:cs="Arial"/>
          <w:szCs w:val="22"/>
        </w:rPr>
        <w:t xml:space="preserve"> bude vymezena plocha PO pro mechanické dočištění vozidel. Na této ploše bude </w:t>
      </w:r>
      <w:r w:rsidRPr="00006B96">
        <w:rPr>
          <w:rFonts w:ascii="Arial Narrow" w:hAnsi="Arial Narrow"/>
          <w:szCs w:val="22"/>
        </w:rPr>
        <w:t>před výjezdem ze staveniště vozidla očištěna tak, aby splňovala podmínky § 52 zákona č. 13/1997 Sb., o pozemních komunikacích, ve znění pozdějších předpisů, a ve smyslu zákona č. 361/2000 Sb., o provozu na pozemních komunikacích, ve znění pozdějších předpisů.</w:t>
      </w:r>
    </w:p>
    <w:p w14:paraId="373DFD32" w14:textId="77777777" w:rsidR="0070146F" w:rsidRPr="00006B96" w:rsidRDefault="00D77F09">
      <w:pPr>
        <w:numPr>
          <w:ilvl w:val="0"/>
          <w:numId w:val="35"/>
        </w:numPr>
        <w:ind w:left="284" w:hanging="284"/>
        <w:jc w:val="both"/>
        <w:rPr>
          <w:rFonts w:ascii="Arial Narrow" w:hAnsi="Arial Narrow"/>
        </w:rPr>
      </w:pPr>
      <w:r w:rsidRPr="00006B96">
        <w:rPr>
          <w:rFonts w:ascii="Arial Narrow" w:hAnsi="Arial Narrow" w:cs="Arial"/>
          <w:szCs w:val="22"/>
        </w:rPr>
        <w:t xml:space="preserve">Pojezd nákladních vozidel po nezpevněné ploše staveniště bude minimalizován, nejvíce pojížděné úseky na staveništi budou náležitě zpevněny. </w:t>
      </w:r>
    </w:p>
    <w:p w14:paraId="7D05E29F" w14:textId="77777777" w:rsidR="00006B96" w:rsidRPr="00006B96" w:rsidRDefault="00D77F09" w:rsidP="00E309B1">
      <w:pPr>
        <w:pStyle w:val="Zkladntext3"/>
        <w:numPr>
          <w:ilvl w:val="0"/>
          <w:numId w:val="35"/>
        </w:numPr>
        <w:tabs>
          <w:tab w:val="clear" w:pos="1560"/>
          <w:tab w:val="clear" w:pos="2127"/>
          <w:tab w:val="clear" w:pos="8789"/>
          <w:tab w:val="clear" w:pos="9356"/>
        </w:tabs>
        <w:ind w:left="284" w:hanging="284"/>
        <w:rPr>
          <w:rFonts w:ascii="Arial Narrow" w:hAnsi="Arial Narrow"/>
          <w:b w:val="0"/>
          <w:sz w:val="22"/>
          <w:szCs w:val="22"/>
        </w:rPr>
      </w:pPr>
      <w:r w:rsidRPr="00006B96">
        <w:rPr>
          <w:rFonts w:ascii="Arial Narrow" w:hAnsi="Arial Narrow"/>
          <w:b w:val="0"/>
          <w:sz w:val="22"/>
          <w:szCs w:val="22"/>
        </w:rPr>
        <w:lastRenderedPageBreak/>
        <w:t>Používané komunikace musí být po dobu stavby udržovány v pořádku a čistotě. Při znečištění komunikací vozidly stavby je nutné v souladu s § 28 odst. 1 zákona č. 13/1997 Sb., o pozemních komunikacích v platném znění znečištění neprodleně a bez průtahů odstranit a uvést komunikaci do původního stavu na náklady stavebníka.</w:t>
      </w:r>
    </w:p>
    <w:p w14:paraId="5BE1A173" w14:textId="5F09260E" w:rsidR="0070146F" w:rsidRPr="00006B96" w:rsidRDefault="00D77F09" w:rsidP="00E309B1">
      <w:pPr>
        <w:pStyle w:val="Zkladntext3"/>
        <w:numPr>
          <w:ilvl w:val="0"/>
          <w:numId w:val="35"/>
        </w:numPr>
        <w:tabs>
          <w:tab w:val="clear" w:pos="1560"/>
          <w:tab w:val="clear" w:pos="2127"/>
          <w:tab w:val="clear" w:pos="8789"/>
          <w:tab w:val="clear" w:pos="9356"/>
        </w:tabs>
        <w:ind w:left="284" w:hanging="284"/>
        <w:rPr>
          <w:rFonts w:ascii="Arial Narrow" w:hAnsi="Arial Narrow"/>
          <w:b w:val="0"/>
          <w:sz w:val="22"/>
          <w:szCs w:val="22"/>
        </w:rPr>
      </w:pPr>
      <w:r w:rsidRPr="00006B96">
        <w:rPr>
          <w:rFonts w:ascii="Arial Narrow" w:hAnsi="Arial Narrow"/>
          <w:b w:val="0"/>
          <w:sz w:val="22"/>
          <w:szCs w:val="22"/>
        </w:rPr>
        <w:t>Uložení sypkého nákladu s frakcí menší než 4 mm jak v kontejneru na odpad, tak na korbách nákladních automobilů musí být důsledně zakryto plachtami dle § 52 zák. č. 361/2000 Sb.</w:t>
      </w:r>
    </w:p>
    <w:p w14:paraId="79FB9E27" w14:textId="77777777" w:rsidR="0070146F" w:rsidRPr="00006B96" w:rsidRDefault="00D77F09">
      <w:pPr>
        <w:numPr>
          <w:ilvl w:val="0"/>
          <w:numId w:val="35"/>
        </w:numPr>
        <w:overflowPunct/>
        <w:autoSpaceDE/>
        <w:ind w:left="284" w:hanging="284"/>
        <w:jc w:val="both"/>
        <w:textAlignment w:val="auto"/>
        <w:rPr>
          <w:rFonts w:ascii="Arial Narrow" w:hAnsi="Arial Narrow"/>
        </w:rPr>
      </w:pPr>
      <w:r w:rsidRPr="00006B96">
        <w:rPr>
          <w:rFonts w:ascii="Arial Narrow" w:hAnsi="Arial Narrow" w:cs="Arial"/>
          <w:szCs w:val="22"/>
        </w:rPr>
        <w:t>V době déletrvajícího sucha zajistit pravidelné skrápění staveniště, přesypová místa na staveništi (nakládka materiálu na vozidla) vybavit mobilním skrápěcím nebo mlžícím zařízením, které bude spouštěno v době déletrvajícího sucha</w:t>
      </w:r>
      <w:r w:rsidRPr="00006B96">
        <w:rPr>
          <w:rFonts w:ascii="Arial Narrow" w:hAnsi="Arial Narrow"/>
          <w:bCs/>
          <w:szCs w:val="22"/>
        </w:rPr>
        <w:t>.</w:t>
      </w:r>
    </w:p>
    <w:p w14:paraId="44EF3527" w14:textId="77777777" w:rsidR="0070146F" w:rsidRPr="00006B96" w:rsidRDefault="00D77F09">
      <w:pPr>
        <w:pStyle w:val="Zkladntext3"/>
        <w:numPr>
          <w:ilvl w:val="0"/>
          <w:numId w:val="35"/>
        </w:numPr>
        <w:tabs>
          <w:tab w:val="clear" w:pos="1560"/>
          <w:tab w:val="clear" w:pos="2127"/>
          <w:tab w:val="clear" w:pos="8789"/>
          <w:tab w:val="clear" w:pos="9356"/>
        </w:tabs>
        <w:ind w:left="284" w:hanging="284"/>
        <w:rPr>
          <w:rFonts w:ascii="Arial Narrow" w:hAnsi="Arial Narrow"/>
          <w:b w:val="0"/>
          <w:bCs/>
          <w:sz w:val="22"/>
          <w:szCs w:val="22"/>
        </w:rPr>
      </w:pPr>
      <w:r w:rsidRPr="00006B96">
        <w:rPr>
          <w:rFonts w:ascii="Arial Narrow" w:hAnsi="Arial Narrow"/>
          <w:b w:val="0"/>
          <w:bCs/>
          <w:sz w:val="22"/>
          <w:szCs w:val="22"/>
        </w:rPr>
        <w:t>Při nakládce a vykládce prašného materiálu budou minimalizovány spádové výšky.</w:t>
      </w:r>
    </w:p>
    <w:p w14:paraId="27D70418" w14:textId="77777777" w:rsidR="0070146F" w:rsidRPr="00006B96" w:rsidRDefault="00D77F09">
      <w:pPr>
        <w:pStyle w:val="Zkladntext3"/>
        <w:numPr>
          <w:ilvl w:val="0"/>
          <w:numId w:val="35"/>
        </w:numPr>
        <w:tabs>
          <w:tab w:val="clear" w:pos="1560"/>
          <w:tab w:val="clear" w:pos="2127"/>
          <w:tab w:val="clear" w:pos="8789"/>
          <w:tab w:val="clear" w:pos="9356"/>
        </w:tabs>
        <w:ind w:left="284" w:hanging="284"/>
        <w:rPr>
          <w:rFonts w:ascii="Arial Narrow" w:hAnsi="Arial Narrow"/>
          <w:b w:val="0"/>
          <w:bCs/>
          <w:sz w:val="22"/>
          <w:szCs w:val="22"/>
        </w:rPr>
      </w:pPr>
      <w:r w:rsidRPr="00006B96">
        <w:rPr>
          <w:rFonts w:ascii="Arial Narrow" w:hAnsi="Arial Narrow"/>
          <w:b w:val="0"/>
          <w:bCs/>
          <w:sz w:val="22"/>
          <w:szCs w:val="22"/>
        </w:rPr>
        <w:t>Po celou dobu stavební činnosti bude použito postupů a prostředků zajišťujících eliminaci možné produkce prachu tak, aby nebylo zatíženo okolní prostředí.</w:t>
      </w:r>
    </w:p>
    <w:p w14:paraId="7EC4C7E9" w14:textId="77777777" w:rsidR="0070146F" w:rsidRPr="00006B96" w:rsidRDefault="00D77F09">
      <w:pPr>
        <w:pStyle w:val="Zkladntext3"/>
        <w:numPr>
          <w:ilvl w:val="0"/>
          <w:numId w:val="35"/>
        </w:numPr>
        <w:tabs>
          <w:tab w:val="clear" w:pos="1560"/>
          <w:tab w:val="clear" w:pos="2127"/>
          <w:tab w:val="clear" w:pos="8789"/>
          <w:tab w:val="clear" w:pos="9356"/>
        </w:tabs>
        <w:ind w:left="284" w:hanging="284"/>
        <w:rPr>
          <w:rFonts w:ascii="Arial Narrow" w:hAnsi="Arial Narrow"/>
          <w:b w:val="0"/>
          <w:bCs/>
          <w:sz w:val="22"/>
        </w:rPr>
      </w:pPr>
      <w:r w:rsidRPr="00006B96">
        <w:rPr>
          <w:rFonts w:ascii="Arial Narrow" w:hAnsi="Arial Narrow"/>
          <w:b w:val="0"/>
          <w:bCs/>
          <w:sz w:val="22"/>
        </w:rPr>
        <w:t>Po celou dobu výstavby musí být zajištěna průběžná údržba a čištění komunikací (vozovek i chodníků) dotčených stavbou. Čištění vozovek bude prováděno strojně. Četnost opakování a rozsah čištěného území bude objednáno před zahájením stavebních prací, případně bude upřesněno v jejich průběhu. Čištění musí být prováděno nejen až do skutečné vzdálenosti případné kontaminace stavebními nečistotami.</w:t>
      </w:r>
    </w:p>
    <w:p w14:paraId="5E362284" w14:textId="77777777" w:rsidR="0070146F" w:rsidRPr="002A0E12" w:rsidRDefault="0070146F">
      <w:pPr>
        <w:pStyle w:val="Zkladntext3"/>
        <w:rPr>
          <w:rFonts w:ascii="Arial Narrow" w:hAnsi="Arial Narrow"/>
          <w:b w:val="0"/>
          <w:bCs/>
          <w:sz w:val="22"/>
          <w:highlight w:val="yellow"/>
        </w:rPr>
      </w:pPr>
    </w:p>
    <w:p w14:paraId="5DD6F8F2" w14:textId="77777777" w:rsidR="0070146F" w:rsidRPr="002A0E12" w:rsidRDefault="0070146F">
      <w:pPr>
        <w:pStyle w:val="Zkladntext3"/>
        <w:rPr>
          <w:rFonts w:ascii="Arial Narrow" w:hAnsi="Arial Narrow"/>
          <w:b w:val="0"/>
          <w:bCs/>
          <w:sz w:val="22"/>
          <w:highlight w:val="yellow"/>
        </w:rPr>
      </w:pPr>
    </w:p>
    <w:p w14:paraId="1B193156" w14:textId="77777777" w:rsidR="0070146F" w:rsidRPr="00006B96" w:rsidRDefault="00D77F09">
      <w:pPr>
        <w:pStyle w:val="Nadpis3"/>
        <w:rPr>
          <w:rFonts w:ascii="Arial Narrow" w:hAnsi="Arial Narrow"/>
        </w:rPr>
      </w:pPr>
      <w:bookmarkStart w:id="2905" w:name="_Toc140371217"/>
      <w:bookmarkStart w:id="2906" w:name="_Toc140372845"/>
      <w:bookmarkStart w:id="2907" w:name="_Toc145901954"/>
      <w:bookmarkStart w:id="2908" w:name="_Toc150561280"/>
      <w:bookmarkStart w:id="2909" w:name="_Toc158811154"/>
      <w:bookmarkStart w:id="2910" w:name="_Toc158811390"/>
      <w:bookmarkStart w:id="2911" w:name="_Toc160946429"/>
      <w:bookmarkStart w:id="2912" w:name="_Toc161329518"/>
      <w:bookmarkStart w:id="2913" w:name="_Toc166467828"/>
      <w:bookmarkStart w:id="2914" w:name="_Toc166468393"/>
      <w:bookmarkStart w:id="2915" w:name="_Toc172626792"/>
      <w:bookmarkStart w:id="2916" w:name="_Toc182174650"/>
      <w:bookmarkStart w:id="2917" w:name="_Toc195608610"/>
      <w:bookmarkStart w:id="2918" w:name="_Toc196043762"/>
      <w:bookmarkStart w:id="2919" w:name="_Toc199855353"/>
      <w:bookmarkStart w:id="2920" w:name="_Toc202768011"/>
      <w:bookmarkStart w:id="2921" w:name="_Toc206770686"/>
      <w:bookmarkStart w:id="2922" w:name="_Toc206813553"/>
      <w:bookmarkStart w:id="2923" w:name="_Toc206814033"/>
      <w:bookmarkStart w:id="2924" w:name="_Toc207092019"/>
      <w:bookmarkStart w:id="2925" w:name="_Toc207092438"/>
      <w:bookmarkStart w:id="2926" w:name="_Toc209253737"/>
      <w:bookmarkStart w:id="2927" w:name="_Toc216347542"/>
      <w:bookmarkStart w:id="2928" w:name="_Toc216832391"/>
      <w:bookmarkStart w:id="2929" w:name="_Toc216832632"/>
      <w:bookmarkStart w:id="2930" w:name="_Toc234155131"/>
      <w:bookmarkStart w:id="2931" w:name="_Toc234155387"/>
      <w:bookmarkStart w:id="2932" w:name="_Toc238263461"/>
      <w:bookmarkStart w:id="2933" w:name="_Toc250640071"/>
      <w:bookmarkStart w:id="2934" w:name="_Toc257815548"/>
      <w:bookmarkStart w:id="2935" w:name="_Toc257815635"/>
      <w:bookmarkStart w:id="2936" w:name="_Toc259020827"/>
      <w:bookmarkStart w:id="2937" w:name="_Toc259022735"/>
      <w:bookmarkStart w:id="2938" w:name="_Toc260324228"/>
      <w:bookmarkStart w:id="2939" w:name="_Toc263356543"/>
      <w:bookmarkStart w:id="2940" w:name="_Toc266465107"/>
      <w:bookmarkStart w:id="2941" w:name="_Toc266858505"/>
      <w:bookmarkStart w:id="2942" w:name="_Toc266859220"/>
      <w:bookmarkStart w:id="2943" w:name="_Toc268115190"/>
      <w:bookmarkStart w:id="2944" w:name="_Toc268261109"/>
      <w:bookmarkStart w:id="2945" w:name="_Toc269242996"/>
      <w:bookmarkStart w:id="2946" w:name="_Toc273079954"/>
      <w:bookmarkStart w:id="2947" w:name="_Toc273624486"/>
      <w:bookmarkStart w:id="2948" w:name="_Toc273624578"/>
      <w:bookmarkStart w:id="2949" w:name="_Toc279655921"/>
      <w:bookmarkStart w:id="2950" w:name="_Toc280359408"/>
      <w:bookmarkStart w:id="2951" w:name="_Toc285779844"/>
      <w:bookmarkStart w:id="2952" w:name="_Toc286866032"/>
      <w:bookmarkStart w:id="2953" w:name="_Toc287098710"/>
      <w:bookmarkStart w:id="2954" w:name="_Toc290719568"/>
      <w:bookmarkStart w:id="2955" w:name="_Toc292704593"/>
      <w:bookmarkStart w:id="2956" w:name="_Toc292704701"/>
      <w:bookmarkStart w:id="2957" w:name="_Toc293058077"/>
      <w:bookmarkStart w:id="2958" w:name="_Toc303191978"/>
      <w:bookmarkStart w:id="2959" w:name="_Toc304031346"/>
      <w:bookmarkStart w:id="2960" w:name="_Toc311704101"/>
      <w:bookmarkStart w:id="2961" w:name="_Toc316813043"/>
      <w:bookmarkStart w:id="2962" w:name="_Toc324007584"/>
      <w:bookmarkStart w:id="2963" w:name="_Toc324007889"/>
      <w:bookmarkStart w:id="2964" w:name="_Toc474070612"/>
      <w:bookmarkStart w:id="2965" w:name="_Toc85737906"/>
      <w:proofErr w:type="spellStart"/>
      <w:r w:rsidRPr="00006B96">
        <w:rPr>
          <w:rFonts w:ascii="Arial Narrow" w:hAnsi="Arial Narrow"/>
        </w:rPr>
        <w:t>j.</w:t>
      </w:r>
      <w:bookmarkStart w:id="2966" w:name="OLE_LINK13"/>
      <w:r w:rsidRPr="00006B96">
        <w:rPr>
          <w:rFonts w:ascii="Arial Narrow" w:hAnsi="Arial Narrow"/>
        </w:rPr>
        <w:t>4</w:t>
      </w:r>
      <w:proofErr w:type="spellEnd"/>
      <w:r w:rsidRPr="00006B96">
        <w:rPr>
          <w:rFonts w:ascii="Arial Narrow" w:hAnsi="Arial Narrow"/>
        </w:rPr>
        <w:t>) Ochrana vod před negativními účinky z provozu stavebních mechanizmů</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r w:rsidRPr="00006B96">
        <w:rPr>
          <w:rFonts w:ascii="Arial Narrow" w:hAnsi="Arial Narrow"/>
        </w:rPr>
        <w:t xml:space="preserve"> </w:t>
      </w:r>
      <w:bookmarkEnd w:id="2966"/>
    </w:p>
    <w:p w14:paraId="3086666B" w14:textId="77777777" w:rsidR="0070146F" w:rsidRPr="00006B96" w:rsidRDefault="0070146F">
      <w:pPr>
        <w:pStyle w:val="Zkladntext"/>
        <w:rPr>
          <w:rFonts w:ascii="Arial Narrow" w:hAnsi="Arial Narrow"/>
        </w:rPr>
      </w:pPr>
    </w:p>
    <w:p w14:paraId="2F13D6DC"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 xml:space="preserve">Při realizaci záměru nebude ohrožena jakost povrchových nebo podzemních vod závadnými látkami podle ustanovení § 39 Vodního zákona. </w:t>
      </w:r>
    </w:p>
    <w:p w14:paraId="27269469"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Na staveništi nebude zřizována čerpací stanice PHM. PHM do stavebních strojů budou doplňovány na staveništi dovozem z autocisterny.</w:t>
      </w:r>
    </w:p>
    <w:p w14:paraId="0E18357F"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 xml:space="preserve">Zhotovitel stavby je odpovědný za náležitý technický stav svého strojového parku. </w:t>
      </w:r>
    </w:p>
    <w:p w14:paraId="51C90933" w14:textId="77777777" w:rsidR="0070146F" w:rsidRPr="00006B96" w:rsidRDefault="00D77F09">
      <w:pPr>
        <w:numPr>
          <w:ilvl w:val="0"/>
          <w:numId w:val="36"/>
        </w:numPr>
        <w:overflowPunct/>
        <w:autoSpaceDE/>
        <w:ind w:left="284" w:hanging="284"/>
        <w:jc w:val="both"/>
        <w:textAlignment w:val="auto"/>
        <w:rPr>
          <w:rFonts w:ascii="Arial Narrow" w:hAnsi="Arial Narrow" w:cs="Arial"/>
          <w:szCs w:val="22"/>
        </w:rPr>
      </w:pPr>
      <w:r w:rsidRPr="00006B96">
        <w:rPr>
          <w:rFonts w:ascii="Arial Narrow" w:hAnsi="Arial Narrow" w:cs="Arial"/>
          <w:szCs w:val="22"/>
        </w:rPr>
        <w:t>Věnovat zvýšenou pozornost technickému stavu dopravních a stavebních mechanismů z hlediska jejich ekologické nezávadnosti a v tomto směru realizovat jejich periodické kontroly.</w:t>
      </w:r>
    </w:p>
    <w:p w14:paraId="2872CEFB"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 xml:space="preserve">Stavbu je nutno provádět takovým způsobem, aby nedošlo ke kontaminaci půdy, povrchových a podzemních vod cizorodými látkami. </w:t>
      </w:r>
    </w:p>
    <w:p w14:paraId="577B4AC6" w14:textId="77777777" w:rsidR="0070146F" w:rsidRPr="00006B96" w:rsidRDefault="00D77F09">
      <w:pPr>
        <w:pStyle w:val="Zkladntext"/>
        <w:numPr>
          <w:ilvl w:val="0"/>
          <w:numId w:val="36"/>
        </w:numPr>
        <w:tabs>
          <w:tab w:val="clear" w:pos="851"/>
          <w:tab w:val="clear" w:pos="1560"/>
          <w:tab w:val="clear" w:pos="2127"/>
          <w:tab w:val="clear" w:pos="9356"/>
        </w:tabs>
        <w:ind w:left="284" w:hanging="284"/>
        <w:rPr>
          <w:rFonts w:ascii="Arial Narrow" w:hAnsi="Arial Narrow"/>
          <w:szCs w:val="22"/>
        </w:rPr>
      </w:pPr>
      <w:r w:rsidRPr="00006B96">
        <w:rPr>
          <w:rFonts w:ascii="Arial Narrow" w:hAnsi="Arial Narrow"/>
          <w:szCs w:val="22"/>
        </w:rPr>
        <w:t>Použité mechanizmy budou povinně vybaveny prostředky k zachycení příp. úkapů či úniků olejů a ropných látek do terénu; pod stojícími stavebními mechanizmy budou instalovány záchytné vany.</w:t>
      </w:r>
    </w:p>
    <w:p w14:paraId="2FF074BC" w14:textId="77777777" w:rsidR="0070146F" w:rsidRPr="00A764D3" w:rsidRDefault="00D77F09">
      <w:pPr>
        <w:numPr>
          <w:ilvl w:val="0"/>
          <w:numId w:val="36"/>
        </w:numPr>
        <w:overflowPunct/>
        <w:autoSpaceDE/>
        <w:ind w:left="284" w:hanging="284"/>
        <w:jc w:val="both"/>
        <w:textAlignment w:val="auto"/>
        <w:rPr>
          <w:rFonts w:ascii="Arial Narrow" w:hAnsi="Arial Narrow" w:cs="Arial"/>
          <w:szCs w:val="22"/>
        </w:rPr>
      </w:pPr>
      <w:r w:rsidRPr="00A764D3">
        <w:rPr>
          <w:rFonts w:ascii="Arial Narrow" w:hAnsi="Arial Narrow" w:cs="Arial"/>
          <w:szCs w:val="22"/>
        </w:rPr>
        <w:t xml:space="preserve">Zajistit vhodné sorpční prostředky k likvidaci eventuálních havarijních úniků ropných látek z dopravních prostředků. </w:t>
      </w:r>
    </w:p>
    <w:p w14:paraId="36BB0BDE" w14:textId="77777777" w:rsidR="0070146F" w:rsidRPr="00A764D3" w:rsidRDefault="00D77F09">
      <w:pPr>
        <w:numPr>
          <w:ilvl w:val="0"/>
          <w:numId w:val="36"/>
        </w:numPr>
        <w:overflowPunct/>
        <w:autoSpaceDE/>
        <w:ind w:left="284" w:hanging="284"/>
        <w:jc w:val="both"/>
        <w:textAlignment w:val="auto"/>
        <w:rPr>
          <w:rFonts w:ascii="Arial Narrow" w:hAnsi="Arial Narrow"/>
        </w:rPr>
      </w:pPr>
      <w:r w:rsidRPr="00A764D3">
        <w:rPr>
          <w:rFonts w:ascii="Arial Narrow" w:hAnsi="Arial Narrow" w:cs="Arial"/>
          <w:szCs w:val="22"/>
        </w:rPr>
        <w:t xml:space="preserve">V případě úniku ropných látek neprodleně zahájit sanační práce a s kontaminovanou zeminou a vodou zacházet podle zákona č. 185/2001 Sb., o odpadech, a souvisejících prováděcích předpisů. </w:t>
      </w:r>
    </w:p>
    <w:p w14:paraId="40C306A2" w14:textId="77777777" w:rsidR="0070146F" w:rsidRPr="002A0E12" w:rsidRDefault="0070146F">
      <w:pPr>
        <w:overflowPunct/>
        <w:autoSpaceDE/>
        <w:jc w:val="both"/>
        <w:textAlignment w:val="auto"/>
        <w:rPr>
          <w:rFonts w:ascii="Arial Narrow" w:hAnsi="Arial Narrow"/>
          <w:highlight w:val="yellow"/>
        </w:rPr>
      </w:pPr>
    </w:p>
    <w:p w14:paraId="14E25D88" w14:textId="77777777" w:rsidR="0070146F" w:rsidRPr="002A0E12" w:rsidRDefault="0070146F">
      <w:pPr>
        <w:overflowPunct/>
        <w:autoSpaceDE/>
        <w:jc w:val="both"/>
        <w:textAlignment w:val="auto"/>
        <w:rPr>
          <w:rFonts w:ascii="Arial Narrow" w:hAnsi="Arial Narrow"/>
          <w:highlight w:val="yellow"/>
        </w:rPr>
      </w:pPr>
    </w:p>
    <w:p w14:paraId="4B2AD45E" w14:textId="77777777" w:rsidR="0070146F" w:rsidRPr="002A0E12" w:rsidRDefault="0070146F">
      <w:pPr>
        <w:overflowPunct/>
        <w:autoSpaceDE/>
        <w:jc w:val="both"/>
        <w:textAlignment w:val="auto"/>
        <w:rPr>
          <w:rFonts w:ascii="Arial Narrow" w:hAnsi="Arial Narrow"/>
          <w:highlight w:val="yellow"/>
        </w:rPr>
      </w:pPr>
    </w:p>
    <w:p w14:paraId="4521E933" w14:textId="77777777" w:rsidR="0070146F" w:rsidRPr="00006B96" w:rsidRDefault="00D77F09">
      <w:pPr>
        <w:pStyle w:val="Nadpis3"/>
        <w:rPr>
          <w:rFonts w:ascii="Arial Narrow" w:hAnsi="Arial Narrow"/>
        </w:rPr>
      </w:pPr>
      <w:bookmarkStart w:id="2967" w:name="_Toc474070613"/>
      <w:bookmarkStart w:id="2968" w:name="_Toc85737907"/>
      <w:proofErr w:type="spellStart"/>
      <w:r w:rsidRPr="00006B96">
        <w:rPr>
          <w:rFonts w:ascii="Arial Narrow" w:hAnsi="Arial Narrow"/>
        </w:rPr>
        <w:t>j.5</w:t>
      </w:r>
      <w:proofErr w:type="spellEnd"/>
      <w:r w:rsidRPr="00006B96">
        <w:rPr>
          <w:rFonts w:ascii="Arial Narrow" w:hAnsi="Arial Narrow"/>
        </w:rPr>
        <w:t>) Ochrana ovzduší před negativními účinky z provozu stavebních mechanizmů</w:t>
      </w:r>
      <w:bookmarkEnd w:id="2967"/>
      <w:bookmarkEnd w:id="2968"/>
      <w:r w:rsidRPr="00006B96">
        <w:rPr>
          <w:rFonts w:ascii="Arial Narrow" w:hAnsi="Arial Narrow"/>
        </w:rPr>
        <w:t xml:space="preserve"> </w:t>
      </w:r>
    </w:p>
    <w:p w14:paraId="40FC1535" w14:textId="77777777" w:rsidR="0070146F" w:rsidRPr="00006B96" w:rsidRDefault="0070146F">
      <w:pPr>
        <w:pStyle w:val="Zkladntext"/>
        <w:rPr>
          <w:rFonts w:ascii="Arial Narrow" w:hAnsi="Arial Narrow"/>
        </w:rPr>
      </w:pPr>
    </w:p>
    <w:p w14:paraId="21C65744" w14:textId="77777777" w:rsidR="0070146F" w:rsidRPr="00006B96" w:rsidRDefault="00D77F09">
      <w:pPr>
        <w:pStyle w:val="Nadpis4"/>
        <w:rPr>
          <w:rFonts w:ascii="Arial Narrow" w:hAnsi="Arial Narrow"/>
          <w:color w:val="auto"/>
        </w:rPr>
      </w:pPr>
      <w:bookmarkStart w:id="2969" w:name="_Toc85737908"/>
      <w:proofErr w:type="spellStart"/>
      <w:r w:rsidRPr="00006B96">
        <w:rPr>
          <w:rFonts w:ascii="Arial Narrow" w:hAnsi="Arial Narrow"/>
          <w:color w:val="auto"/>
        </w:rPr>
        <w:t>j.5.1</w:t>
      </w:r>
      <w:proofErr w:type="spellEnd"/>
      <w:r w:rsidRPr="00006B96">
        <w:rPr>
          <w:rFonts w:ascii="Arial Narrow" w:hAnsi="Arial Narrow"/>
          <w:color w:val="auto"/>
        </w:rPr>
        <w:t>) Intenzita provozu dopravní obsluhy stavby</w:t>
      </w:r>
      <w:bookmarkEnd w:id="2969"/>
    </w:p>
    <w:p w14:paraId="510E8A58" w14:textId="77777777" w:rsidR="0070146F" w:rsidRPr="00006B96" w:rsidRDefault="0070146F">
      <w:pPr>
        <w:pStyle w:val="Zkladntext"/>
        <w:rPr>
          <w:rFonts w:ascii="Arial Narrow" w:hAnsi="Arial Narrow"/>
        </w:rPr>
      </w:pPr>
    </w:p>
    <w:p w14:paraId="35DE261D" w14:textId="51FC91BF" w:rsidR="0070146F" w:rsidRDefault="00D77F09">
      <w:pPr>
        <w:pStyle w:val="xl40"/>
        <w:overflowPunct w:val="0"/>
        <w:autoSpaceDE w:val="0"/>
        <w:spacing w:before="0" w:after="0"/>
        <w:jc w:val="both"/>
        <w:rPr>
          <w:rFonts w:ascii="Arial Narrow" w:hAnsi="Arial Narrow" w:cs="Arial"/>
        </w:rPr>
      </w:pPr>
      <w:r w:rsidRPr="00006B96">
        <w:rPr>
          <w:rFonts w:ascii="Arial Narrow" w:hAnsi="Arial Narrow" w:cs="Arial"/>
        </w:rPr>
        <w:t>Propočtené hodnoty počtu vozidel mimostaveništní dopravy, uvedené v následující tabulce, jsou průměrné (za směnu, za hodinu) a jsou vztaženy k předpokládanému postupu výstavby – viz kap. </w:t>
      </w:r>
      <w:proofErr w:type="spellStart"/>
      <w:r w:rsidRPr="00006B96">
        <w:rPr>
          <w:rFonts w:ascii="Arial Narrow" w:hAnsi="Arial Narrow" w:cs="Arial"/>
        </w:rPr>
        <w:t>o.3</w:t>
      </w:r>
      <w:proofErr w:type="spellEnd"/>
      <w:r w:rsidRPr="00006B96">
        <w:rPr>
          <w:rFonts w:ascii="Arial Narrow" w:hAnsi="Arial Narrow" w:cs="Arial"/>
        </w:rPr>
        <w:t xml:space="preserve">). Objemy odpadů – viz kap. </w:t>
      </w:r>
      <w:proofErr w:type="spellStart"/>
      <w:r w:rsidRPr="00006B96">
        <w:rPr>
          <w:rFonts w:ascii="Arial Narrow" w:hAnsi="Arial Narrow" w:cs="Arial"/>
        </w:rPr>
        <w:t>h.3</w:t>
      </w:r>
      <w:proofErr w:type="spellEnd"/>
      <w:r w:rsidRPr="00006B96">
        <w:rPr>
          <w:rFonts w:ascii="Arial Narrow" w:hAnsi="Arial Narrow" w:cs="Arial"/>
        </w:rPr>
        <w:t xml:space="preserve">), objemy stavebních hmot – viz kap. </w:t>
      </w:r>
      <w:proofErr w:type="spellStart"/>
      <w:r w:rsidRPr="00006B96">
        <w:rPr>
          <w:rFonts w:ascii="Arial Narrow" w:hAnsi="Arial Narrow" w:cs="Arial"/>
        </w:rPr>
        <w:t>a.2</w:t>
      </w:r>
      <w:proofErr w:type="spellEnd"/>
      <w:r w:rsidRPr="00006B96">
        <w:rPr>
          <w:rFonts w:ascii="Arial Narrow" w:hAnsi="Arial Narrow" w:cs="Arial"/>
        </w:rPr>
        <w:t>).</w:t>
      </w:r>
    </w:p>
    <w:p w14:paraId="6170403A" w14:textId="77777777" w:rsidR="00C13C47" w:rsidRPr="00006B96" w:rsidRDefault="00C13C47">
      <w:pPr>
        <w:pStyle w:val="xl40"/>
        <w:overflowPunct w:val="0"/>
        <w:autoSpaceDE w:val="0"/>
        <w:spacing w:before="0" w:after="0"/>
        <w:jc w:val="both"/>
        <w:rPr>
          <w:rFonts w:ascii="Arial Narrow" w:hAnsi="Arial Narrow" w:cs="Arial"/>
        </w:rPr>
      </w:pPr>
    </w:p>
    <w:tbl>
      <w:tblPr>
        <w:tblStyle w:val="Mkatabulky"/>
        <w:tblW w:w="0" w:type="auto"/>
        <w:tblLook w:val="04A0" w:firstRow="1" w:lastRow="0" w:firstColumn="1" w:lastColumn="0" w:noHBand="0" w:noVBand="1"/>
      </w:tblPr>
      <w:tblGrid>
        <w:gridCol w:w="1765"/>
        <w:gridCol w:w="855"/>
        <w:gridCol w:w="247"/>
        <w:gridCol w:w="513"/>
        <w:gridCol w:w="810"/>
        <w:gridCol w:w="513"/>
        <w:gridCol w:w="810"/>
        <w:gridCol w:w="662"/>
        <w:gridCol w:w="520"/>
        <w:gridCol w:w="803"/>
        <w:gridCol w:w="806"/>
        <w:gridCol w:w="662"/>
        <w:gridCol w:w="662"/>
      </w:tblGrid>
      <w:tr w:rsidR="00C13C47" w:rsidRPr="00C13C47" w14:paraId="594DB4E1" w14:textId="77777777" w:rsidTr="00C13C47">
        <w:trPr>
          <w:trHeight w:val="1590"/>
        </w:trPr>
        <w:tc>
          <w:tcPr>
            <w:tcW w:w="2800" w:type="dxa"/>
            <w:noWrap/>
            <w:textDirection w:val="btLr"/>
            <w:hideMark/>
          </w:tcPr>
          <w:p w14:paraId="2D40D2F7" w14:textId="77777777" w:rsidR="00C13C47" w:rsidRPr="00C13C47" w:rsidRDefault="00C13C47" w:rsidP="00C13C47">
            <w:pPr>
              <w:pStyle w:val="xl40"/>
              <w:overflowPunct w:val="0"/>
              <w:autoSpaceDE w:val="0"/>
              <w:jc w:val="both"/>
              <w:rPr>
                <w:rFonts w:ascii="Arial Narrow" w:hAnsi="Arial Narrow" w:cs="Arial"/>
              </w:rPr>
            </w:pPr>
            <w:r w:rsidRPr="00C13C47">
              <w:rPr>
                <w:rFonts w:ascii="Arial Narrow" w:hAnsi="Arial Narrow" w:cs="Arial"/>
              </w:rPr>
              <w:t>Pracovní činnost</w:t>
            </w:r>
          </w:p>
        </w:tc>
        <w:tc>
          <w:tcPr>
            <w:tcW w:w="1460" w:type="dxa"/>
            <w:gridSpan w:val="2"/>
            <w:noWrap/>
            <w:textDirection w:val="btLr"/>
            <w:hideMark/>
          </w:tcPr>
          <w:p w14:paraId="2AEA270C"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 xml:space="preserve">Celkový přesun </w:t>
            </w:r>
          </w:p>
        </w:tc>
        <w:tc>
          <w:tcPr>
            <w:tcW w:w="1920" w:type="dxa"/>
            <w:gridSpan w:val="2"/>
            <w:noWrap/>
            <w:textDirection w:val="btLr"/>
            <w:hideMark/>
          </w:tcPr>
          <w:p w14:paraId="73E8BE9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 xml:space="preserve">Užitné zatížení </w:t>
            </w:r>
          </w:p>
        </w:tc>
        <w:tc>
          <w:tcPr>
            <w:tcW w:w="1920" w:type="dxa"/>
            <w:gridSpan w:val="2"/>
            <w:noWrap/>
            <w:textDirection w:val="btLr"/>
            <w:hideMark/>
          </w:tcPr>
          <w:p w14:paraId="42E58346"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 xml:space="preserve">Max. hmotnost </w:t>
            </w:r>
          </w:p>
        </w:tc>
        <w:tc>
          <w:tcPr>
            <w:tcW w:w="960" w:type="dxa"/>
            <w:noWrap/>
            <w:textDirection w:val="btLr"/>
            <w:hideMark/>
          </w:tcPr>
          <w:p w14:paraId="79E9E02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Počet prac. směn</w:t>
            </w:r>
          </w:p>
        </w:tc>
        <w:tc>
          <w:tcPr>
            <w:tcW w:w="1920" w:type="dxa"/>
            <w:gridSpan w:val="2"/>
            <w:noWrap/>
            <w:textDirection w:val="btLr"/>
            <w:hideMark/>
          </w:tcPr>
          <w:p w14:paraId="1C4A370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Pracovní doba</w:t>
            </w:r>
          </w:p>
        </w:tc>
        <w:tc>
          <w:tcPr>
            <w:tcW w:w="1200" w:type="dxa"/>
            <w:noWrap/>
            <w:textDirection w:val="btLr"/>
            <w:hideMark/>
          </w:tcPr>
          <w:p w14:paraId="662ECEC1"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Vozidel celkem</w:t>
            </w:r>
          </w:p>
        </w:tc>
        <w:tc>
          <w:tcPr>
            <w:tcW w:w="960" w:type="dxa"/>
            <w:noWrap/>
            <w:textDirection w:val="btLr"/>
            <w:hideMark/>
          </w:tcPr>
          <w:p w14:paraId="2CBEA49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Vozidel za směnu</w:t>
            </w:r>
          </w:p>
        </w:tc>
        <w:tc>
          <w:tcPr>
            <w:tcW w:w="960" w:type="dxa"/>
            <w:noWrap/>
            <w:textDirection w:val="btLr"/>
            <w:hideMark/>
          </w:tcPr>
          <w:p w14:paraId="28BC4271"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Vozidel za hodinu</w:t>
            </w:r>
          </w:p>
        </w:tc>
      </w:tr>
      <w:tr w:rsidR="00C13C47" w:rsidRPr="00C13C47" w14:paraId="3C9BBB72" w14:textId="77777777" w:rsidTr="00C13C47">
        <w:trPr>
          <w:trHeight w:val="345"/>
        </w:trPr>
        <w:tc>
          <w:tcPr>
            <w:tcW w:w="2800" w:type="dxa"/>
            <w:noWrap/>
            <w:hideMark/>
          </w:tcPr>
          <w:p w14:paraId="1520EEB0"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Zemní práce</w:t>
            </w:r>
          </w:p>
        </w:tc>
        <w:tc>
          <w:tcPr>
            <w:tcW w:w="1282" w:type="dxa"/>
            <w:noWrap/>
            <w:hideMark/>
          </w:tcPr>
          <w:p w14:paraId="2B718C56"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13 500</w:t>
            </w:r>
          </w:p>
        </w:tc>
        <w:tc>
          <w:tcPr>
            <w:tcW w:w="178" w:type="dxa"/>
            <w:noWrap/>
            <w:hideMark/>
          </w:tcPr>
          <w:p w14:paraId="3E21942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293CD4D7"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19</w:t>
            </w:r>
          </w:p>
        </w:tc>
        <w:tc>
          <w:tcPr>
            <w:tcW w:w="1208" w:type="dxa"/>
            <w:noWrap/>
            <w:hideMark/>
          </w:tcPr>
          <w:p w14:paraId="1DBDF295" w14:textId="77777777" w:rsidR="00C13C47" w:rsidRPr="00C13C47" w:rsidRDefault="00C13C47" w:rsidP="00C13C47">
            <w:pPr>
              <w:pStyle w:val="xl40"/>
              <w:jc w:val="both"/>
              <w:rPr>
                <w:rFonts w:ascii="Arial Narrow" w:hAnsi="Arial Narrow" w:cs="Arial"/>
              </w:rPr>
            </w:pPr>
            <w:proofErr w:type="spellStart"/>
            <w:r w:rsidRPr="00C13C47">
              <w:rPr>
                <w:rFonts w:ascii="Arial Narrow" w:hAnsi="Arial Narrow" w:cs="Arial"/>
              </w:rPr>
              <w:t>tNA</w:t>
            </w:r>
            <w:proofErr w:type="spellEnd"/>
          </w:p>
        </w:tc>
        <w:tc>
          <w:tcPr>
            <w:tcW w:w="712" w:type="dxa"/>
            <w:noWrap/>
            <w:hideMark/>
          </w:tcPr>
          <w:p w14:paraId="1B0FF3A1"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25</w:t>
            </w:r>
          </w:p>
        </w:tc>
        <w:tc>
          <w:tcPr>
            <w:tcW w:w="1208" w:type="dxa"/>
            <w:noWrap/>
            <w:hideMark/>
          </w:tcPr>
          <w:p w14:paraId="4E02357D" w14:textId="77777777" w:rsidR="00C13C47" w:rsidRPr="00C13C47" w:rsidRDefault="00C13C47" w:rsidP="00C13C47">
            <w:pPr>
              <w:pStyle w:val="xl40"/>
              <w:jc w:val="both"/>
              <w:rPr>
                <w:rFonts w:ascii="Arial Narrow" w:hAnsi="Arial Narrow" w:cs="Arial"/>
              </w:rPr>
            </w:pPr>
            <w:proofErr w:type="spellStart"/>
            <w:r w:rsidRPr="00C13C47">
              <w:rPr>
                <w:rFonts w:ascii="Arial Narrow" w:hAnsi="Arial Narrow" w:cs="Arial"/>
              </w:rPr>
              <w:t>tNA</w:t>
            </w:r>
            <w:proofErr w:type="spellEnd"/>
          </w:p>
        </w:tc>
        <w:tc>
          <w:tcPr>
            <w:tcW w:w="960" w:type="dxa"/>
            <w:noWrap/>
            <w:hideMark/>
          </w:tcPr>
          <w:p w14:paraId="45CAD99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21</w:t>
            </w:r>
          </w:p>
        </w:tc>
        <w:tc>
          <w:tcPr>
            <w:tcW w:w="724" w:type="dxa"/>
            <w:noWrap/>
            <w:hideMark/>
          </w:tcPr>
          <w:p w14:paraId="120B811B"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8</w:t>
            </w:r>
          </w:p>
        </w:tc>
        <w:tc>
          <w:tcPr>
            <w:tcW w:w="1196" w:type="dxa"/>
            <w:noWrap/>
            <w:hideMark/>
          </w:tcPr>
          <w:p w14:paraId="5E64A234"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55AF83F9"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711</w:t>
            </w:r>
          </w:p>
        </w:tc>
        <w:tc>
          <w:tcPr>
            <w:tcW w:w="960" w:type="dxa"/>
            <w:noWrap/>
            <w:hideMark/>
          </w:tcPr>
          <w:p w14:paraId="4966D48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33,8</w:t>
            </w:r>
          </w:p>
        </w:tc>
        <w:tc>
          <w:tcPr>
            <w:tcW w:w="960" w:type="dxa"/>
            <w:noWrap/>
            <w:hideMark/>
          </w:tcPr>
          <w:p w14:paraId="08F5110C"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4,2</w:t>
            </w:r>
          </w:p>
        </w:tc>
      </w:tr>
      <w:tr w:rsidR="00C13C47" w:rsidRPr="00C13C47" w14:paraId="6C61A2EF" w14:textId="77777777" w:rsidTr="00C13C47">
        <w:trPr>
          <w:trHeight w:val="345"/>
        </w:trPr>
        <w:tc>
          <w:tcPr>
            <w:tcW w:w="2800" w:type="dxa"/>
            <w:noWrap/>
            <w:hideMark/>
          </w:tcPr>
          <w:p w14:paraId="3D72E63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Zásypy, násypy</w:t>
            </w:r>
          </w:p>
        </w:tc>
        <w:tc>
          <w:tcPr>
            <w:tcW w:w="1282" w:type="dxa"/>
            <w:noWrap/>
            <w:hideMark/>
          </w:tcPr>
          <w:p w14:paraId="7BF5E79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3 000</w:t>
            </w:r>
          </w:p>
        </w:tc>
        <w:tc>
          <w:tcPr>
            <w:tcW w:w="178" w:type="dxa"/>
            <w:noWrap/>
            <w:hideMark/>
          </w:tcPr>
          <w:p w14:paraId="23C1E35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603A9070"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19</w:t>
            </w:r>
          </w:p>
        </w:tc>
        <w:tc>
          <w:tcPr>
            <w:tcW w:w="1208" w:type="dxa"/>
            <w:noWrap/>
            <w:hideMark/>
          </w:tcPr>
          <w:p w14:paraId="41C3F5C0"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712" w:type="dxa"/>
            <w:noWrap/>
            <w:hideMark/>
          </w:tcPr>
          <w:p w14:paraId="15B79128"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25</w:t>
            </w:r>
          </w:p>
        </w:tc>
        <w:tc>
          <w:tcPr>
            <w:tcW w:w="1208" w:type="dxa"/>
            <w:noWrap/>
            <w:hideMark/>
          </w:tcPr>
          <w:p w14:paraId="3E486D2B"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960" w:type="dxa"/>
            <w:noWrap/>
            <w:hideMark/>
          </w:tcPr>
          <w:p w14:paraId="7B90E8F4"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30</w:t>
            </w:r>
          </w:p>
        </w:tc>
        <w:tc>
          <w:tcPr>
            <w:tcW w:w="724" w:type="dxa"/>
            <w:noWrap/>
            <w:hideMark/>
          </w:tcPr>
          <w:p w14:paraId="0145CCC9"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4</w:t>
            </w:r>
          </w:p>
        </w:tc>
        <w:tc>
          <w:tcPr>
            <w:tcW w:w="1196" w:type="dxa"/>
            <w:noWrap/>
            <w:hideMark/>
          </w:tcPr>
          <w:p w14:paraId="6DCDDD1C"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0DA86DD1"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158</w:t>
            </w:r>
          </w:p>
        </w:tc>
        <w:tc>
          <w:tcPr>
            <w:tcW w:w="960" w:type="dxa"/>
            <w:noWrap/>
            <w:hideMark/>
          </w:tcPr>
          <w:p w14:paraId="1189A67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5,3</w:t>
            </w:r>
          </w:p>
        </w:tc>
        <w:tc>
          <w:tcPr>
            <w:tcW w:w="960" w:type="dxa"/>
            <w:noWrap/>
            <w:hideMark/>
          </w:tcPr>
          <w:p w14:paraId="68C5191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1,3</w:t>
            </w:r>
          </w:p>
        </w:tc>
      </w:tr>
      <w:tr w:rsidR="00C13C47" w:rsidRPr="00C13C47" w14:paraId="204B002C" w14:textId="77777777" w:rsidTr="00C13C47">
        <w:trPr>
          <w:trHeight w:val="345"/>
        </w:trPr>
        <w:tc>
          <w:tcPr>
            <w:tcW w:w="2800" w:type="dxa"/>
            <w:noWrap/>
            <w:hideMark/>
          </w:tcPr>
          <w:p w14:paraId="78B4A18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Hrubá stavba</w:t>
            </w:r>
          </w:p>
        </w:tc>
        <w:tc>
          <w:tcPr>
            <w:tcW w:w="1282" w:type="dxa"/>
            <w:noWrap/>
            <w:hideMark/>
          </w:tcPr>
          <w:p w14:paraId="44A4EDA4"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1 486</w:t>
            </w:r>
          </w:p>
        </w:tc>
        <w:tc>
          <w:tcPr>
            <w:tcW w:w="178" w:type="dxa"/>
            <w:noWrap/>
            <w:hideMark/>
          </w:tcPr>
          <w:p w14:paraId="063D7856"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7F3E20DA"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10</w:t>
            </w:r>
          </w:p>
        </w:tc>
        <w:tc>
          <w:tcPr>
            <w:tcW w:w="1208" w:type="dxa"/>
            <w:noWrap/>
            <w:hideMark/>
          </w:tcPr>
          <w:p w14:paraId="0D7F527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712" w:type="dxa"/>
            <w:noWrap/>
            <w:hideMark/>
          </w:tcPr>
          <w:p w14:paraId="688A8DA5"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19</w:t>
            </w:r>
          </w:p>
        </w:tc>
        <w:tc>
          <w:tcPr>
            <w:tcW w:w="1208" w:type="dxa"/>
            <w:noWrap/>
            <w:hideMark/>
          </w:tcPr>
          <w:p w14:paraId="2668CF8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960" w:type="dxa"/>
            <w:noWrap/>
            <w:hideMark/>
          </w:tcPr>
          <w:p w14:paraId="1DEF418C"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180</w:t>
            </w:r>
          </w:p>
        </w:tc>
        <w:tc>
          <w:tcPr>
            <w:tcW w:w="724" w:type="dxa"/>
            <w:noWrap/>
            <w:hideMark/>
          </w:tcPr>
          <w:p w14:paraId="7EB24BDB"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8</w:t>
            </w:r>
          </w:p>
        </w:tc>
        <w:tc>
          <w:tcPr>
            <w:tcW w:w="1196" w:type="dxa"/>
            <w:noWrap/>
            <w:hideMark/>
          </w:tcPr>
          <w:p w14:paraId="1915130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588716B5"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149</w:t>
            </w:r>
          </w:p>
        </w:tc>
        <w:tc>
          <w:tcPr>
            <w:tcW w:w="960" w:type="dxa"/>
            <w:noWrap/>
            <w:hideMark/>
          </w:tcPr>
          <w:p w14:paraId="517EF59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0,8</w:t>
            </w:r>
          </w:p>
        </w:tc>
        <w:tc>
          <w:tcPr>
            <w:tcW w:w="960" w:type="dxa"/>
            <w:noWrap/>
            <w:hideMark/>
          </w:tcPr>
          <w:p w14:paraId="0E9FB76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0,1</w:t>
            </w:r>
          </w:p>
        </w:tc>
      </w:tr>
      <w:tr w:rsidR="00C13C47" w:rsidRPr="00C13C47" w14:paraId="34E3E204" w14:textId="77777777" w:rsidTr="00C13C47">
        <w:trPr>
          <w:trHeight w:val="345"/>
        </w:trPr>
        <w:tc>
          <w:tcPr>
            <w:tcW w:w="2800" w:type="dxa"/>
            <w:noWrap/>
            <w:hideMark/>
          </w:tcPr>
          <w:p w14:paraId="78525C17" w14:textId="77777777" w:rsidR="00C13C47" w:rsidRPr="00C13C47" w:rsidRDefault="00C13C47" w:rsidP="00C13C47">
            <w:pPr>
              <w:pStyle w:val="xl40"/>
              <w:jc w:val="both"/>
              <w:rPr>
                <w:rFonts w:ascii="Arial Narrow" w:hAnsi="Arial Narrow" w:cs="Arial"/>
              </w:rPr>
            </w:pPr>
            <w:r w:rsidRPr="00C13C47">
              <w:rPr>
                <w:rFonts w:ascii="Arial Narrow" w:hAnsi="Arial Narrow" w:cs="Arial"/>
              </w:rPr>
              <w:lastRenderedPageBreak/>
              <w:t xml:space="preserve">Práce </w:t>
            </w:r>
            <w:proofErr w:type="spellStart"/>
            <w:r w:rsidRPr="00C13C47">
              <w:rPr>
                <w:rFonts w:ascii="Arial Narrow" w:hAnsi="Arial Narrow" w:cs="Arial"/>
              </w:rPr>
              <w:t>HSV</w:t>
            </w:r>
            <w:proofErr w:type="spellEnd"/>
            <w:r w:rsidRPr="00C13C47">
              <w:rPr>
                <w:rFonts w:ascii="Arial Narrow" w:hAnsi="Arial Narrow" w:cs="Arial"/>
              </w:rPr>
              <w:t xml:space="preserve"> a </w:t>
            </w:r>
            <w:proofErr w:type="spellStart"/>
            <w:r w:rsidRPr="00C13C47">
              <w:rPr>
                <w:rFonts w:ascii="Arial Narrow" w:hAnsi="Arial Narrow" w:cs="Arial"/>
              </w:rPr>
              <w:t>PSV</w:t>
            </w:r>
            <w:proofErr w:type="spellEnd"/>
          </w:p>
        </w:tc>
        <w:tc>
          <w:tcPr>
            <w:tcW w:w="1282" w:type="dxa"/>
            <w:noWrap/>
            <w:hideMark/>
          </w:tcPr>
          <w:p w14:paraId="0AA3E2D5"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990</w:t>
            </w:r>
          </w:p>
        </w:tc>
        <w:tc>
          <w:tcPr>
            <w:tcW w:w="178" w:type="dxa"/>
            <w:noWrap/>
            <w:hideMark/>
          </w:tcPr>
          <w:p w14:paraId="4C41BE40"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112C71EC"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6</w:t>
            </w:r>
          </w:p>
        </w:tc>
        <w:tc>
          <w:tcPr>
            <w:tcW w:w="1208" w:type="dxa"/>
            <w:noWrap/>
            <w:hideMark/>
          </w:tcPr>
          <w:p w14:paraId="711B27F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712" w:type="dxa"/>
            <w:noWrap/>
            <w:hideMark/>
          </w:tcPr>
          <w:p w14:paraId="39D87E7A"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8</w:t>
            </w:r>
          </w:p>
        </w:tc>
        <w:tc>
          <w:tcPr>
            <w:tcW w:w="1208" w:type="dxa"/>
            <w:noWrap/>
            <w:hideMark/>
          </w:tcPr>
          <w:p w14:paraId="4178E90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960" w:type="dxa"/>
            <w:noWrap/>
            <w:hideMark/>
          </w:tcPr>
          <w:p w14:paraId="5691BD0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120</w:t>
            </w:r>
          </w:p>
        </w:tc>
        <w:tc>
          <w:tcPr>
            <w:tcW w:w="724" w:type="dxa"/>
            <w:noWrap/>
            <w:hideMark/>
          </w:tcPr>
          <w:p w14:paraId="300D10C1"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8</w:t>
            </w:r>
          </w:p>
        </w:tc>
        <w:tc>
          <w:tcPr>
            <w:tcW w:w="1196" w:type="dxa"/>
            <w:noWrap/>
            <w:hideMark/>
          </w:tcPr>
          <w:p w14:paraId="00488ED7"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7A9C6F98"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165</w:t>
            </w:r>
          </w:p>
        </w:tc>
        <w:tc>
          <w:tcPr>
            <w:tcW w:w="960" w:type="dxa"/>
            <w:noWrap/>
            <w:hideMark/>
          </w:tcPr>
          <w:p w14:paraId="5E7221D7"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1,4</w:t>
            </w:r>
          </w:p>
        </w:tc>
        <w:tc>
          <w:tcPr>
            <w:tcW w:w="960" w:type="dxa"/>
            <w:noWrap/>
            <w:hideMark/>
          </w:tcPr>
          <w:p w14:paraId="5B89147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0,2</w:t>
            </w:r>
          </w:p>
        </w:tc>
      </w:tr>
      <w:tr w:rsidR="00C13C47" w:rsidRPr="00C13C47" w14:paraId="077C96D3" w14:textId="77777777" w:rsidTr="00C13C47">
        <w:trPr>
          <w:trHeight w:val="345"/>
        </w:trPr>
        <w:tc>
          <w:tcPr>
            <w:tcW w:w="2800" w:type="dxa"/>
            <w:noWrap/>
            <w:hideMark/>
          </w:tcPr>
          <w:p w14:paraId="25628ECB"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Sadové úpravy</w:t>
            </w:r>
          </w:p>
        </w:tc>
        <w:tc>
          <w:tcPr>
            <w:tcW w:w="1282" w:type="dxa"/>
            <w:noWrap/>
            <w:hideMark/>
          </w:tcPr>
          <w:p w14:paraId="510CC555"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500</w:t>
            </w:r>
          </w:p>
        </w:tc>
        <w:tc>
          <w:tcPr>
            <w:tcW w:w="178" w:type="dxa"/>
            <w:noWrap/>
            <w:hideMark/>
          </w:tcPr>
          <w:p w14:paraId="71FB219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4A43DA1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4</w:t>
            </w:r>
          </w:p>
        </w:tc>
        <w:tc>
          <w:tcPr>
            <w:tcW w:w="1208" w:type="dxa"/>
            <w:noWrap/>
            <w:hideMark/>
          </w:tcPr>
          <w:p w14:paraId="2813A94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712" w:type="dxa"/>
            <w:noWrap/>
            <w:hideMark/>
          </w:tcPr>
          <w:p w14:paraId="1553119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6</w:t>
            </w:r>
          </w:p>
        </w:tc>
        <w:tc>
          <w:tcPr>
            <w:tcW w:w="1208" w:type="dxa"/>
            <w:noWrap/>
            <w:hideMark/>
          </w:tcPr>
          <w:p w14:paraId="2ED5C7A9"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960" w:type="dxa"/>
            <w:noWrap/>
            <w:hideMark/>
          </w:tcPr>
          <w:p w14:paraId="5A596C05"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15</w:t>
            </w:r>
          </w:p>
        </w:tc>
        <w:tc>
          <w:tcPr>
            <w:tcW w:w="724" w:type="dxa"/>
            <w:noWrap/>
            <w:hideMark/>
          </w:tcPr>
          <w:p w14:paraId="3391DC8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8</w:t>
            </w:r>
          </w:p>
        </w:tc>
        <w:tc>
          <w:tcPr>
            <w:tcW w:w="1196" w:type="dxa"/>
            <w:noWrap/>
            <w:hideMark/>
          </w:tcPr>
          <w:p w14:paraId="7DC6D3C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4FB863B8"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143</w:t>
            </w:r>
          </w:p>
        </w:tc>
        <w:tc>
          <w:tcPr>
            <w:tcW w:w="960" w:type="dxa"/>
            <w:noWrap/>
            <w:hideMark/>
          </w:tcPr>
          <w:p w14:paraId="6FD67A9C"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14,0</w:t>
            </w:r>
          </w:p>
        </w:tc>
        <w:tc>
          <w:tcPr>
            <w:tcW w:w="960" w:type="dxa"/>
            <w:noWrap/>
            <w:hideMark/>
          </w:tcPr>
          <w:p w14:paraId="122A9AA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1,8</w:t>
            </w:r>
          </w:p>
        </w:tc>
      </w:tr>
      <w:tr w:rsidR="00C13C47" w:rsidRPr="00C13C47" w14:paraId="4ECF7AA1" w14:textId="77777777" w:rsidTr="00C13C47">
        <w:trPr>
          <w:trHeight w:val="345"/>
        </w:trPr>
        <w:tc>
          <w:tcPr>
            <w:tcW w:w="2800" w:type="dxa"/>
            <w:noWrap/>
            <w:hideMark/>
          </w:tcPr>
          <w:p w14:paraId="51B2C410"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Zpevněné plochy</w:t>
            </w:r>
          </w:p>
        </w:tc>
        <w:tc>
          <w:tcPr>
            <w:tcW w:w="1282" w:type="dxa"/>
            <w:noWrap/>
            <w:hideMark/>
          </w:tcPr>
          <w:p w14:paraId="5218887B"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400</w:t>
            </w:r>
          </w:p>
        </w:tc>
        <w:tc>
          <w:tcPr>
            <w:tcW w:w="178" w:type="dxa"/>
            <w:noWrap/>
            <w:hideMark/>
          </w:tcPr>
          <w:p w14:paraId="1238BB64"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2579A39A"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19</w:t>
            </w:r>
          </w:p>
        </w:tc>
        <w:tc>
          <w:tcPr>
            <w:tcW w:w="1208" w:type="dxa"/>
            <w:noWrap/>
            <w:hideMark/>
          </w:tcPr>
          <w:p w14:paraId="46860E3B"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712" w:type="dxa"/>
            <w:noWrap/>
            <w:hideMark/>
          </w:tcPr>
          <w:p w14:paraId="1FDCCB9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15</w:t>
            </w:r>
          </w:p>
        </w:tc>
        <w:tc>
          <w:tcPr>
            <w:tcW w:w="1208" w:type="dxa"/>
            <w:noWrap/>
            <w:hideMark/>
          </w:tcPr>
          <w:p w14:paraId="747C5299"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t/NA</w:t>
            </w:r>
          </w:p>
        </w:tc>
        <w:tc>
          <w:tcPr>
            <w:tcW w:w="960" w:type="dxa"/>
            <w:noWrap/>
            <w:hideMark/>
          </w:tcPr>
          <w:p w14:paraId="6079AE7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20</w:t>
            </w:r>
          </w:p>
        </w:tc>
        <w:tc>
          <w:tcPr>
            <w:tcW w:w="724" w:type="dxa"/>
            <w:noWrap/>
            <w:hideMark/>
          </w:tcPr>
          <w:p w14:paraId="3727FBC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8</w:t>
            </w:r>
          </w:p>
        </w:tc>
        <w:tc>
          <w:tcPr>
            <w:tcW w:w="1196" w:type="dxa"/>
            <w:noWrap/>
            <w:hideMark/>
          </w:tcPr>
          <w:p w14:paraId="13F3D41F"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0C1D6B47"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21</w:t>
            </w:r>
          </w:p>
        </w:tc>
        <w:tc>
          <w:tcPr>
            <w:tcW w:w="960" w:type="dxa"/>
            <w:noWrap/>
            <w:hideMark/>
          </w:tcPr>
          <w:p w14:paraId="5FA9373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1,1</w:t>
            </w:r>
          </w:p>
        </w:tc>
        <w:tc>
          <w:tcPr>
            <w:tcW w:w="960" w:type="dxa"/>
            <w:noWrap/>
            <w:hideMark/>
          </w:tcPr>
          <w:p w14:paraId="79B9250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0,1</w:t>
            </w:r>
          </w:p>
        </w:tc>
      </w:tr>
      <w:tr w:rsidR="00C13C47" w:rsidRPr="00C13C47" w14:paraId="369DCA27" w14:textId="77777777" w:rsidTr="00C13C47">
        <w:trPr>
          <w:trHeight w:val="345"/>
        </w:trPr>
        <w:tc>
          <w:tcPr>
            <w:tcW w:w="2800" w:type="dxa"/>
            <w:noWrap/>
            <w:hideMark/>
          </w:tcPr>
          <w:p w14:paraId="08A045B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Osobní doprava</w:t>
            </w:r>
          </w:p>
        </w:tc>
        <w:tc>
          <w:tcPr>
            <w:tcW w:w="1282" w:type="dxa"/>
            <w:noWrap/>
            <w:hideMark/>
          </w:tcPr>
          <w:p w14:paraId="07A00F92"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w:t>
            </w:r>
          </w:p>
        </w:tc>
        <w:tc>
          <w:tcPr>
            <w:tcW w:w="178" w:type="dxa"/>
            <w:noWrap/>
            <w:hideMark/>
          </w:tcPr>
          <w:p w14:paraId="2282187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
        </w:tc>
        <w:tc>
          <w:tcPr>
            <w:tcW w:w="712" w:type="dxa"/>
            <w:noWrap/>
            <w:hideMark/>
          </w:tcPr>
          <w:p w14:paraId="73F0C765"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w:t>
            </w:r>
          </w:p>
        </w:tc>
        <w:tc>
          <w:tcPr>
            <w:tcW w:w="1208" w:type="dxa"/>
            <w:noWrap/>
            <w:hideMark/>
          </w:tcPr>
          <w:p w14:paraId="771E62CD"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roofErr w:type="spellStart"/>
            <w:r w:rsidRPr="00C13C47">
              <w:rPr>
                <w:rFonts w:ascii="Arial Narrow" w:hAnsi="Arial Narrow" w:cs="Arial"/>
              </w:rPr>
              <w:t>OA</w:t>
            </w:r>
            <w:proofErr w:type="spellEnd"/>
          </w:p>
        </w:tc>
        <w:tc>
          <w:tcPr>
            <w:tcW w:w="712" w:type="dxa"/>
            <w:noWrap/>
            <w:hideMark/>
          </w:tcPr>
          <w:p w14:paraId="63C14F14"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2</w:t>
            </w:r>
          </w:p>
        </w:tc>
        <w:tc>
          <w:tcPr>
            <w:tcW w:w="1208" w:type="dxa"/>
            <w:noWrap/>
            <w:hideMark/>
          </w:tcPr>
          <w:p w14:paraId="0A038EC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t/</w:t>
            </w:r>
            <w:proofErr w:type="spellStart"/>
            <w:r w:rsidRPr="00C13C47">
              <w:rPr>
                <w:rFonts w:ascii="Arial Narrow" w:hAnsi="Arial Narrow" w:cs="Arial"/>
              </w:rPr>
              <w:t>OA</w:t>
            </w:r>
            <w:proofErr w:type="spellEnd"/>
          </w:p>
        </w:tc>
        <w:tc>
          <w:tcPr>
            <w:tcW w:w="960" w:type="dxa"/>
            <w:noWrap/>
            <w:hideMark/>
          </w:tcPr>
          <w:p w14:paraId="458A34D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365</w:t>
            </w:r>
          </w:p>
        </w:tc>
        <w:tc>
          <w:tcPr>
            <w:tcW w:w="724" w:type="dxa"/>
            <w:noWrap/>
            <w:hideMark/>
          </w:tcPr>
          <w:p w14:paraId="6219612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11</w:t>
            </w:r>
          </w:p>
        </w:tc>
        <w:tc>
          <w:tcPr>
            <w:tcW w:w="1196" w:type="dxa"/>
            <w:noWrap/>
            <w:hideMark/>
          </w:tcPr>
          <w:p w14:paraId="02B0576E"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hod.</w:t>
            </w:r>
          </w:p>
        </w:tc>
        <w:tc>
          <w:tcPr>
            <w:tcW w:w="1200" w:type="dxa"/>
            <w:noWrap/>
            <w:hideMark/>
          </w:tcPr>
          <w:p w14:paraId="4216D706"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w:t>
            </w:r>
          </w:p>
        </w:tc>
        <w:tc>
          <w:tcPr>
            <w:tcW w:w="960" w:type="dxa"/>
            <w:noWrap/>
            <w:hideMark/>
          </w:tcPr>
          <w:p w14:paraId="0143E6A4"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15,0</w:t>
            </w:r>
          </w:p>
        </w:tc>
        <w:tc>
          <w:tcPr>
            <w:tcW w:w="960" w:type="dxa"/>
            <w:noWrap/>
            <w:hideMark/>
          </w:tcPr>
          <w:p w14:paraId="24F3C373" w14:textId="77777777" w:rsidR="00C13C47" w:rsidRPr="00C13C47" w:rsidRDefault="00C13C47" w:rsidP="00C13C47">
            <w:pPr>
              <w:pStyle w:val="xl40"/>
              <w:jc w:val="both"/>
              <w:rPr>
                <w:rFonts w:ascii="Arial Narrow" w:hAnsi="Arial Narrow" w:cs="Arial"/>
              </w:rPr>
            </w:pPr>
            <w:r w:rsidRPr="00C13C47">
              <w:rPr>
                <w:rFonts w:ascii="Arial Narrow" w:hAnsi="Arial Narrow" w:cs="Arial"/>
              </w:rPr>
              <w:t>1,4</w:t>
            </w:r>
          </w:p>
        </w:tc>
      </w:tr>
    </w:tbl>
    <w:p w14:paraId="728B9C1D" w14:textId="77777777" w:rsidR="0070146F" w:rsidRPr="002A0E12" w:rsidRDefault="0070146F">
      <w:pPr>
        <w:pStyle w:val="xl40"/>
        <w:overflowPunct w:val="0"/>
        <w:autoSpaceDE w:val="0"/>
        <w:spacing w:before="0" w:after="0"/>
        <w:jc w:val="both"/>
        <w:rPr>
          <w:rFonts w:ascii="Arial Narrow" w:hAnsi="Arial Narrow" w:cs="Arial"/>
          <w:highlight w:val="yellow"/>
        </w:rPr>
      </w:pPr>
    </w:p>
    <w:p w14:paraId="70F10196" w14:textId="77777777" w:rsidR="0070146F" w:rsidRPr="00006B96" w:rsidRDefault="00D77F09">
      <w:pPr>
        <w:pStyle w:val="Nadpis4"/>
        <w:rPr>
          <w:rFonts w:ascii="Arial Narrow" w:hAnsi="Arial Narrow"/>
          <w:color w:val="auto"/>
        </w:rPr>
      </w:pPr>
      <w:bookmarkStart w:id="2970" w:name="_Toc85737909"/>
      <w:proofErr w:type="spellStart"/>
      <w:r w:rsidRPr="00006B96">
        <w:rPr>
          <w:rFonts w:ascii="Arial Narrow" w:hAnsi="Arial Narrow"/>
          <w:color w:val="auto"/>
        </w:rPr>
        <w:t>j.5.2</w:t>
      </w:r>
      <w:proofErr w:type="spellEnd"/>
      <w:r w:rsidRPr="00006B96">
        <w:rPr>
          <w:rFonts w:ascii="Arial Narrow" w:hAnsi="Arial Narrow"/>
          <w:color w:val="auto"/>
        </w:rPr>
        <w:t>)   Zásady ochrany ovzduší před negativními účinky z provozu stavebních mechanizmů</w:t>
      </w:r>
      <w:bookmarkEnd w:id="2970"/>
      <w:r w:rsidRPr="00006B96">
        <w:rPr>
          <w:rFonts w:ascii="Arial Narrow" w:hAnsi="Arial Narrow"/>
          <w:color w:val="auto"/>
        </w:rPr>
        <w:t xml:space="preserve"> </w:t>
      </w:r>
    </w:p>
    <w:p w14:paraId="68D6DDD6" w14:textId="77777777" w:rsidR="0070146F" w:rsidRPr="00006B96" w:rsidRDefault="0070146F">
      <w:pPr>
        <w:rPr>
          <w:rFonts w:ascii="Arial Narrow" w:hAnsi="Arial Narrow"/>
        </w:rPr>
      </w:pPr>
    </w:p>
    <w:p w14:paraId="16094ECF" w14:textId="77777777" w:rsidR="0070146F" w:rsidRPr="00006B96" w:rsidRDefault="00D77F09">
      <w:pPr>
        <w:pStyle w:val="Zkladntext"/>
        <w:numPr>
          <w:ilvl w:val="0"/>
          <w:numId w:val="37"/>
        </w:numPr>
        <w:tabs>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Po dobu provádění stavebních prací je třeba používat výhradně vozidla a stavební mechanizmy, které splňují příslušné emisní limity na základě platné legislativy pro mobilní zdroje</w:t>
      </w:r>
      <w:r w:rsidRPr="00006B96">
        <w:rPr>
          <w:rFonts w:ascii="Arial Narrow" w:hAnsi="Arial Narrow"/>
        </w:rPr>
        <w:t xml:space="preserve"> (směrnice EHS na emisní limity EURO 4 nebo EURO 5).</w:t>
      </w:r>
    </w:p>
    <w:p w14:paraId="7E211C89" w14:textId="77777777" w:rsidR="0070146F" w:rsidRPr="00006B96" w:rsidRDefault="00D77F09">
      <w:pPr>
        <w:pStyle w:val="Zkladntext"/>
        <w:numPr>
          <w:ilvl w:val="0"/>
          <w:numId w:val="3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Provádět pravidelně technické prohlídky vozidel a pravidelné seřizování motorů.</w:t>
      </w:r>
    </w:p>
    <w:p w14:paraId="57509C98" w14:textId="77777777" w:rsidR="0070146F" w:rsidRPr="00006B96" w:rsidRDefault="00D77F09">
      <w:pPr>
        <w:pStyle w:val="Zkladntext"/>
        <w:numPr>
          <w:ilvl w:val="0"/>
          <w:numId w:val="3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 xml:space="preserve">Vypínat motory, pokud nebudou v činnosti, za nepříznivých rozptylových podmínek (mlha, inverze) omezit souběh činnosti těžké strojní mechanizace na polovinu pracovní doby. </w:t>
      </w:r>
    </w:p>
    <w:p w14:paraId="4A94518E" w14:textId="77777777" w:rsidR="0070146F" w:rsidRPr="00006B96" w:rsidRDefault="00D77F09">
      <w:pPr>
        <w:pStyle w:val="Zkladntext"/>
        <w:numPr>
          <w:ilvl w:val="0"/>
          <w:numId w:val="3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szCs w:val="22"/>
        </w:rPr>
        <w:t>V době nepříznivých rozptylových podmínek bude omezen souběh stavebních mechanizmů s vysokým výkonem.</w:t>
      </w:r>
    </w:p>
    <w:p w14:paraId="3709825D"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02DAF218"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24864110" w14:textId="77777777" w:rsidR="0070146F" w:rsidRPr="00006B96" w:rsidRDefault="00D77F09">
      <w:pPr>
        <w:pStyle w:val="Nadpis2"/>
        <w:rPr>
          <w:rFonts w:ascii="Arial Narrow" w:hAnsi="Arial Narrow"/>
        </w:rPr>
      </w:pPr>
      <w:bookmarkStart w:id="2971" w:name="_Toc160946434"/>
      <w:bookmarkStart w:id="2972" w:name="_Toc161329523"/>
      <w:bookmarkStart w:id="2973" w:name="_Toc166467833"/>
      <w:bookmarkStart w:id="2974" w:name="_Toc166468398"/>
      <w:bookmarkStart w:id="2975" w:name="_Toc172626797"/>
      <w:bookmarkStart w:id="2976" w:name="_Toc182174655"/>
      <w:bookmarkStart w:id="2977" w:name="_Toc195608615"/>
      <w:bookmarkStart w:id="2978" w:name="_Toc196043767"/>
      <w:bookmarkStart w:id="2979" w:name="_Toc199855359"/>
      <w:bookmarkStart w:id="2980" w:name="_Toc202768017"/>
      <w:bookmarkStart w:id="2981" w:name="_Toc206770692"/>
      <w:bookmarkStart w:id="2982" w:name="_Toc206813559"/>
      <w:bookmarkStart w:id="2983" w:name="_Toc206814039"/>
      <w:bookmarkStart w:id="2984" w:name="_Toc207092025"/>
      <w:bookmarkStart w:id="2985" w:name="_Toc207092444"/>
      <w:bookmarkStart w:id="2986" w:name="_Toc209253743"/>
      <w:bookmarkStart w:id="2987" w:name="_Toc216347547"/>
      <w:bookmarkStart w:id="2988" w:name="_Toc216832396"/>
      <w:bookmarkStart w:id="2989" w:name="_Toc216832637"/>
      <w:bookmarkStart w:id="2990" w:name="_Toc234155136"/>
      <w:bookmarkStart w:id="2991" w:name="_Toc234155392"/>
      <w:bookmarkStart w:id="2992" w:name="_Toc238263466"/>
      <w:bookmarkStart w:id="2993" w:name="_Toc250640076"/>
      <w:bookmarkStart w:id="2994" w:name="_Toc257815553"/>
      <w:bookmarkStart w:id="2995" w:name="_Toc257815640"/>
      <w:bookmarkStart w:id="2996" w:name="_Toc259020832"/>
      <w:bookmarkStart w:id="2997" w:name="_Toc259022740"/>
      <w:bookmarkStart w:id="2998" w:name="_Toc260324233"/>
      <w:bookmarkStart w:id="2999" w:name="_Toc263356548"/>
      <w:bookmarkStart w:id="3000" w:name="_Toc266465112"/>
      <w:bookmarkStart w:id="3001" w:name="_Toc266858510"/>
      <w:bookmarkStart w:id="3002" w:name="_Toc266859224"/>
      <w:bookmarkStart w:id="3003" w:name="_Toc268115194"/>
      <w:bookmarkStart w:id="3004" w:name="_Toc268261113"/>
      <w:bookmarkStart w:id="3005" w:name="_Toc269243000"/>
      <w:bookmarkStart w:id="3006" w:name="_Toc273079958"/>
      <w:bookmarkStart w:id="3007" w:name="_Toc273624490"/>
      <w:bookmarkStart w:id="3008" w:name="_Toc273624582"/>
      <w:bookmarkStart w:id="3009" w:name="_Toc279655925"/>
      <w:bookmarkStart w:id="3010" w:name="_Toc280359412"/>
      <w:bookmarkStart w:id="3011" w:name="_Toc285779848"/>
      <w:bookmarkStart w:id="3012" w:name="_Toc286866036"/>
      <w:bookmarkStart w:id="3013" w:name="_Toc287098714"/>
      <w:bookmarkStart w:id="3014" w:name="_Toc290719572"/>
      <w:bookmarkStart w:id="3015" w:name="_Toc292704597"/>
      <w:bookmarkStart w:id="3016" w:name="_Toc292704705"/>
      <w:bookmarkStart w:id="3017" w:name="_Toc293058081"/>
      <w:bookmarkStart w:id="3018" w:name="_Toc303191982"/>
      <w:bookmarkStart w:id="3019" w:name="_Toc304031350"/>
      <w:bookmarkStart w:id="3020" w:name="_Toc311704105"/>
      <w:bookmarkStart w:id="3021" w:name="_Toc316813047"/>
      <w:bookmarkStart w:id="3022" w:name="_Toc324007588"/>
      <w:bookmarkStart w:id="3023" w:name="_Toc324007893"/>
      <w:bookmarkStart w:id="3024" w:name="_Toc474070614"/>
      <w:bookmarkStart w:id="3025" w:name="_Toc85737910"/>
      <w:bookmarkStart w:id="3026" w:name="_Toc140371218"/>
      <w:bookmarkStart w:id="3027" w:name="_Toc140372846"/>
      <w:bookmarkStart w:id="3028" w:name="_Toc145901955"/>
      <w:bookmarkStart w:id="3029" w:name="_Toc150561281"/>
      <w:bookmarkStart w:id="3030" w:name="_Toc158811157"/>
      <w:bookmarkStart w:id="3031" w:name="_Toc158811393"/>
      <w:r w:rsidRPr="00006B96">
        <w:rPr>
          <w:rFonts w:ascii="Arial Narrow" w:hAnsi="Arial Narrow"/>
        </w:rPr>
        <w:t>k) Opatření z hlediska bezpečnosti</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r w:rsidRPr="00006B96">
        <w:rPr>
          <w:rFonts w:ascii="Arial Narrow" w:hAnsi="Arial Narrow"/>
        </w:rPr>
        <w:t xml:space="preserve"> práce na staveništi</w:t>
      </w:r>
      <w:bookmarkEnd w:id="3024"/>
      <w:bookmarkEnd w:id="3025"/>
    </w:p>
    <w:p w14:paraId="4D7ABB16" w14:textId="77777777" w:rsidR="0070146F" w:rsidRPr="00006B96" w:rsidRDefault="0070146F">
      <w:pPr>
        <w:rPr>
          <w:rFonts w:ascii="Arial Narrow" w:hAnsi="Arial Narrow"/>
        </w:rPr>
      </w:pPr>
    </w:p>
    <w:p w14:paraId="78681547" w14:textId="77777777" w:rsidR="0070146F" w:rsidRPr="00006B96" w:rsidRDefault="00D77F09">
      <w:pPr>
        <w:pStyle w:val="Nadpis3"/>
        <w:rPr>
          <w:rFonts w:ascii="Arial Narrow" w:hAnsi="Arial Narrow"/>
        </w:rPr>
      </w:pPr>
      <w:bookmarkStart w:id="3032" w:name="_Toc157881204"/>
      <w:bookmarkStart w:id="3033" w:name="_Toc157881357"/>
      <w:bookmarkStart w:id="3034" w:name="_Toc158811159"/>
      <w:bookmarkStart w:id="3035" w:name="_Toc158811395"/>
      <w:bookmarkStart w:id="3036" w:name="_Toc160946435"/>
      <w:bookmarkStart w:id="3037" w:name="_Toc161329524"/>
      <w:bookmarkStart w:id="3038" w:name="_Toc166467834"/>
      <w:bookmarkStart w:id="3039" w:name="_Toc166468399"/>
      <w:bookmarkStart w:id="3040" w:name="_Toc172626798"/>
      <w:bookmarkStart w:id="3041" w:name="_Toc182174656"/>
      <w:bookmarkStart w:id="3042" w:name="_Toc195608616"/>
      <w:bookmarkStart w:id="3043" w:name="_Toc196043768"/>
      <w:bookmarkStart w:id="3044" w:name="_Toc199855360"/>
      <w:bookmarkStart w:id="3045" w:name="_Toc202768018"/>
      <w:bookmarkStart w:id="3046" w:name="_Toc206770693"/>
      <w:bookmarkStart w:id="3047" w:name="_Toc206813560"/>
      <w:bookmarkStart w:id="3048" w:name="_Toc206814040"/>
      <w:bookmarkStart w:id="3049" w:name="_Toc207092026"/>
      <w:bookmarkStart w:id="3050" w:name="_Toc207092445"/>
      <w:bookmarkStart w:id="3051" w:name="_Toc209328326"/>
      <w:bookmarkStart w:id="3052" w:name="_Toc474070615"/>
      <w:bookmarkStart w:id="3053" w:name="_Toc85737911"/>
      <w:bookmarkStart w:id="3054" w:name="_Toc224365500"/>
      <w:bookmarkStart w:id="3055" w:name="_Toc227750967"/>
      <w:bookmarkStart w:id="3056" w:name="_Toc227807026"/>
      <w:bookmarkStart w:id="3057" w:name="_Toc227807795"/>
      <w:bookmarkStart w:id="3058" w:name="_Toc228538844"/>
      <w:bookmarkStart w:id="3059" w:name="_Toc228790307"/>
      <w:bookmarkStart w:id="3060" w:name="_Toc229979839"/>
      <w:bookmarkStart w:id="3061" w:name="_Toc252625773"/>
      <w:bookmarkStart w:id="3062" w:name="_Toc257815554"/>
      <w:bookmarkStart w:id="3063" w:name="_Toc257815641"/>
      <w:bookmarkStart w:id="3064" w:name="_Toc259020833"/>
      <w:bookmarkStart w:id="3065" w:name="_Toc259022741"/>
      <w:bookmarkStart w:id="3066" w:name="_Toc260324234"/>
      <w:bookmarkStart w:id="3067" w:name="_Toc263356549"/>
      <w:bookmarkStart w:id="3068" w:name="_Toc266465113"/>
      <w:bookmarkStart w:id="3069" w:name="_Toc266858511"/>
      <w:bookmarkStart w:id="3070" w:name="_Toc266859225"/>
      <w:bookmarkStart w:id="3071" w:name="_Toc268115195"/>
      <w:bookmarkStart w:id="3072" w:name="_Toc268261114"/>
      <w:bookmarkStart w:id="3073" w:name="_Toc269243001"/>
      <w:bookmarkStart w:id="3074" w:name="_Toc273079959"/>
      <w:bookmarkStart w:id="3075" w:name="_Toc273624491"/>
      <w:bookmarkStart w:id="3076" w:name="_Toc273624583"/>
      <w:bookmarkStart w:id="3077" w:name="_Toc279655926"/>
      <w:bookmarkStart w:id="3078" w:name="_Toc280359413"/>
      <w:bookmarkStart w:id="3079" w:name="_Toc285779849"/>
      <w:bookmarkStart w:id="3080" w:name="_Toc286866037"/>
      <w:bookmarkStart w:id="3081" w:name="_Toc287098715"/>
      <w:bookmarkStart w:id="3082" w:name="_Toc290719573"/>
      <w:bookmarkStart w:id="3083" w:name="_Toc292704598"/>
      <w:bookmarkStart w:id="3084" w:name="_Toc292704706"/>
      <w:bookmarkStart w:id="3085" w:name="_Toc293058082"/>
      <w:bookmarkStart w:id="3086" w:name="_Toc303191983"/>
      <w:bookmarkStart w:id="3087" w:name="_Toc304031351"/>
      <w:bookmarkStart w:id="3088" w:name="_Toc311704106"/>
      <w:bookmarkStart w:id="3089" w:name="_Toc312007886"/>
      <w:bookmarkStart w:id="3090" w:name="_Toc315782469"/>
      <w:bookmarkStart w:id="3091" w:name="_Toc315782723"/>
      <w:bookmarkStart w:id="3092" w:name="_Toc338341158"/>
      <w:proofErr w:type="spellStart"/>
      <w:r w:rsidRPr="00006B96">
        <w:rPr>
          <w:rFonts w:ascii="Arial Narrow" w:hAnsi="Arial Narrow"/>
        </w:rPr>
        <w:t>k.1</w:t>
      </w:r>
      <w:proofErr w:type="spellEnd"/>
      <w:r w:rsidRPr="00006B96">
        <w:rPr>
          <w:rFonts w:ascii="Arial Narrow" w:hAnsi="Arial Narrow"/>
        </w:rPr>
        <w:t>)   Zásady bezpečnosti a ochrany zdraví</w:t>
      </w:r>
      <w:bookmarkEnd w:id="3032"/>
      <w:bookmarkEnd w:id="3033"/>
      <w:bookmarkEnd w:id="3034"/>
      <w:bookmarkEnd w:id="3035"/>
      <w:r w:rsidRPr="00006B96">
        <w:rPr>
          <w:rFonts w:ascii="Arial Narrow" w:hAnsi="Arial Narrow"/>
        </w:rPr>
        <w:t xml:space="preserve"> při práci</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r w:rsidRPr="00006B96">
        <w:rPr>
          <w:rFonts w:ascii="Arial Narrow" w:hAnsi="Arial Narrow"/>
        </w:rPr>
        <w:t xml:space="preserve"> na staveništi</w:t>
      </w:r>
      <w:bookmarkEnd w:id="3052"/>
      <w:bookmarkEnd w:id="3053"/>
      <w:r w:rsidRPr="00006B96">
        <w:rPr>
          <w:rFonts w:ascii="Arial Narrow" w:hAnsi="Arial Narrow"/>
        </w:rPr>
        <w:t xml:space="preserve"> </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4C054046" w14:textId="77777777" w:rsidR="0070146F" w:rsidRPr="00006B96" w:rsidRDefault="0070146F">
      <w:pPr>
        <w:jc w:val="both"/>
        <w:rPr>
          <w:rFonts w:ascii="Arial Narrow" w:hAnsi="Arial Narrow" w:cs="Arial"/>
        </w:rPr>
      </w:pPr>
    </w:p>
    <w:p w14:paraId="007FA476" w14:textId="77777777" w:rsidR="0070146F" w:rsidRPr="00006B96" w:rsidRDefault="00D77F09">
      <w:pPr>
        <w:jc w:val="both"/>
        <w:rPr>
          <w:rFonts w:ascii="Arial Narrow" w:hAnsi="Arial Narrow" w:cs="Arial"/>
        </w:rPr>
      </w:pPr>
      <w:r w:rsidRPr="00006B96">
        <w:rPr>
          <w:rFonts w:ascii="Arial Narrow" w:hAnsi="Arial Narrow" w:cs="Arial"/>
        </w:rPr>
        <w:t>Požadavky na pracoviště a pracovní prostředí na staveništi (dle § 3 zák. č. 309/2006 Sb.):</w:t>
      </w:r>
    </w:p>
    <w:p w14:paraId="3BD4ECFA" w14:textId="77777777" w:rsidR="0070146F" w:rsidRPr="00006B96" w:rsidRDefault="0070146F">
      <w:pPr>
        <w:jc w:val="both"/>
        <w:rPr>
          <w:rFonts w:ascii="Arial Narrow" w:hAnsi="Arial Narrow" w:cs="Arial"/>
        </w:rPr>
      </w:pPr>
    </w:p>
    <w:p w14:paraId="72940FCE"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(1) Zaměstnavatel, který provádí jako zhotovitel stavební, montážní, stavebně montážní nebo udržovací práce pro jinou fyzickou nebo právnickou osobu na jejím pracovišti, zajistí v součinnosti s touto osobou vybavení pracoviště pro bezpečný výkon práce. Práce podle věty první mohou být zahájeny pouze tehdy, pokud je pracoviště náležitě zajištěno a vybaveno.</w:t>
      </w:r>
    </w:p>
    <w:p w14:paraId="352F471A" w14:textId="77777777" w:rsidR="0070146F" w:rsidRPr="00006B96" w:rsidRDefault="0070146F">
      <w:pPr>
        <w:jc w:val="both"/>
        <w:rPr>
          <w:rFonts w:ascii="Arial Narrow" w:hAnsi="Arial Narrow" w:cs="Arial"/>
          <w:bCs/>
        </w:rPr>
      </w:pPr>
    </w:p>
    <w:p w14:paraId="71C76E42" w14:textId="77777777" w:rsidR="0070146F" w:rsidRPr="00006B96" w:rsidRDefault="00D77F09">
      <w:pPr>
        <w:jc w:val="both"/>
        <w:rPr>
          <w:rFonts w:ascii="Arial Narrow" w:hAnsi="Arial Narrow" w:cs="Arial"/>
          <w:bCs/>
        </w:rPr>
      </w:pPr>
      <w:r w:rsidRPr="00006B96">
        <w:rPr>
          <w:rFonts w:ascii="Arial Narrow" w:hAnsi="Arial Narrow" w:cs="Arial"/>
          <w:bCs/>
        </w:rPr>
        <w:t xml:space="preserve">(2) Zaměstnavatel uvedený v odstavci 1 je povinen dodržovat další požadavky kladené na bezpečnost a ochranu zdraví při práci při přípravě projektu a realizaci stavby, jimiž jsou </w:t>
      </w:r>
    </w:p>
    <w:p w14:paraId="0ADDD490" w14:textId="77777777" w:rsidR="0070146F" w:rsidRPr="00006B96" w:rsidRDefault="00D77F09">
      <w:pPr>
        <w:jc w:val="both"/>
        <w:rPr>
          <w:rFonts w:ascii="Arial Narrow" w:hAnsi="Arial Narrow" w:cs="Arial"/>
          <w:bCs/>
        </w:rPr>
      </w:pPr>
      <w:r w:rsidRPr="00006B96">
        <w:rPr>
          <w:rFonts w:ascii="Arial Narrow" w:hAnsi="Arial Narrow" w:cs="Arial"/>
          <w:bCs/>
        </w:rPr>
        <w:t>a) udržování pořádku a čistoty na staveništi,</w:t>
      </w:r>
    </w:p>
    <w:p w14:paraId="7B305214" w14:textId="77777777" w:rsidR="0070146F" w:rsidRPr="00006B96" w:rsidRDefault="00D77F09">
      <w:pPr>
        <w:jc w:val="both"/>
        <w:rPr>
          <w:rFonts w:ascii="Arial Narrow" w:hAnsi="Arial Narrow" w:cs="Arial"/>
          <w:bCs/>
        </w:rPr>
      </w:pPr>
      <w:r w:rsidRPr="00006B96">
        <w:rPr>
          <w:rFonts w:ascii="Arial Narrow" w:hAnsi="Arial Narrow" w:cs="Arial"/>
          <w:bCs/>
        </w:rPr>
        <w:t>b) uspořádání staveniště podle příslušné dokumentace,</w:t>
      </w:r>
    </w:p>
    <w:p w14:paraId="07C9CB32" w14:textId="77777777" w:rsidR="0070146F" w:rsidRPr="00006B96" w:rsidRDefault="00D77F09">
      <w:pPr>
        <w:jc w:val="both"/>
        <w:rPr>
          <w:rFonts w:ascii="Arial Narrow" w:hAnsi="Arial Narrow" w:cs="Arial"/>
          <w:bCs/>
        </w:rPr>
      </w:pPr>
      <w:r w:rsidRPr="00006B96">
        <w:rPr>
          <w:rFonts w:ascii="Arial Narrow" w:hAnsi="Arial Narrow" w:cs="Arial"/>
          <w:bCs/>
        </w:rPr>
        <w:t>c) umístění pracoviště, jeho dostupnost, stanovení komunikací nebo prostoru pro příchod a pohyb fyzických osob, výrobních a pracovních prostředků a zařízení,</w:t>
      </w:r>
    </w:p>
    <w:p w14:paraId="6384EF70" w14:textId="77777777" w:rsidR="0070146F" w:rsidRPr="00006B96" w:rsidRDefault="00D77F09">
      <w:pPr>
        <w:jc w:val="both"/>
        <w:rPr>
          <w:rFonts w:ascii="Arial Narrow" w:hAnsi="Arial Narrow" w:cs="Arial"/>
          <w:bCs/>
        </w:rPr>
      </w:pPr>
      <w:r w:rsidRPr="00006B96">
        <w:rPr>
          <w:rFonts w:ascii="Arial Narrow" w:hAnsi="Arial Narrow" w:cs="Arial"/>
          <w:bCs/>
        </w:rPr>
        <w:t>d) zajištění požadavků na manipulaci s materiálem, e) předcházení zdravotním rizikům při práci s břemeny,</w:t>
      </w:r>
    </w:p>
    <w:p w14:paraId="7DE29751" w14:textId="77777777" w:rsidR="0070146F" w:rsidRPr="00006B96" w:rsidRDefault="00D77F09">
      <w:pPr>
        <w:jc w:val="both"/>
        <w:rPr>
          <w:rFonts w:ascii="Arial Narrow" w:hAnsi="Arial Narrow" w:cs="Arial"/>
          <w:bCs/>
        </w:rPr>
      </w:pPr>
      <w:r w:rsidRPr="00006B96">
        <w:rPr>
          <w:rFonts w:ascii="Arial Narrow" w:hAnsi="Arial Narrow" w:cs="Arial"/>
          <w:bCs/>
        </w:rPr>
        <w:t>f) provádění kontroly před prvním použitím, během používání, při údržbě a pravidelném provádění kontrol strojů, technických zařízení, přístrojů a nářadí během používání s cílem odstranit nedostatky, které by mohly nepříznivě ovlivnit bezpečnost a ochranu zdraví,</w:t>
      </w:r>
    </w:p>
    <w:p w14:paraId="78D3F363" w14:textId="77777777" w:rsidR="0070146F" w:rsidRPr="00006B96" w:rsidRDefault="00D77F09">
      <w:pPr>
        <w:jc w:val="both"/>
        <w:rPr>
          <w:rFonts w:ascii="Arial Narrow" w:hAnsi="Arial Narrow" w:cs="Arial"/>
          <w:bCs/>
        </w:rPr>
      </w:pPr>
      <w:r w:rsidRPr="00006B96">
        <w:rPr>
          <w:rFonts w:ascii="Arial Narrow" w:hAnsi="Arial Narrow" w:cs="Arial"/>
          <w:bCs/>
        </w:rPr>
        <w:t>g) splnění požadavků na odbornou způsobilost fyzických osob konajících práce na staveništi,</w:t>
      </w:r>
    </w:p>
    <w:p w14:paraId="762D0BA2" w14:textId="77777777" w:rsidR="0070146F" w:rsidRPr="00006B96" w:rsidRDefault="00D77F09">
      <w:pPr>
        <w:jc w:val="both"/>
        <w:rPr>
          <w:rFonts w:ascii="Arial Narrow" w:hAnsi="Arial Narrow" w:cs="Arial"/>
          <w:bCs/>
        </w:rPr>
      </w:pPr>
      <w:r w:rsidRPr="00006B96">
        <w:rPr>
          <w:rFonts w:ascii="Arial Narrow" w:hAnsi="Arial Narrow" w:cs="Arial"/>
          <w:bCs/>
        </w:rPr>
        <w:t>h) určení a úprava ploch pro uskladnění, zejména nebezpečných látek, přípravků a materiálů,</w:t>
      </w:r>
    </w:p>
    <w:p w14:paraId="39242AA2" w14:textId="77777777" w:rsidR="0070146F" w:rsidRPr="00006B96" w:rsidRDefault="00D77F09">
      <w:pPr>
        <w:jc w:val="both"/>
        <w:rPr>
          <w:rFonts w:ascii="Arial Narrow" w:hAnsi="Arial Narrow" w:cs="Arial"/>
          <w:bCs/>
        </w:rPr>
      </w:pPr>
      <w:r w:rsidRPr="00006B96">
        <w:rPr>
          <w:rFonts w:ascii="Arial Narrow" w:hAnsi="Arial Narrow" w:cs="Arial"/>
          <w:bCs/>
        </w:rPr>
        <w:t>i) splnění podmínek pro odstraňování a odvoz nebezpečných odpadů,</w:t>
      </w:r>
    </w:p>
    <w:p w14:paraId="3B84482B" w14:textId="77777777" w:rsidR="0070146F" w:rsidRPr="00006B96" w:rsidRDefault="00D77F09">
      <w:pPr>
        <w:jc w:val="both"/>
        <w:rPr>
          <w:rFonts w:ascii="Arial Narrow" w:hAnsi="Arial Narrow" w:cs="Arial"/>
          <w:bCs/>
        </w:rPr>
      </w:pPr>
      <w:r w:rsidRPr="00006B96">
        <w:rPr>
          <w:rFonts w:ascii="Arial Narrow" w:hAnsi="Arial Narrow" w:cs="Arial"/>
          <w:bCs/>
        </w:rPr>
        <w:t>j) uskladňování, manipulace, odstraňování a odvoz odpadu a zbytků materiálů,</w:t>
      </w:r>
    </w:p>
    <w:p w14:paraId="5CD15FC1" w14:textId="77777777" w:rsidR="0070146F" w:rsidRPr="00006B96" w:rsidRDefault="00D77F09">
      <w:pPr>
        <w:jc w:val="both"/>
        <w:rPr>
          <w:rFonts w:ascii="Arial Narrow" w:hAnsi="Arial Narrow" w:cs="Arial"/>
          <w:bCs/>
        </w:rPr>
      </w:pPr>
      <w:r w:rsidRPr="00006B96">
        <w:rPr>
          <w:rFonts w:ascii="Arial Narrow" w:hAnsi="Arial Narrow" w:cs="Arial"/>
          <w:bCs/>
        </w:rPr>
        <w:t>k) přizpůsobování času potřebného na jednotlivé práce nebo na jejich etapy podle skutečného postupu prací,</w:t>
      </w:r>
    </w:p>
    <w:p w14:paraId="6753498D" w14:textId="77777777" w:rsidR="0070146F" w:rsidRPr="00006B96" w:rsidRDefault="00D77F09">
      <w:pPr>
        <w:jc w:val="both"/>
        <w:rPr>
          <w:rFonts w:ascii="Arial Narrow" w:hAnsi="Arial Narrow" w:cs="Arial"/>
          <w:bCs/>
        </w:rPr>
      </w:pPr>
      <w:r w:rsidRPr="00006B96">
        <w:rPr>
          <w:rFonts w:ascii="Arial Narrow" w:hAnsi="Arial Narrow" w:cs="Arial"/>
          <w:bCs/>
        </w:rPr>
        <w:t>l) přecházení ohrožení života a zdraví fyzických osob, které se s vědomím zaměstnavatele mohou zdržovat na staveništi,</w:t>
      </w:r>
    </w:p>
    <w:p w14:paraId="01398948" w14:textId="77777777" w:rsidR="0070146F" w:rsidRPr="00006B96" w:rsidRDefault="00D77F09">
      <w:pPr>
        <w:jc w:val="both"/>
        <w:rPr>
          <w:rFonts w:ascii="Arial Narrow" w:hAnsi="Arial Narrow" w:cs="Arial"/>
          <w:bCs/>
        </w:rPr>
      </w:pPr>
      <w:r w:rsidRPr="00006B96">
        <w:rPr>
          <w:rFonts w:ascii="Arial Narrow" w:hAnsi="Arial Narrow" w:cs="Arial"/>
          <w:bCs/>
        </w:rPr>
        <w:t>m) zajištění spolupráce s jinými osobami,</w:t>
      </w:r>
    </w:p>
    <w:p w14:paraId="17544794" w14:textId="77777777" w:rsidR="0070146F" w:rsidRPr="00006B96" w:rsidRDefault="00D77F09">
      <w:pPr>
        <w:jc w:val="both"/>
        <w:rPr>
          <w:rFonts w:ascii="Arial Narrow" w:hAnsi="Arial Narrow" w:cs="Arial"/>
          <w:bCs/>
        </w:rPr>
      </w:pPr>
      <w:r w:rsidRPr="00006B96">
        <w:rPr>
          <w:rFonts w:ascii="Arial Narrow" w:hAnsi="Arial Narrow" w:cs="Arial"/>
          <w:bCs/>
        </w:rPr>
        <w:t>n) předcházení rizikům vzájemného působení činností prováděných na staveništi nebo v jeho těsné blízkosti,</w:t>
      </w:r>
    </w:p>
    <w:p w14:paraId="174AC9FE" w14:textId="77777777" w:rsidR="0070146F" w:rsidRPr="00006B96" w:rsidRDefault="00D77F09">
      <w:pPr>
        <w:jc w:val="both"/>
        <w:rPr>
          <w:rFonts w:ascii="Arial Narrow" w:hAnsi="Arial Narrow" w:cs="Arial"/>
          <w:bCs/>
        </w:rPr>
      </w:pPr>
      <w:r w:rsidRPr="00006B96">
        <w:rPr>
          <w:rFonts w:ascii="Arial Narrow" w:hAnsi="Arial Narrow" w:cs="Arial"/>
          <w:bCs/>
        </w:rPr>
        <w:t>o) vedení evidence přítomnosti zaměstnanců a dalších fyzických osob na staveništi, které mu bylo předáno,</w:t>
      </w:r>
    </w:p>
    <w:p w14:paraId="2B33D05B" w14:textId="77777777" w:rsidR="0070146F" w:rsidRPr="00006B96" w:rsidRDefault="00D77F09">
      <w:pPr>
        <w:jc w:val="both"/>
        <w:rPr>
          <w:rFonts w:ascii="Arial Narrow" w:hAnsi="Arial Narrow" w:cs="Arial"/>
          <w:bCs/>
        </w:rPr>
      </w:pPr>
      <w:r w:rsidRPr="00006B96">
        <w:rPr>
          <w:rFonts w:ascii="Arial Narrow" w:hAnsi="Arial Narrow" w:cs="Arial"/>
          <w:bCs/>
        </w:rPr>
        <w:t>p) přijetí odpovídajících opatření, pokud budou na staveništi vykonávány práce a činnosti vystavující zaměstnance ohrožení života nebo poškození zdraví,</w:t>
      </w:r>
    </w:p>
    <w:p w14:paraId="7DCD024B"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bCs/>
        </w:rPr>
      </w:pPr>
      <w:r w:rsidRPr="00006B96">
        <w:rPr>
          <w:rFonts w:ascii="Arial Narrow" w:hAnsi="Arial Narrow"/>
          <w:bCs/>
        </w:rPr>
        <w:t>q) dodržování bližších minimálních požadavků na bezpečnost a ochranu zdraví při práci na staveništích stanovených prováděcím právním předpisem.</w:t>
      </w:r>
    </w:p>
    <w:p w14:paraId="3CDDE787" w14:textId="77777777" w:rsidR="0070146F" w:rsidRPr="00006B96" w:rsidRDefault="0070146F">
      <w:pPr>
        <w:jc w:val="both"/>
        <w:rPr>
          <w:rFonts w:ascii="Arial Narrow" w:hAnsi="Arial Narrow" w:cs="Arial"/>
          <w:bCs/>
        </w:rPr>
      </w:pPr>
    </w:p>
    <w:p w14:paraId="2807F40C" w14:textId="77777777" w:rsidR="0070146F" w:rsidRPr="002A0E12" w:rsidRDefault="00D77F09">
      <w:pPr>
        <w:jc w:val="both"/>
        <w:rPr>
          <w:rFonts w:ascii="Arial Narrow" w:hAnsi="Arial Narrow" w:cs="Arial"/>
          <w:bCs/>
          <w:highlight w:val="yellow"/>
        </w:rPr>
      </w:pPr>
      <w:r w:rsidRPr="00006B96">
        <w:rPr>
          <w:rFonts w:ascii="Arial Narrow" w:hAnsi="Arial Narrow" w:cs="Arial"/>
          <w:bCs/>
        </w:rPr>
        <w:lastRenderedPageBreak/>
        <w:t>(3) Bližší minimální požadavky na bezpečnost a ochranu zdraví při práci na staveništích a bližší vymezení prací a činností vystavujících zaměstnance zvýšenému ohrožení života nebo zdraví, při jejichž výkonu je nezbytná zvláštní odborná způsobilost, stanoví prováděcí právní předpis.</w:t>
      </w:r>
    </w:p>
    <w:p w14:paraId="542A2735" w14:textId="77777777" w:rsidR="0070146F" w:rsidRPr="002A0E12" w:rsidRDefault="0070146F">
      <w:pPr>
        <w:jc w:val="both"/>
        <w:rPr>
          <w:rFonts w:ascii="Arial Narrow" w:hAnsi="Arial Narrow" w:cs="Arial"/>
          <w:bCs/>
          <w:highlight w:val="yellow"/>
        </w:rPr>
      </w:pPr>
    </w:p>
    <w:p w14:paraId="702EF497" w14:textId="77777777" w:rsidR="0070146F" w:rsidRPr="002A0E12" w:rsidRDefault="0070146F">
      <w:pPr>
        <w:jc w:val="both"/>
        <w:rPr>
          <w:rFonts w:ascii="Arial Narrow" w:hAnsi="Arial Narrow" w:cs="Arial"/>
          <w:bCs/>
          <w:highlight w:val="yellow"/>
        </w:rPr>
      </w:pPr>
    </w:p>
    <w:p w14:paraId="546A4AFA" w14:textId="77777777" w:rsidR="0070146F" w:rsidRPr="00006B96" w:rsidRDefault="00D77F09">
      <w:pPr>
        <w:pStyle w:val="Nadpis3"/>
        <w:rPr>
          <w:rFonts w:ascii="Arial Narrow" w:hAnsi="Arial Narrow"/>
        </w:rPr>
      </w:pPr>
      <w:bookmarkStart w:id="3093" w:name="_Toc474070616"/>
      <w:bookmarkStart w:id="3094" w:name="_Toc85737912"/>
      <w:proofErr w:type="spellStart"/>
      <w:r w:rsidRPr="00006B96">
        <w:rPr>
          <w:rFonts w:ascii="Arial Narrow" w:hAnsi="Arial Narrow"/>
        </w:rPr>
        <w:t>k.2</w:t>
      </w:r>
      <w:proofErr w:type="spellEnd"/>
      <w:r w:rsidRPr="00006B96">
        <w:rPr>
          <w:rFonts w:ascii="Arial Narrow" w:hAnsi="Arial Narrow"/>
        </w:rPr>
        <w:t>)   Posouzení potřeby koordinátora bezpečnosti a ochrany zdraví při práci</w:t>
      </w:r>
      <w:bookmarkEnd w:id="3093"/>
      <w:bookmarkEnd w:id="3094"/>
      <w:r w:rsidRPr="00006B96">
        <w:rPr>
          <w:rFonts w:ascii="Arial Narrow" w:hAnsi="Arial Narrow"/>
        </w:rPr>
        <w:t xml:space="preserve"> </w:t>
      </w:r>
    </w:p>
    <w:p w14:paraId="0CCB380F" w14:textId="77777777" w:rsidR="0070146F" w:rsidRPr="00006B96" w:rsidRDefault="0070146F">
      <w:pPr>
        <w:jc w:val="both"/>
        <w:rPr>
          <w:rFonts w:ascii="Arial Narrow" w:hAnsi="Arial Narrow" w:cs="Arial"/>
        </w:rPr>
      </w:pPr>
    </w:p>
    <w:p w14:paraId="6B3245C1" w14:textId="77777777" w:rsidR="0070146F" w:rsidRPr="00006B96" w:rsidRDefault="00D77F09">
      <w:pPr>
        <w:jc w:val="both"/>
        <w:rPr>
          <w:rFonts w:ascii="Arial Narrow" w:hAnsi="Arial Narrow" w:cs="Arial"/>
        </w:rPr>
      </w:pPr>
      <w:r w:rsidRPr="00006B96">
        <w:rPr>
          <w:rFonts w:ascii="Arial Narrow" w:hAnsi="Arial Narrow" w:cs="Arial"/>
        </w:rPr>
        <w:t>(dle § 15 zák. č. 309/2006 Sb.):</w:t>
      </w:r>
    </w:p>
    <w:p w14:paraId="02AAE0B2" w14:textId="77777777" w:rsidR="0070146F" w:rsidRPr="00006B96" w:rsidRDefault="0070146F">
      <w:pPr>
        <w:jc w:val="both"/>
        <w:rPr>
          <w:rFonts w:ascii="Arial Narrow" w:hAnsi="Arial Narrow" w:cs="Arial"/>
          <w:bCs/>
        </w:rPr>
      </w:pPr>
    </w:p>
    <w:p w14:paraId="707ACF93" w14:textId="77777777" w:rsidR="0070146F" w:rsidRPr="00006B96" w:rsidRDefault="00D77F09">
      <w:pPr>
        <w:jc w:val="both"/>
        <w:rPr>
          <w:rFonts w:ascii="Arial Narrow" w:hAnsi="Arial Narrow" w:cs="Arial"/>
          <w:bCs/>
        </w:rPr>
      </w:pPr>
      <w:r w:rsidRPr="00006B96">
        <w:rPr>
          <w:rFonts w:ascii="Arial Narrow" w:hAnsi="Arial Narrow" w:cs="Arial"/>
          <w:bCs/>
        </w:rPr>
        <w:t xml:space="preserve"> (1) V případech, kdy při realizaci stavby</w:t>
      </w:r>
    </w:p>
    <w:p w14:paraId="327A1C1D" w14:textId="77777777" w:rsidR="0070146F" w:rsidRPr="00006B96" w:rsidRDefault="00D77F09">
      <w:pPr>
        <w:jc w:val="both"/>
        <w:rPr>
          <w:rFonts w:ascii="Arial Narrow" w:hAnsi="Arial Narrow" w:cs="Arial"/>
          <w:bCs/>
        </w:rPr>
      </w:pPr>
      <w:r w:rsidRPr="00006B96">
        <w:rPr>
          <w:rFonts w:ascii="Arial Narrow" w:hAnsi="Arial Narrow" w:cs="Arial"/>
          <w:bCs/>
        </w:rPr>
        <w:t xml:space="preserve">a) celková předpokládaná doba trvání prací a činností je delší než 30 pracovních dnů, ve kterých budou vykonávány práce a činnosti a bude na nich pracovat současně více než 20 fyzických osob po dobu delší než 1 pracovní den, nebo </w:t>
      </w:r>
    </w:p>
    <w:p w14:paraId="119549B2" w14:textId="77777777" w:rsidR="0070146F" w:rsidRPr="00006B96" w:rsidRDefault="00D77F09">
      <w:pPr>
        <w:jc w:val="both"/>
        <w:rPr>
          <w:rFonts w:ascii="Arial Narrow" w:hAnsi="Arial Narrow" w:cs="Arial"/>
          <w:bCs/>
        </w:rPr>
      </w:pPr>
      <w:r w:rsidRPr="00006B96">
        <w:rPr>
          <w:rFonts w:ascii="Arial Narrow" w:hAnsi="Arial Narrow" w:cs="Arial"/>
          <w:bCs/>
        </w:rPr>
        <w:t>b) celkový plánovaný objem prací a činností během realizace díla přesáhne 500 pracovních dnů v přepočtu na jednu fyzickou osobu,</w:t>
      </w:r>
    </w:p>
    <w:p w14:paraId="2738FE3E" w14:textId="77777777" w:rsidR="0070146F" w:rsidRPr="00006B96" w:rsidRDefault="00D77F09">
      <w:pPr>
        <w:jc w:val="both"/>
        <w:rPr>
          <w:rFonts w:ascii="Arial Narrow" w:hAnsi="Arial Narrow" w:cs="Arial"/>
          <w:bCs/>
        </w:rPr>
      </w:pPr>
      <w:r w:rsidRPr="00006B96">
        <w:rPr>
          <w:rFonts w:ascii="Arial Narrow" w:hAnsi="Arial Narrow" w:cs="Arial"/>
          <w:bCs/>
        </w:rPr>
        <w:t xml:space="preserve">je zadavatel stavby povinen doručit oznámení o zahájení prací, jehož náležitosti stanoví prováděcí právní předpis, oblastnímu inspektorátu práce příslušnému podle místa staveniště (§ 2 odst. 1 zák. č. 251/2005 Sb., o inspekci práce) nejpozději do 8 dnů před předáním staveniště zhotoviteli; oznámení může být v listinné nebo elektronické podobě. Dojde-li k podstatným změnám údajů obsažených v oznámení, je zadavatel stavby povinen provést bez zbytečného odkladu jeho aktualizaci. Stejnopis oznámení o zahájení prací musí být vyvěšen na viditelném místě u vstupu na staveniště po celou dobu provádění stavby až do ukončení prací a předání stavby stavebníkovi k užívání. Rozsáhlé stavby mohou být označeny jiným vhodným způsobem, např. tabulí s uvedením potřebných údajů. Uvedené údaje mohou být součástí štítku nebo tabule umisťované na staveništi nebo stavbě. </w:t>
      </w:r>
    </w:p>
    <w:p w14:paraId="507E5C6D" w14:textId="77777777" w:rsidR="0070146F" w:rsidRPr="00006B96" w:rsidRDefault="0070146F">
      <w:pPr>
        <w:jc w:val="both"/>
        <w:rPr>
          <w:rFonts w:ascii="Arial Narrow" w:hAnsi="Arial Narrow" w:cs="Arial"/>
          <w:bCs/>
        </w:rPr>
      </w:pPr>
    </w:p>
    <w:p w14:paraId="1AAC9B84" w14:textId="77777777" w:rsidR="0070146F" w:rsidRPr="00006B96" w:rsidRDefault="00D77F09">
      <w:pPr>
        <w:jc w:val="both"/>
        <w:rPr>
          <w:rFonts w:ascii="Arial Narrow" w:hAnsi="Arial Narrow" w:cs="Arial"/>
          <w:bCs/>
        </w:rPr>
      </w:pPr>
      <w:r w:rsidRPr="00006B96">
        <w:rPr>
          <w:rFonts w:ascii="Arial Narrow" w:hAnsi="Arial Narrow" w:cs="Arial"/>
          <w:bCs/>
        </w:rPr>
        <w:t>(2) Budou-li na staveništi vykonávány práce a činnosti vystavující fyzickou osobu zvýšenému ohrožení života nebo poškození zdraví, které jsou stanoveny prováděcím právním předpisem, stejně jako v případech podle odst. 1, zadavatel stavby zajistí, aby před zahájením prací na staveništi byl zpracován plán bezpečnosti a ochrany zdraví při práci na staveništi (dále jen „plán“) podle druhu a velikosti stavby tak, aby plně vyhovoval potřebám zajištění bezpečné a zdraví neohrožující práce. V plánu je nutné uvést potřebná opatření z hlediska časové potřeby i způsobu provádění; musí být rovněž přizpůsoben skutečnému stavu a podstatným změnám během realizace stavby.</w:t>
      </w:r>
    </w:p>
    <w:p w14:paraId="6AD6C93A" w14:textId="77777777" w:rsidR="0070146F" w:rsidRPr="00006B96" w:rsidRDefault="0070146F">
      <w:pPr>
        <w:jc w:val="both"/>
        <w:rPr>
          <w:rFonts w:ascii="Arial Narrow" w:hAnsi="Arial Narrow" w:cs="Arial"/>
          <w:bCs/>
        </w:rPr>
      </w:pPr>
    </w:p>
    <w:p w14:paraId="4CF2B1B4" w14:textId="77777777" w:rsidR="0070146F" w:rsidRPr="00006B96" w:rsidRDefault="00D77F09">
      <w:pPr>
        <w:rPr>
          <w:rFonts w:ascii="Arial Narrow" w:hAnsi="Arial Narrow" w:cs="Arial"/>
          <w:b/>
          <w:szCs w:val="22"/>
        </w:rPr>
      </w:pPr>
      <w:r w:rsidRPr="00006B96">
        <w:rPr>
          <w:rFonts w:ascii="Arial Narrow" w:hAnsi="Arial Narrow" w:cs="Arial"/>
          <w:b/>
          <w:szCs w:val="22"/>
        </w:rPr>
        <w:t>Koordinátor BOZP pro práci na staveništi</w:t>
      </w:r>
    </w:p>
    <w:p w14:paraId="15981525" w14:textId="77777777" w:rsidR="0070146F" w:rsidRPr="00006B96" w:rsidRDefault="00D77F09">
      <w:pPr>
        <w:pStyle w:val="Normlnweb"/>
        <w:rPr>
          <w:rFonts w:ascii="Arial Narrow" w:hAnsi="Arial Narrow"/>
        </w:rPr>
      </w:pPr>
      <w:r w:rsidRPr="00006B96">
        <w:rPr>
          <w:rFonts w:ascii="Arial Narrow" w:hAnsi="Arial Narrow" w:cs="Arial"/>
          <w:color w:val="auto"/>
          <w:sz w:val="22"/>
          <w:szCs w:val="22"/>
        </w:rPr>
        <w:t xml:space="preserve"> V souladu se zákonem č. 309/2006 Sb., o zajištění dalších </w:t>
      </w:r>
      <w:r w:rsidRPr="00006B96">
        <w:rPr>
          <w:rFonts w:ascii="Arial Narrow" w:hAnsi="Arial Narrow" w:cs="Arial"/>
          <w:b/>
          <w:color w:val="auto"/>
          <w:sz w:val="22"/>
          <w:szCs w:val="22"/>
        </w:rPr>
        <w:t xml:space="preserve">podmínek BOZP je </w:t>
      </w:r>
      <w:r w:rsidRPr="00006B96">
        <w:rPr>
          <w:rFonts w:ascii="Arial Narrow" w:hAnsi="Arial Narrow" w:cs="Arial"/>
          <w:b/>
          <w:color w:val="auto"/>
          <w:sz w:val="22"/>
          <w:szCs w:val="22"/>
          <w:u w:val="single"/>
        </w:rPr>
        <w:t>zadavatel stavby povinen zajistit</w:t>
      </w:r>
      <w:r w:rsidRPr="00006B96">
        <w:rPr>
          <w:rFonts w:ascii="Arial Narrow" w:hAnsi="Arial Narrow" w:cs="Arial"/>
          <w:color w:val="auto"/>
          <w:sz w:val="22"/>
          <w:szCs w:val="22"/>
          <w:u w:val="single"/>
        </w:rPr>
        <w:t xml:space="preserve"> </w:t>
      </w:r>
      <w:r w:rsidRPr="00006B96">
        <w:rPr>
          <w:rFonts w:ascii="Arial Narrow" w:hAnsi="Arial Narrow" w:cs="Arial"/>
          <w:b/>
          <w:i/>
          <w:color w:val="auto"/>
          <w:sz w:val="22"/>
          <w:szCs w:val="22"/>
        </w:rPr>
        <w:t>koordinátora BOZP pro práci na staveništi</w:t>
      </w:r>
      <w:r w:rsidRPr="00006B96">
        <w:rPr>
          <w:rFonts w:ascii="Arial Narrow" w:hAnsi="Arial Narrow" w:cs="Arial"/>
          <w:color w:val="auto"/>
          <w:sz w:val="22"/>
          <w:szCs w:val="22"/>
        </w:rPr>
        <w:t xml:space="preserve"> a smluvně zavázat všechny dotčené zhotovitele stavby ke spolupráci s ním, respektování jeho podnětů, návrhů a odstraňování jím zjištěných závad a nedostatků.</w:t>
      </w:r>
    </w:p>
    <w:p w14:paraId="066FDC40" w14:textId="77777777" w:rsidR="0070146F" w:rsidRPr="00006B96" w:rsidRDefault="0070146F">
      <w:pPr>
        <w:rPr>
          <w:rFonts w:ascii="Arial Narrow" w:hAnsi="Arial Narrow"/>
          <w:b/>
        </w:rPr>
      </w:pPr>
    </w:p>
    <w:p w14:paraId="0C613262" w14:textId="77777777" w:rsidR="0070146F" w:rsidRPr="00006B96" w:rsidRDefault="00D77F09">
      <w:pPr>
        <w:rPr>
          <w:rFonts w:ascii="Arial Narrow" w:hAnsi="Arial Narrow"/>
          <w:b/>
        </w:rPr>
      </w:pPr>
      <w:r w:rsidRPr="00006B96">
        <w:rPr>
          <w:rFonts w:ascii="Arial Narrow" w:hAnsi="Arial Narrow"/>
          <w:b/>
        </w:rPr>
        <w:t>Definice uvedených pojmů:</w:t>
      </w:r>
    </w:p>
    <w:p w14:paraId="07D696BF" w14:textId="77777777" w:rsidR="0070146F" w:rsidRPr="00006B96" w:rsidRDefault="00D77F09">
      <w:pPr>
        <w:spacing w:before="100" w:after="100"/>
        <w:jc w:val="both"/>
        <w:rPr>
          <w:rFonts w:ascii="Arial Narrow" w:hAnsi="Arial Narrow"/>
        </w:rPr>
      </w:pPr>
      <w:r w:rsidRPr="00006B96">
        <w:rPr>
          <w:rFonts w:ascii="Arial Narrow" w:hAnsi="Arial Narrow" w:cs="Arial"/>
          <w:b/>
          <w:szCs w:val="22"/>
        </w:rPr>
        <w:t>Bezpečnost práce</w:t>
      </w:r>
      <w:r w:rsidRPr="00006B96">
        <w:rPr>
          <w:rFonts w:ascii="Arial Narrow" w:hAnsi="Arial Narrow" w:cs="Arial"/>
          <w:szCs w:val="22"/>
        </w:rPr>
        <w:t xml:space="preserve"> – ochrana života a zdraví osob, životního prostředí a majetku před negativními účinky pracovních procesů a všech ostatních činností, které s pracovními procesy přímo nesouvisí, ale ve svém důsledku mohou toto ohrožení způsobit.</w:t>
      </w:r>
    </w:p>
    <w:p w14:paraId="4E61D941" w14:textId="77777777" w:rsidR="0070146F" w:rsidRPr="00006B96" w:rsidRDefault="00D77F09">
      <w:pPr>
        <w:spacing w:before="100" w:after="100"/>
        <w:jc w:val="both"/>
        <w:rPr>
          <w:rFonts w:ascii="Arial Narrow" w:hAnsi="Arial Narrow"/>
        </w:rPr>
      </w:pPr>
      <w:r w:rsidRPr="00006B96">
        <w:rPr>
          <w:rFonts w:ascii="Arial Narrow" w:hAnsi="Arial Narrow" w:cs="Arial"/>
          <w:b/>
          <w:szCs w:val="22"/>
        </w:rPr>
        <w:t>BOZP (bezpečnost a ochrana zdraví při práci)</w:t>
      </w:r>
      <w:r w:rsidRPr="00006B96">
        <w:rPr>
          <w:rFonts w:ascii="Arial Narrow" w:hAnsi="Arial Narrow" w:cs="Arial"/>
          <w:szCs w:val="22"/>
        </w:rPr>
        <w:t xml:space="preserve"> se definuje jako souhrn technických a organizačních opatření stanovených platnou legislativou a zaměstnavatelem, která mají za cíl předcházet ohrožení zdraví a života osob v pracovním procesu.</w:t>
      </w:r>
    </w:p>
    <w:p w14:paraId="1AD8717A" w14:textId="77777777" w:rsidR="0070146F" w:rsidRPr="00006B96" w:rsidRDefault="0070146F">
      <w:pPr>
        <w:rPr>
          <w:rFonts w:ascii="Arial Narrow" w:hAnsi="Arial Narrow"/>
          <w:b/>
        </w:rPr>
      </w:pPr>
    </w:p>
    <w:p w14:paraId="7C860725" w14:textId="77777777" w:rsidR="0070146F" w:rsidRPr="00006B96" w:rsidRDefault="00D77F09">
      <w:pPr>
        <w:rPr>
          <w:rFonts w:ascii="Arial Narrow" w:hAnsi="Arial Narrow"/>
          <w:b/>
        </w:rPr>
      </w:pPr>
      <w:r w:rsidRPr="00006B96">
        <w:rPr>
          <w:rFonts w:ascii="Arial Narrow" w:hAnsi="Arial Narrow"/>
          <w:b/>
        </w:rPr>
        <w:t>Koordinátor BOZP na staveništi je:</w:t>
      </w:r>
    </w:p>
    <w:p w14:paraId="3CCD0EA0" w14:textId="77777777" w:rsidR="0070146F" w:rsidRPr="00006B96" w:rsidRDefault="00D77F09">
      <w:pPr>
        <w:numPr>
          <w:ilvl w:val="0"/>
          <w:numId w:val="38"/>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 fyzická nebo právnická osoba určená zadavatelem stavby (investorem) k provádění stanovených činností pří přípravě a realizaci stavby.</w:t>
      </w:r>
    </w:p>
    <w:p w14:paraId="21B6F774" w14:textId="77777777" w:rsidR="0070146F" w:rsidRPr="00006B96" w:rsidRDefault="00D77F09">
      <w:pPr>
        <w:numPr>
          <w:ilvl w:val="0"/>
          <w:numId w:val="38"/>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technický dozor zadavatele stavby (investora) pro oblast BOZP.</w:t>
      </w:r>
    </w:p>
    <w:p w14:paraId="033FE321" w14:textId="77777777" w:rsidR="0070146F" w:rsidRPr="00006B96" w:rsidRDefault="0070146F">
      <w:pPr>
        <w:rPr>
          <w:rFonts w:ascii="Arial Narrow" w:hAnsi="Arial Narrow"/>
          <w:b/>
        </w:rPr>
      </w:pPr>
    </w:p>
    <w:p w14:paraId="44F90F20" w14:textId="77777777" w:rsidR="0070146F" w:rsidRPr="00006B96" w:rsidRDefault="00D77F09">
      <w:pPr>
        <w:rPr>
          <w:rFonts w:ascii="Arial Narrow" w:hAnsi="Arial Narrow"/>
          <w:b/>
        </w:rPr>
      </w:pPr>
      <w:r w:rsidRPr="00006B96">
        <w:rPr>
          <w:rFonts w:ascii="Arial Narrow" w:hAnsi="Arial Narrow"/>
          <w:b/>
        </w:rPr>
        <w:t>Fáze tvorby projektu stavby:</w:t>
      </w:r>
    </w:p>
    <w:p w14:paraId="21C629ED" w14:textId="77777777" w:rsidR="0070146F" w:rsidRPr="00006B96" w:rsidRDefault="00D77F09">
      <w:pPr>
        <w:spacing w:before="100" w:after="100"/>
        <w:jc w:val="both"/>
        <w:rPr>
          <w:rFonts w:ascii="Arial Narrow" w:hAnsi="Arial Narrow" w:cs="Arial"/>
          <w:szCs w:val="22"/>
        </w:rPr>
      </w:pPr>
      <w:r w:rsidRPr="00006B96">
        <w:rPr>
          <w:rFonts w:ascii="Arial Narrow" w:hAnsi="Arial Narrow" w:cs="Arial"/>
          <w:szCs w:val="22"/>
        </w:rPr>
        <w:t>Dle zákona č. 309/2006 Sb., o zajištění podmínek BOZP, je zadavatel stavby povinen zajistit koordinátora a smluvně zavázat projektanta stavby ke spolupráci s koordinátorem.</w:t>
      </w:r>
    </w:p>
    <w:p w14:paraId="4A4337C6" w14:textId="77777777" w:rsidR="0070146F" w:rsidRPr="00006B96" w:rsidRDefault="00D77F09">
      <w:pPr>
        <w:rPr>
          <w:rFonts w:ascii="Arial Narrow" w:hAnsi="Arial Narrow"/>
          <w:b/>
        </w:rPr>
      </w:pPr>
      <w:r w:rsidRPr="00006B96">
        <w:rPr>
          <w:rFonts w:ascii="Arial Narrow" w:hAnsi="Arial Narrow"/>
          <w:b/>
        </w:rPr>
        <w:t>Práce, které vždy vyžadují plán BOZP:</w:t>
      </w:r>
    </w:p>
    <w:p w14:paraId="0FBF7622"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lastRenderedPageBreak/>
        <w:t>práce ve výšce nad 10 m</w:t>
      </w:r>
    </w:p>
    <w:p w14:paraId="3F23A99A"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spojené s montáží těžkých konstrukčních stavebních dílců</w:t>
      </w:r>
    </w:p>
    <w:p w14:paraId="562E5C13"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s vysoce toxickými chemickými látkami</w:t>
      </w:r>
    </w:p>
    <w:p w14:paraId="4B8F2AA8"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se zdroji ionizujícího záření</w:t>
      </w:r>
    </w:p>
    <w:p w14:paraId="4E643C22"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nad vodou nebo její těsné blízkosti</w:t>
      </w:r>
    </w:p>
    <w:p w14:paraId="7663BAAA"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v ochranných pásmech energetických vedení</w:t>
      </w:r>
    </w:p>
    <w:p w14:paraId="6AFD158C"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studnařské práce</w:t>
      </w:r>
    </w:p>
    <w:p w14:paraId="0A309D90"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b/>
          <w:szCs w:val="22"/>
        </w:rPr>
      </w:pPr>
      <w:r w:rsidRPr="00006B96">
        <w:rPr>
          <w:rFonts w:ascii="Arial Narrow" w:hAnsi="Arial Narrow" w:cs="Arial"/>
          <w:b/>
          <w:szCs w:val="22"/>
        </w:rPr>
        <w:t>práce ve výkopu o hloubce&gt; než 5 m</w:t>
      </w:r>
    </w:p>
    <w:p w14:paraId="061960FA"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potápěčské</w:t>
      </w:r>
    </w:p>
    <w:p w14:paraId="16AA0B20"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ve zvýšeném tlaku vzduch</w:t>
      </w:r>
    </w:p>
    <w:p w14:paraId="147975DD" w14:textId="77777777" w:rsidR="0070146F" w:rsidRPr="00006B96" w:rsidRDefault="00D77F09">
      <w:pPr>
        <w:numPr>
          <w:ilvl w:val="0"/>
          <w:numId w:val="39"/>
        </w:numPr>
        <w:tabs>
          <w:tab w:val="left" w:pos="720"/>
        </w:tabs>
        <w:overflowPunct/>
        <w:autoSpaceDE/>
        <w:ind w:left="714" w:hanging="357"/>
        <w:textAlignment w:val="auto"/>
        <w:rPr>
          <w:rFonts w:ascii="Arial Narrow" w:hAnsi="Arial Narrow" w:cs="Arial"/>
          <w:szCs w:val="22"/>
        </w:rPr>
      </w:pPr>
      <w:r w:rsidRPr="00006B96">
        <w:rPr>
          <w:rFonts w:ascii="Arial Narrow" w:hAnsi="Arial Narrow" w:cs="Arial"/>
          <w:szCs w:val="22"/>
        </w:rPr>
        <w:t>práce s výbušninami</w:t>
      </w:r>
    </w:p>
    <w:p w14:paraId="12AB4B59" w14:textId="77777777" w:rsidR="0070146F" w:rsidRPr="00006B96" w:rsidRDefault="00D77F09">
      <w:pPr>
        <w:pStyle w:val="Normlnweb"/>
        <w:rPr>
          <w:rFonts w:ascii="Arial Narrow" w:hAnsi="Arial Narrow"/>
        </w:rPr>
      </w:pPr>
      <w:r w:rsidRPr="00006B96">
        <w:rPr>
          <w:rFonts w:ascii="Arial Narrow" w:hAnsi="Arial Narrow" w:cs="Arial"/>
          <w:color w:val="auto"/>
          <w:sz w:val="22"/>
          <w:szCs w:val="22"/>
        </w:rPr>
        <w:t xml:space="preserve">Pokud při stavbě budou překročeny níže uvedené limity </w:t>
      </w:r>
      <w:r w:rsidRPr="00006B96">
        <w:rPr>
          <w:rStyle w:val="Siln"/>
          <w:rFonts w:ascii="Arial Narrow" w:hAnsi="Arial Narrow" w:cs="Arial"/>
          <w:color w:val="auto"/>
          <w:sz w:val="22"/>
          <w:szCs w:val="22"/>
          <w:u w:val="single"/>
        </w:rPr>
        <w:t>musí být jmenován koordinátor</w:t>
      </w:r>
      <w:r w:rsidRPr="00006B96">
        <w:rPr>
          <w:rFonts w:ascii="Arial Narrow" w:hAnsi="Arial Narrow" w:cs="Arial"/>
          <w:color w:val="auto"/>
          <w:sz w:val="22"/>
          <w:szCs w:val="22"/>
        </w:rPr>
        <w:t>, jehož činnost se nesmí zredukovat na pouhé jmenování, ale musí pravidelně činnost vykonávat.</w:t>
      </w:r>
    </w:p>
    <w:p w14:paraId="50764150" w14:textId="77777777" w:rsidR="0070146F" w:rsidRPr="00006B96" w:rsidRDefault="00D77F09">
      <w:pPr>
        <w:rPr>
          <w:rFonts w:ascii="Arial Narrow" w:hAnsi="Arial Narrow"/>
          <w:b/>
        </w:rPr>
      </w:pPr>
      <w:r w:rsidRPr="00006B96">
        <w:rPr>
          <w:rFonts w:ascii="Arial Narrow" w:hAnsi="Arial Narrow"/>
          <w:b/>
        </w:rPr>
        <w:t>Limity pro jmenování koordinátora:</w:t>
      </w:r>
    </w:p>
    <w:p w14:paraId="63B48BCD" w14:textId="77777777" w:rsidR="0070146F" w:rsidRPr="00006B96" w:rsidRDefault="00D77F09">
      <w:pPr>
        <w:numPr>
          <w:ilvl w:val="0"/>
          <w:numId w:val="40"/>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celková předpokládaná doba trvání prací a činností je delší než 30 pracovních dnů, ve kterých budou vykonávány práce a činnosti a bude na nich pracovat současně více než 20 fyzických osob po dobu delší než 1 den</w:t>
      </w:r>
    </w:p>
    <w:p w14:paraId="20642D56" w14:textId="77777777" w:rsidR="0070146F" w:rsidRPr="00006B96" w:rsidRDefault="00D77F09">
      <w:pPr>
        <w:numPr>
          <w:ilvl w:val="0"/>
          <w:numId w:val="40"/>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celkový plánovaný objem prací a činností během realizace díla přesáhne 500 pracovních dnů v přepočtu na 1 fyzickou osobu </w:t>
      </w:r>
    </w:p>
    <w:p w14:paraId="3E2C0B5E" w14:textId="77777777" w:rsidR="0070146F" w:rsidRPr="00006B96" w:rsidRDefault="0070146F">
      <w:pPr>
        <w:rPr>
          <w:rFonts w:ascii="Arial Narrow" w:hAnsi="Arial Narrow"/>
        </w:rPr>
      </w:pPr>
    </w:p>
    <w:p w14:paraId="3ABCE7CC" w14:textId="77777777" w:rsidR="0070146F" w:rsidRPr="00006B96" w:rsidRDefault="00D77F09">
      <w:pPr>
        <w:rPr>
          <w:rFonts w:ascii="Arial Narrow" w:hAnsi="Arial Narrow"/>
        </w:rPr>
      </w:pPr>
      <w:r w:rsidRPr="00006B96">
        <w:rPr>
          <w:rFonts w:ascii="Arial Narrow" w:hAnsi="Arial Narrow"/>
        </w:rPr>
        <w:t> </w:t>
      </w:r>
      <w:r w:rsidRPr="00006B96">
        <w:rPr>
          <w:rFonts w:ascii="Arial Narrow" w:hAnsi="Arial Narrow"/>
          <w:b/>
        </w:rPr>
        <w:t>Fáze přípravy stavby: </w:t>
      </w:r>
    </w:p>
    <w:p w14:paraId="7C153DFE"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v návaznosti na tvorbu plánů projektanta vypracuje Plán BOZP v jeho písemné a grafické podobě).</w:t>
      </w:r>
    </w:p>
    <w:p w14:paraId="55F84504"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poskytuje odborné konzultace a dává doporučení v oblastech BOZP a požární ochrany směřující k zajištění bezpečného a neohrožujícího pracoviště, schvaluje, určuje a kontroluje technologické nebo pracovní postupy.</w:t>
      </w:r>
    </w:p>
    <w:p w14:paraId="307C7B27"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vypracuje přehled pracovních rizik, která se vhledem k vykonávaným pracovním činnostem na staveništi mohou vyskytnout a mohou představovat pro osoby zvýšené ohrožení života nebo poškození zdraví.</w:t>
      </w:r>
    </w:p>
    <w:p w14:paraId="328D52B2"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Informuje projektanta stavby a zhotovitele o všech známých bezpečnostních a zdravotních rizicích, která vyplývají z charakteru stavby a pracovních činností se stavbou souvisejících.</w:t>
      </w:r>
    </w:p>
    <w:p w14:paraId="72AA5419"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Součástí Plánu BOZP je i přehled platných právních předpisů týkajících se stavby.</w:t>
      </w:r>
    </w:p>
    <w:p w14:paraId="0B693055"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spolupracuje při výběru zhotovitel stavby (odborné posouzení stavu a úrovně BOZP a PO zhotovitelů, jejich technologických pracovních postupů atd.)</w:t>
      </w:r>
    </w:p>
    <w:p w14:paraId="5D6FDA0F" w14:textId="77777777" w:rsidR="0070146F" w:rsidRPr="00006B96" w:rsidRDefault="00D77F09">
      <w:pPr>
        <w:numPr>
          <w:ilvl w:val="0"/>
          <w:numId w:val="41"/>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zajišťuje ohlášení zahájení stavby (stavebních prací) na staveništi ve stanoveném termínu příslušnému oblastnímu inspektorátu práce).</w:t>
      </w:r>
    </w:p>
    <w:p w14:paraId="270D5F98" w14:textId="77777777" w:rsidR="0070146F" w:rsidRPr="00006B96" w:rsidRDefault="00D77F09">
      <w:pPr>
        <w:pStyle w:val="Odstavecseseznamem"/>
        <w:jc w:val="both"/>
        <w:rPr>
          <w:rFonts w:ascii="Arial Narrow" w:hAnsi="Arial Narrow"/>
        </w:rPr>
      </w:pPr>
      <w:r w:rsidRPr="00006B96">
        <w:rPr>
          <w:rFonts w:ascii="Arial Narrow" w:eastAsia="Symbol" w:hAnsi="Arial Narrow" w:cs="Arial"/>
          <w:sz w:val="22"/>
          <w:szCs w:val="22"/>
        </w:rPr>
        <w:t>    </w:t>
      </w:r>
      <w:r w:rsidRPr="00006B96">
        <w:rPr>
          <w:rFonts w:ascii="Arial Narrow" w:eastAsia="Symbol" w:hAnsi="Arial Narrow" w:cs="Arial"/>
          <w:sz w:val="22"/>
          <w:szCs w:val="22"/>
        </w:rPr>
        <w:br/>
      </w:r>
      <w:r w:rsidRPr="00006B96">
        <w:rPr>
          <w:rFonts w:ascii="Arial Narrow" w:hAnsi="Arial Narrow" w:cs="Arial"/>
          <w:b/>
          <w:sz w:val="22"/>
          <w:szCs w:val="22"/>
        </w:rPr>
        <w:t>S tímto Plánem po jeho schválení odpovědným zástupcem zadavatele prokazatelně seznámí zhotovitele stavby, předá mu jeho kopii a zaváže ho k plnění a respektování Plánu.</w:t>
      </w:r>
      <w:r w:rsidRPr="00006B96">
        <w:rPr>
          <w:rFonts w:ascii="Arial Narrow" w:hAnsi="Arial Narrow" w:cs="Arial"/>
          <w:sz w:val="22"/>
          <w:szCs w:val="22"/>
        </w:rPr>
        <w:t>  </w:t>
      </w:r>
    </w:p>
    <w:p w14:paraId="47192482" w14:textId="77777777" w:rsidR="0070146F" w:rsidRPr="00006B96" w:rsidRDefault="0070146F">
      <w:pPr>
        <w:pStyle w:val="Odstavecseseznamem"/>
        <w:jc w:val="both"/>
        <w:rPr>
          <w:rFonts w:ascii="Arial Narrow" w:hAnsi="Arial Narrow" w:cs="Arial"/>
          <w:sz w:val="22"/>
          <w:szCs w:val="22"/>
        </w:rPr>
      </w:pPr>
    </w:p>
    <w:p w14:paraId="2A9A6459" w14:textId="77777777" w:rsidR="0070146F" w:rsidRPr="00006B96" w:rsidRDefault="00D77F09">
      <w:pPr>
        <w:rPr>
          <w:rFonts w:ascii="Arial Narrow" w:hAnsi="Arial Narrow"/>
        </w:rPr>
      </w:pPr>
      <w:r w:rsidRPr="00006B96">
        <w:rPr>
          <w:rFonts w:ascii="Arial Narrow" w:hAnsi="Arial Narrow"/>
          <w:b/>
        </w:rPr>
        <w:t>Fáze realizace stavby:</w:t>
      </w:r>
      <w:r w:rsidRPr="00006B96">
        <w:rPr>
          <w:rFonts w:ascii="Arial Narrow" w:eastAsia="Symbol" w:hAnsi="Arial Narrow"/>
          <w:b/>
        </w:rPr>
        <w:t>         </w:t>
      </w:r>
      <w:r w:rsidRPr="00006B96">
        <w:rPr>
          <w:rFonts w:ascii="Arial Narrow" w:hAnsi="Arial Narrow"/>
          <w:b/>
        </w:rPr>
        <w:t xml:space="preserve"> </w:t>
      </w:r>
    </w:p>
    <w:p w14:paraId="00086B00"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Koordinátor aktualizuje Plán BOZP na staveništi, provádí kontroly jeho dodržování, organizuje kontrolní dny atd.</w:t>
      </w:r>
    </w:p>
    <w:p w14:paraId="5DFD891C"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Koordinuje vzájemnou spolupráci zhotovitelů při přijímání příslušných opatření k zajištění BOZP na staveništi.</w:t>
      </w:r>
    </w:p>
    <w:p w14:paraId="6281D428"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Dohlíží na dodržování pracovních a technologických postupů pro jednotlivé práce a činnosti.</w:t>
      </w:r>
    </w:p>
    <w:p w14:paraId="29B4F9F8"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Kontroluje stav oplocení staveniště a staveniště samotné, bezpečnostních značení, komunikace, stav používané techniky, strojů a zařízení.</w:t>
      </w:r>
    </w:p>
    <w:p w14:paraId="1EE6671A"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Informuje všechny dotčené zhotovitele stavby o bezpečnostních, zdravotních a požárních rizicích, která vznikají na staveništi během průběhu jednotlivých prací.</w:t>
      </w:r>
    </w:p>
    <w:p w14:paraId="080E1948" w14:textId="77777777" w:rsidR="0070146F" w:rsidRPr="00006B96" w:rsidRDefault="00D77F09">
      <w:pPr>
        <w:numPr>
          <w:ilvl w:val="0"/>
          <w:numId w:val="42"/>
        </w:numPr>
        <w:tabs>
          <w:tab w:val="left" w:pos="720"/>
        </w:tabs>
        <w:overflowPunct/>
        <w:autoSpaceDE/>
        <w:ind w:left="714" w:hanging="357"/>
        <w:jc w:val="both"/>
        <w:textAlignment w:val="auto"/>
        <w:rPr>
          <w:rFonts w:ascii="Arial Narrow" w:hAnsi="Arial Narrow" w:cs="Arial"/>
          <w:szCs w:val="22"/>
        </w:rPr>
      </w:pPr>
      <w:r w:rsidRPr="00006B96">
        <w:rPr>
          <w:rFonts w:ascii="Arial Narrow" w:hAnsi="Arial Narrow" w:cs="Arial"/>
          <w:szCs w:val="22"/>
        </w:rPr>
        <w:t>Viz další činnosti směřující k zajištění BOZP v rámci platné legislativy, zajištění zájmů a ochrany zadavatele stavby.</w:t>
      </w:r>
    </w:p>
    <w:p w14:paraId="1FEC818D" w14:textId="77777777" w:rsidR="0070146F" w:rsidRPr="00006B96" w:rsidRDefault="0070146F">
      <w:pPr>
        <w:overflowPunct/>
        <w:autoSpaceDE/>
        <w:jc w:val="both"/>
        <w:textAlignment w:val="auto"/>
        <w:rPr>
          <w:rFonts w:ascii="Arial Narrow" w:hAnsi="Arial Narrow" w:cs="Arial"/>
          <w:szCs w:val="22"/>
        </w:rPr>
      </w:pPr>
    </w:p>
    <w:p w14:paraId="4F32C002" w14:textId="77777777" w:rsidR="0070146F" w:rsidRPr="00006B96" w:rsidRDefault="0070146F">
      <w:pPr>
        <w:overflowPunct/>
        <w:autoSpaceDE/>
        <w:jc w:val="both"/>
        <w:textAlignment w:val="auto"/>
        <w:rPr>
          <w:rFonts w:ascii="Arial Narrow" w:hAnsi="Arial Narrow" w:cs="Arial"/>
          <w:szCs w:val="22"/>
        </w:rPr>
      </w:pPr>
    </w:p>
    <w:p w14:paraId="68FCF8FF" w14:textId="77777777" w:rsidR="0070146F" w:rsidRPr="00006B96" w:rsidRDefault="00D77F09">
      <w:pPr>
        <w:pStyle w:val="Nadpis3"/>
        <w:rPr>
          <w:rFonts w:ascii="Arial Narrow" w:hAnsi="Arial Narrow"/>
        </w:rPr>
      </w:pPr>
      <w:bookmarkStart w:id="3095" w:name="_Toc161329527"/>
      <w:bookmarkStart w:id="3096" w:name="_Toc166467837"/>
      <w:bookmarkStart w:id="3097" w:name="_Toc166468402"/>
      <w:bookmarkStart w:id="3098" w:name="_Toc172626801"/>
      <w:bookmarkStart w:id="3099" w:name="_Toc182174659"/>
      <w:bookmarkStart w:id="3100" w:name="_Toc195608619"/>
      <w:bookmarkStart w:id="3101" w:name="_Toc196043771"/>
      <w:bookmarkStart w:id="3102" w:name="_Toc199855363"/>
      <w:bookmarkStart w:id="3103" w:name="_Toc202768021"/>
      <w:bookmarkStart w:id="3104" w:name="_Toc206770696"/>
      <w:bookmarkStart w:id="3105" w:name="_Toc206813563"/>
      <w:bookmarkStart w:id="3106" w:name="_Toc206814043"/>
      <w:bookmarkStart w:id="3107" w:name="_Toc207092029"/>
      <w:bookmarkStart w:id="3108" w:name="_Toc207092448"/>
      <w:bookmarkStart w:id="3109" w:name="_Toc209253747"/>
      <w:bookmarkStart w:id="3110" w:name="_Toc216347551"/>
      <w:bookmarkStart w:id="3111" w:name="_Toc216832400"/>
      <w:bookmarkStart w:id="3112" w:name="_Toc216832641"/>
      <w:bookmarkStart w:id="3113" w:name="_Toc234155140"/>
      <w:bookmarkStart w:id="3114" w:name="_Toc234155396"/>
      <w:bookmarkStart w:id="3115" w:name="_Toc238263470"/>
      <w:bookmarkStart w:id="3116" w:name="_Toc250640080"/>
      <w:bookmarkStart w:id="3117" w:name="_Toc257815557"/>
      <w:bookmarkStart w:id="3118" w:name="_Toc257815644"/>
      <w:bookmarkStart w:id="3119" w:name="_Toc259020836"/>
      <w:bookmarkStart w:id="3120" w:name="_Toc259022744"/>
      <w:bookmarkStart w:id="3121" w:name="_Toc260324237"/>
      <w:bookmarkStart w:id="3122" w:name="_Toc263356552"/>
      <w:bookmarkStart w:id="3123" w:name="_Toc266465116"/>
      <w:bookmarkStart w:id="3124" w:name="_Toc266858514"/>
      <w:bookmarkStart w:id="3125" w:name="_Toc266859228"/>
      <w:bookmarkStart w:id="3126" w:name="_Toc268115198"/>
      <w:bookmarkStart w:id="3127" w:name="_Toc268261117"/>
      <w:bookmarkStart w:id="3128" w:name="_Toc269243004"/>
      <w:bookmarkStart w:id="3129" w:name="_Toc273079962"/>
      <w:bookmarkStart w:id="3130" w:name="_Toc273624494"/>
      <w:bookmarkStart w:id="3131" w:name="_Toc273624586"/>
      <w:bookmarkStart w:id="3132" w:name="_Toc279655929"/>
      <w:bookmarkStart w:id="3133" w:name="_Toc280359416"/>
      <w:bookmarkStart w:id="3134" w:name="_Toc285779852"/>
      <w:bookmarkStart w:id="3135" w:name="_Toc286866040"/>
      <w:bookmarkStart w:id="3136" w:name="_Toc287098718"/>
      <w:bookmarkStart w:id="3137" w:name="_Toc290719576"/>
      <w:bookmarkStart w:id="3138" w:name="_Toc292704601"/>
      <w:bookmarkStart w:id="3139" w:name="_Toc292704709"/>
      <w:bookmarkStart w:id="3140" w:name="_Toc293058085"/>
      <w:bookmarkStart w:id="3141" w:name="_Toc303191986"/>
      <w:bookmarkStart w:id="3142" w:name="_Toc304031354"/>
      <w:bookmarkStart w:id="3143" w:name="_Toc311704109"/>
      <w:bookmarkStart w:id="3144" w:name="_Toc316813051"/>
      <w:bookmarkStart w:id="3145" w:name="_Toc324007592"/>
      <w:bookmarkStart w:id="3146" w:name="_Toc324007897"/>
      <w:bookmarkStart w:id="3147" w:name="_Toc474070617"/>
      <w:bookmarkStart w:id="3148" w:name="_Toc85737913"/>
      <w:bookmarkStart w:id="3149" w:name="_Toc160946438"/>
      <w:bookmarkStart w:id="3150" w:name="_Toc158811396"/>
      <w:bookmarkStart w:id="3151" w:name="_Toc140371219"/>
      <w:bookmarkStart w:id="3152" w:name="_Toc140372847"/>
      <w:bookmarkStart w:id="3153" w:name="_Toc145901956"/>
      <w:bookmarkStart w:id="3154" w:name="_Toc150561282"/>
      <w:bookmarkStart w:id="3155" w:name="_Toc158811158"/>
      <w:bookmarkStart w:id="3156" w:name="_Toc158811394"/>
      <w:bookmarkEnd w:id="3026"/>
      <w:bookmarkEnd w:id="3027"/>
      <w:bookmarkEnd w:id="3028"/>
      <w:bookmarkEnd w:id="3029"/>
      <w:bookmarkEnd w:id="3030"/>
      <w:bookmarkEnd w:id="3031"/>
      <w:proofErr w:type="spellStart"/>
      <w:r w:rsidRPr="00006B96">
        <w:rPr>
          <w:rFonts w:ascii="Arial Narrow" w:hAnsi="Arial Narrow"/>
        </w:rPr>
        <w:t>k.3</w:t>
      </w:r>
      <w:proofErr w:type="spellEnd"/>
      <w:r w:rsidRPr="00006B96">
        <w:rPr>
          <w:rFonts w:ascii="Arial Narrow" w:hAnsi="Arial Narrow"/>
        </w:rPr>
        <w:t>)   Požární ochrana stavby</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r w:rsidRPr="00006B96">
        <w:rPr>
          <w:rFonts w:ascii="Arial Narrow" w:hAnsi="Arial Narrow"/>
        </w:rPr>
        <w:t xml:space="preserve"> </w:t>
      </w:r>
    </w:p>
    <w:p w14:paraId="4BE93A88" w14:textId="77777777" w:rsidR="0070146F" w:rsidRPr="00006B96" w:rsidRDefault="0070146F">
      <w:pPr>
        <w:jc w:val="both"/>
        <w:rPr>
          <w:rFonts w:ascii="Arial Narrow" w:hAnsi="Arial Narrow" w:cs="Arial"/>
          <w:b/>
          <w:bCs/>
          <w:sz w:val="24"/>
        </w:rPr>
      </w:pPr>
    </w:p>
    <w:p w14:paraId="4D7762D3"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V průběhu realizace stavby bude zachován přístup k hydrantům a dalším uzávěrům inženýrských sítí.</w:t>
      </w:r>
    </w:p>
    <w:p w14:paraId="7817164F"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lastRenderedPageBreak/>
        <w:t>V průběhu stavby budou zajišťována opatření na úseku požární ochrany, vyplývající z povinností právnických a fyzických osob stanovených zákonem č. 133/1985 Sb., o požární ochraně, ve znění pozdějších předpisů.</w:t>
      </w:r>
    </w:p>
    <w:p w14:paraId="28BFD6DA"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Stavba zařízení staveniště musí být řešena v souladu s požadavky uvedenými v § 2-14 vyhl. č. 23/2008 Sb., o technických podmínkách požární ochrany staveb.</w:t>
      </w:r>
    </w:p>
    <w:p w14:paraId="62A2304D"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Při provádění stavby musí být v závislosti na stupni jejího provedení splněny požadavky vyhl. č. 23/2008 Sb., o technických podmínkách požární ochrany staveb, v rozsahu nezbytném pro zajištění její požární bezpečnosti.</w:t>
      </w:r>
    </w:p>
    <w:p w14:paraId="0323E247" w14:textId="77777777" w:rsidR="0070146F" w:rsidRPr="00006B96" w:rsidRDefault="00D77F09">
      <w:pPr>
        <w:numPr>
          <w:ilvl w:val="0"/>
          <w:numId w:val="43"/>
        </w:numPr>
        <w:ind w:left="284" w:hanging="284"/>
        <w:jc w:val="both"/>
        <w:rPr>
          <w:rFonts w:ascii="Arial Narrow" w:hAnsi="Arial Narrow" w:cs="Arial"/>
        </w:rPr>
      </w:pPr>
      <w:r w:rsidRPr="00006B96">
        <w:rPr>
          <w:rFonts w:ascii="Arial Narrow" w:hAnsi="Arial Narrow" w:cs="Arial"/>
        </w:rPr>
        <w:t>Omezení průjezdnosti komunikací bude 14 dní předem nahlášeno na ohlašovnu požárů Hasičského záchranného sboru.</w:t>
      </w:r>
    </w:p>
    <w:p w14:paraId="12AC6B47" w14:textId="77777777" w:rsidR="0070146F" w:rsidRPr="00006B96" w:rsidRDefault="0070146F">
      <w:pPr>
        <w:jc w:val="both"/>
        <w:rPr>
          <w:rFonts w:ascii="Arial Narrow" w:hAnsi="Arial Narrow" w:cs="Arial"/>
        </w:rPr>
      </w:pPr>
    </w:p>
    <w:p w14:paraId="7B9C4015" w14:textId="77777777" w:rsidR="0070146F" w:rsidRPr="00006B96" w:rsidRDefault="0070146F">
      <w:pPr>
        <w:jc w:val="both"/>
        <w:rPr>
          <w:rFonts w:ascii="Arial Narrow" w:hAnsi="Arial Narrow" w:cs="Arial"/>
        </w:rPr>
      </w:pPr>
    </w:p>
    <w:p w14:paraId="34536CCD" w14:textId="77777777" w:rsidR="0070146F" w:rsidRPr="00006B96" w:rsidRDefault="00D77F09">
      <w:pPr>
        <w:pStyle w:val="Nadpis3"/>
        <w:rPr>
          <w:rFonts w:ascii="Arial Narrow" w:hAnsi="Arial Narrow"/>
        </w:rPr>
      </w:pPr>
      <w:bookmarkStart w:id="3157" w:name="_Toc160946440"/>
      <w:bookmarkStart w:id="3158" w:name="_Toc161329530"/>
      <w:bookmarkStart w:id="3159" w:name="_Toc166467840"/>
      <w:bookmarkStart w:id="3160" w:name="_Toc166468405"/>
      <w:bookmarkStart w:id="3161" w:name="_Toc172626804"/>
      <w:bookmarkStart w:id="3162" w:name="_Toc182174662"/>
      <w:bookmarkStart w:id="3163" w:name="_Toc195608622"/>
      <w:bookmarkStart w:id="3164" w:name="_Toc196043774"/>
      <w:bookmarkStart w:id="3165" w:name="_Toc199855366"/>
      <w:bookmarkStart w:id="3166" w:name="_Toc202768024"/>
      <w:bookmarkStart w:id="3167" w:name="_Toc206770699"/>
      <w:bookmarkStart w:id="3168" w:name="_Toc206813566"/>
      <w:bookmarkStart w:id="3169" w:name="_Toc206814046"/>
      <w:bookmarkStart w:id="3170" w:name="_Toc207092032"/>
      <w:bookmarkStart w:id="3171" w:name="_Toc207092451"/>
      <w:bookmarkStart w:id="3172" w:name="_Toc209253750"/>
      <w:bookmarkStart w:id="3173" w:name="_Toc216347554"/>
      <w:bookmarkStart w:id="3174" w:name="_Toc216832403"/>
      <w:bookmarkStart w:id="3175" w:name="_Toc216832644"/>
      <w:bookmarkStart w:id="3176" w:name="_Toc234155143"/>
      <w:bookmarkStart w:id="3177" w:name="_Toc234155399"/>
      <w:bookmarkStart w:id="3178" w:name="_Toc238263473"/>
      <w:bookmarkStart w:id="3179" w:name="_Toc250640083"/>
      <w:bookmarkStart w:id="3180" w:name="_Toc257815560"/>
      <w:bookmarkStart w:id="3181" w:name="_Toc257815647"/>
      <w:bookmarkStart w:id="3182" w:name="_Toc259020839"/>
      <w:bookmarkStart w:id="3183" w:name="_Toc259022748"/>
      <w:bookmarkStart w:id="3184" w:name="_Toc260324240"/>
      <w:bookmarkStart w:id="3185" w:name="_Toc263356555"/>
      <w:bookmarkStart w:id="3186" w:name="_Toc266465119"/>
      <w:bookmarkStart w:id="3187" w:name="_Toc266858517"/>
      <w:bookmarkStart w:id="3188" w:name="_Toc266859231"/>
      <w:bookmarkStart w:id="3189" w:name="_Toc268115201"/>
      <w:bookmarkStart w:id="3190" w:name="_Toc268261120"/>
      <w:bookmarkStart w:id="3191" w:name="_Toc269243007"/>
      <w:bookmarkStart w:id="3192" w:name="_Toc273079965"/>
      <w:bookmarkStart w:id="3193" w:name="_Toc273624497"/>
      <w:bookmarkStart w:id="3194" w:name="_Toc273624589"/>
      <w:bookmarkStart w:id="3195" w:name="_Toc279655932"/>
      <w:bookmarkStart w:id="3196" w:name="_Toc280359419"/>
      <w:bookmarkStart w:id="3197" w:name="_Toc285779855"/>
      <w:bookmarkStart w:id="3198" w:name="_Toc286866043"/>
      <w:bookmarkStart w:id="3199" w:name="_Toc287098721"/>
      <w:bookmarkStart w:id="3200" w:name="_Toc290719579"/>
      <w:bookmarkStart w:id="3201" w:name="_Toc292704604"/>
      <w:bookmarkStart w:id="3202" w:name="_Toc292704712"/>
      <w:bookmarkStart w:id="3203" w:name="_Toc293058088"/>
      <w:bookmarkStart w:id="3204" w:name="_Toc303191989"/>
      <w:bookmarkStart w:id="3205" w:name="_Toc304031357"/>
      <w:bookmarkStart w:id="3206" w:name="_Toc311704112"/>
      <w:bookmarkStart w:id="3207" w:name="_Toc316813054"/>
      <w:bookmarkStart w:id="3208" w:name="_Toc324007595"/>
      <w:bookmarkStart w:id="3209" w:name="_Toc324007900"/>
      <w:bookmarkStart w:id="3210" w:name="_Toc474070618"/>
      <w:bookmarkStart w:id="3211" w:name="_Toc85737914"/>
      <w:bookmarkStart w:id="3212" w:name="OLE_LINK21"/>
      <w:proofErr w:type="spellStart"/>
      <w:r w:rsidRPr="00006B96">
        <w:rPr>
          <w:rFonts w:ascii="Arial Narrow" w:hAnsi="Arial Narrow"/>
        </w:rPr>
        <w:t>k.4</w:t>
      </w:r>
      <w:proofErr w:type="spellEnd"/>
      <w:r w:rsidRPr="00006B96">
        <w:rPr>
          <w:rFonts w:ascii="Arial Narrow" w:hAnsi="Arial Narrow"/>
        </w:rPr>
        <w:t xml:space="preserve">)   </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r w:rsidRPr="00006B96">
        <w:rPr>
          <w:rFonts w:ascii="Arial Narrow" w:hAnsi="Arial Narrow"/>
        </w:rPr>
        <w:t>Výběr ze základních předpisů, týkajících se bezpečnosti práce</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7F81C205" w14:textId="77777777" w:rsidR="0070146F" w:rsidRPr="00006B96" w:rsidRDefault="0070146F">
      <w:pPr>
        <w:jc w:val="both"/>
        <w:rPr>
          <w:rFonts w:ascii="Arial Narrow" w:hAnsi="Arial Narrow"/>
          <w:b/>
          <w:u w:val="single"/>
        </w:rPr>
      </w:pPr>
    </w:p>
    <w:p w14:paraId="2FFD39F2" w14:textId="77777777" w:rsidR="0070146F" w:rsidRPr="00006B96" w:rsidRDefault="00D77F09">
      <w:pPr>
        <w:numPr>
          <w:ilvl w:val="0"/>
          <w:numId w:val="44"/>
        </w:numPr>
        <w:overflowPunct/>
        <w:ind w:left="284" w:hanging="284"/>
        <w:jc w:val="both"/>
        <w:textAlignment w:val="auto"/>
        <w:rPr>
          <w:rFonts w:ascii="Arial Narrow" w:hAnsi="Arial Narrow" w:cs="Arial"/>
          <w:szCs w:val="24"/>
        </w:rPr>
      </w:pPr>
      <w:r w:rsidRPr="00006B96">
        <w:rPr>
          <w:rFonts w:ascii="Arial Narrow" w:hAnsi="Arial Narrow" w:cs="Arial"/>
          <w:szCs w:val="24"/>
        </w:rPr>
        <w:t>Zákon č. 32/2019 Sb., kterým se mění zákon č. 262/2006 Sb., zákoník práce, ve znění pozdějších předpisů</w:t>
      </w:r>
    </w:p>
    <w:p w14:paraId="20A4C3C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309/2006 Sb., kterým se upravují další požadavky bezpečnosti a ochrany zdraví při </w:t>
      </w:r>
      <w:r w:rsidRPr="00006B96">
        <w:rPr>
          <w:rFonts w:ascii="Arial Narrow" w:hAnsi="Arial Narrow"/>
        </w:rPr>
        <w:t>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p>
    <w:p w14:paraId="6BF721A6"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271/2015 Sb., o ochraně zdraví před neionizujícím zářením, ve znění pozdějších předpisů</w:t>
      </w:r>
    </w:p>
    <w:p w14:paraId="02D2C94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272/2011 Sb., o ochraně zdraví před nepříznivými účinky hluku a vibrací, ve znění pozdějších předpisů</w:t>
      </w:r>
    </w:p>
    <w:p w14:paraId="6B8078E4"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2"/>
        </w:rPr>
        <w:t>Nařízení vlády č. 361/2007 Sb., kterým se stanoví podmínky ochrany zdraví při práci</w:t>
      </w:r>
      <w:r w:rsidRPr="00006B96">
        <w:rPr>
          <w:rFonts w:ascii="Arial Narrow" w:hAnsi="Arial Narrow"/>
        </w:rPr>
        <w:t>, ve znění pozdějších předpisů</w:t>
      </w:r>
    </w:p>
    <w:p w14:paraId="3AAAA357"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258/2000 Sb., </w:t>
      </w:r>
      <w:r w:rsidRPr="00006B96">
        <w:rPr>
          <w:rFonts w:ascii="Arial Narrow" w:hAnsi="Arial Narrow"/>
        </w:rPr>
        <w:t>o ochraně veřejného zdraví a o změně některých souvisejících zákonů, ve znění pozdějších předpisů</w:t>
      </w:r>
    </w:p>
    <w:p w14:paraId="3F49095C"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591/2006 Sb., o bližších minimálních požadavcích na bezpečnost a ochranu zdraví při práci na staveništích, ve znění pozdějších předpisů</w:t>
      </w:r>
    </w:p>
    <w:p w14:paraId="6FF8F692" w14:textId="77777777" w:rsidR="0070146F" w:rsidRPr="00006B96" w:rsidRDefault="00D77F09">
      <w:pPr>
        <w:numPr>
          <w:ilvl w:val="0"/>
          <w:numId w:val="44"/>
        </w:numPr>
        <w:ind w:left="284" w:hanging="284"/>
        <w:jc w:val="both"/>
        <w:textAlignment w:val="auto"/>
        <w:rPr>
          <w:rFonts w:ascii="Arial Narrow" w:hAnsi="Arial Narrow"/>
        </w:rPr>
      </w:pPr>
      <w:r w:rsidRPr="00006B96">
        <w:rPr>
          <w:rFonts w:ascii="Arial Narrow" w:hAnsi="Arial Narrow" w:cs="Arial"/>
        </w:rPr>
        <w:t>Nařízení vlády č. 362/2005 Sb., o bližších požadavcích na bezpečnost a ochranu zdraví při práci na pracovištích s nebezpečím pádu z výšky nebo do hloubky</w:t>
      </w:r>
      <w:r w:rsidRPr="00006B96">
        <w:rPr>
          <w:rFonts w:ascii="Arial Narrow" w:hAnsi="Arial Narrow"/>
        </w:rPr>
        <w:t>, ve znění pozdějších předpisů</w:t>
      </w:r>
    </w:p>
    <w:p w14:paraId="3D182B50"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Nařízení vlády č. 101/2005 Sb., o podrobnějších požadavcích na pracoviště a pracovní prostředí, ve znění pozdějších předpisů</w:t>
      </w:r>
    </w:p>
    <w:p w14:paraId="634261A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406/2004 Sb., </w:t>
      </w:r>
      <w:r w:rsidRPr="00006B96">
        <w:rPr>
          <w:rFonts w:ascii="Arial Narrow" w:hAnsi="Arial Narrow"/>
        </w:rPr>
        <w:t>o bližších požadavcích na zajištění bezpečnosti a ochrany zdraví při práci v prostředí s nebezpečím výbuchu, ve znění pozdějších předpisů</w:t>
      </w:r>
    </w:p>
    <w:p w14:paraId="04A9D383"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168/2002 Sb., </w:t>
      </w:r>
      <w:r w:rsidRPr="00006B96">
        <w:rPr>
          <w:rFonts w:ascii="Arial Narrow" w:hAnsi="Arial Narrow"/>
        </w:rPr>
        <w:t>kterým se stanoví způsob organizace práce a pracovních postupů, které je zaměstnavatel povinen zajistit při provozování dopravy dopravními prostředky, ve znění pozdějších předpisů</w:t>
      </w:r>
    </w:p>
    <w:p w14:paraId="0223FBC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11/2002 Sb., </w:t>
      </w:r>
      <w:r w:rsidRPr="00006B96">
        <w:rPr>
          <w:rFonts w:ascii="Arial Narrow" w:hAnsi="Arial Narrow"/>
        </w:rPr>
        <w:t>kterým se stanoví vzhled a umístění značek a zavedení signálů, ve znění pozdějších předpisů</w:t>
      </w:r>
    </w:p>
    <w:p w14:paraId="397E6A5E"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73/2010 Sb., o stanovení vyhrazených elektrických technických zařízení, jejich zařazení do tříd a skupin a o bližších podmínkách jejich bezpečnosti (vyhláška o vyhrazených elektrických technických zařízeních), ve znění pozdějších předpisů</w:t>
      </w:r>
    </w:p>
    <w:p w14:paraId="41C35BA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176/2008 Sb., </w:t>
      </w:r>
      <w:r w:rsidRPr="00006B96">
        <w:rPr>
          <w:rFonts w:ascii="Arial Narrow" w:hAnsi="Arial Narrow"/>
        </w:rPr>
        <w:t>o technických požadavcích na strojní zařízení, ve znění pozdějších předpisů</w:t>
      </w:r>
    </w:p>
    <w:p w14:paraId="7EA0461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378/2001 Sb., </w:t>
      </w:r>
      <w:r w:rsidRPr="00006B96">
        <w:rPr>
          <w:rFonts w:ascii="Arial Narrow" w:hAnsi="Arial Narrow"/>
        </w:rPr>
        <w:t>kterým se stanoví bližší požadavky na bezpečný provoz a používání strojů, technických zařízení, přístrojů a nářadí, ve znění pozdějších předpisů</w:t>
      </w:r>
    </w:p>
    <w:p w14:paraId="65AF0A6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102/2001 Sb., </w:t>
      </w:r>
      <w:r w:rsidRPr="00006B96">
        <w:rPr>
          <w:rFonts w:ascii="Arial Narrow" w:hAnsi="Arial Narrow"/>
        </w:rPr>
        <w:t>o obecné bezpečnosti výrobků a o změně některých zákonů (zákon o obecné bezpečnosti výrobků), ve znění pozdějších předpisů</w:t>
      </w:r>
    </w:p>
    <w:p w14:paraId="072EBDB4"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4"/>
        </w:rPr>
        <w:t xml:space="preserve">Zákon č. 22/1997 Sb., </w:t>
      </w:r>
      <w:r w:rsidRPr="00006B96">
        <w:rPr>
          <w:rFonts w:ascii="Arial Narrow" w:hAnsi="Arial Narrow"/>
        </w:rPr>
        <w:t>o technických požadavcích na výrobky a o změně a doplnění některých zákonů, ve znění pozdějších předpisů</w:t>
      </w:r>
    </w:p>
    <w:p w14:paraId="2730634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48/1982 Sb., kterou se stanoví základní požadavky k zajištění bezpečnosti práce a technických zařízení, ve znění pozdějších předpisů</w:t>
      </w:r>
    </w:p>
    <w:p w14:paraId="065D802D"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21/1979 Sb., kterou se určují vyhrazená plynová zařízení a stanoví některé podmínky k zajištění jejich bezpečnosti, ve znění pozdějších předpisů</w:t>
      </w:r>
    </w:p>
    <w:p w14:paraId="4C0AE89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19/1979 Sb., kterou se určují vyhrazená tlaková zařízení a stanoví některé podmínky k zajištění jejich bezpečnosti, ve znění pozdějších předpisů</w:t>
      </w:r>
    </w:p>
    <w:p w14:paraId="598A6D3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85/1978 Sb., o kontrolách, revizích a zkouškách plynových zařízení, ve znění pozdějších předpisů</w:t>
      </w:r>
    </w:p>
    <w:p w14:paraId="2E8D51FE"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50/1978/Sb., o odborné způsobilosti v elektrotechnice, ve znění pozdějších předpisů</w:t>
      </w:r>
    </w:p>
    <w:p w14:paraId="7E8F43C7"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77/1965 Sb., o výcviku, způsobilosti a registraci obsluh stavebních strojů, ve znění pozdějších předpisů</w:t>
      </w:r>
    </w:p>
    <w:p w14:paraId="59282692"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lastRenderedPageBreak/>
        <w:t>Vyhláška č. 228/2015 Sb., o rozsahu zpracování informace veřejnosti, hlášení o vzniku závažné havárie a konečné zprávy o vzniku a dopadech závažné havárie, ve znění pozdějších předpisů</w:t>
      </w:r>
    </w:p>
    <w:p w14:paraId="745CA3D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227/2015 Sb., o náležitostech bezpečnostní dokumentace a rozsahu informací poskytovaných zpracovateli posudku, ve znění pozdějších předpisů</w:t>
      </w:r>
    </w:p>
    <w:p w14:paraId="2106C2D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226/2015 Sb., o zásadách pro vymezení zóny havarijního plánování a postupu při jejím vymezení a o náležitostech obsahu vnějšího havarijního plánu a jeho struktuře, ve znění pozdějších předpisů</w:t>
      </w:r>
    </w:p>
    <w:p w14:paraId="1B6E0B53"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225/2015 Sb., o stanovení rozsahu bezpečnostních opatření fyzické ochrany objektu zařazeného do skupiny A nebo skupiny B, ve znění pozdějších předpisů</w:t>
      </w:r>
    </w:p>
    <w:p w14:paraId="67B538BB"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224/2015 Sb., o prevenci závažných havárií způsobených vybranými nebezpečnými chemickými látkami nebo chemickými směsmi a o změně zákona č. 634/2004 Sb., o správních poplatcích, ve znění pozdějších předpisů, (zákon o prevenci závažných havárií), ve znění pozdějších předpisů</w:t>
      </w:r>
    </w:p>
    <w:p w14:paraId="2E4E4603"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21/2003 Sb., </w:t>
      </w:r>
      <w:r w:rsidRPr="00006B96">
        <w:rPr>
          <w:rFonts w:ascii="Arial Narrow" w:hAnsi="Arial Narrow"/>
        </w:rPr>
        <w:t>kterým se stanoví technické požadavky na osobní ochranné prostředky, ve znění pozdějších předpisů</w:t>
      </w:r>
    </w:p>
    <w:p w14:paraId="0BE0A00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495/2001 Sb., </w:t>
      </w:r>
      <w:r w:rsidRPr="00006B96">
        <w:rPr>
          <w:rFonts w:ascii="Arial Narrow" w:hAnsi="Arial Narrow"/>
        </w:rPr>
        <w:t>kterým se stanoví rozsah a bližší podmínky poskytování osobních ochranných pracovních prostředků, mycích, čisticích a dezinfekčních prostředků, ve znění pozdějších předpisů</w:t>
      </w:r>
    </w:p>
    <w:p w14:paraId="43681C90"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201/2010 Sb., </w:t>
      </w:r>
      <w:r w:rsidRPr="00006B96">
        <w:rPr>
          <w:rFonts w:ascii="Arial Narrow" w:hAnsi="Arial Narrow"/>
        </w:rPr>
        <w:t>o způsobu evidence úrazů, hlášení a zasílání záznamu o úraze, ve znění pozdějších předpisů, ve znění pozdějších předpisů</w:t>
      </w:r>
    </w:p>
    <w:p w14:paraId="0C1C88F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294/2015 Sb., kterou se provádějí pravidla provozu na pozemních komunikacích, ve znění pozdějších předpisů</w:t>
      </w:r>
    </w:p>
    <w:p w14:paraId="3DC0597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rPr>
        <w:t xml:space="preserve">Nařízení vlády č. 589/2006 Sb., </w:t>
      </w:r>
      <w:r w:rsidRPr="00006B96">
        <w:rPr>
          <w:rFonts w:ascii="Arial Narrow" w:hAnsi="Arial Narrow"/>
        </w:rPr>
        <w:t>kterým se stanoví odchylná úprava pracovní doby a doby odpočinku zaměstnanců v dopravě, ve znění pozdějších předpisů</w:t>
      </w:r>
    </w:p>
    <w:p w14:paraId="1734A78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341/2014 Sb., o schvalování technické způsobilosti a o technických podmínkách provozu vozidel na pozemních komunikacích, ve znění pozdějších předpisů</w:t>
      </w:r>
    </w:p>
    <w:p w14:paraId="5A0BF7ED"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361/2000 Sb., o provozu na pozemních komunikacích a o změnách některých zákonů (zákon o silničním provozu), ve znění pozdějších předpisů</w:t>
      </w:r>
    </w:p>
    <w:p w14:paraId="1833320A"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13/1997 Sb., o pozemních komunikacích, ve znění pozdějších předpisů</w:t>
      </w:r>
    </w:p>
    <w:p w14:paraId="7F137588"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111/1994 Sb., o silniční dopravě, ve znění pozdějších předpisů</w:t>
      </w:r>
    </w:p>
    <w:p w14:paraId="2890E2A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398/2009 Sb., o obecných technických požadavcích zabezpečujících bezbariérové užívání staveb, ve znění pozdějších předpisů</w:t>
      </w:r>
    </w:p>
    <w:p w14:paraId="59552C37"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268/2009 Sb., o technických požadavcích na stavby, ve znění pozdějších předpisů</w:t>
      </w:r>
    </w:p>
    <w:p w14:paraId="338E0F40"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499/2006 Sb., o dokumentaci staveb, ve znění pozdějších předpisů</w:t>
      </w:r>
    </w:p>
    <w:p w14:paraId="6BEBD8D9"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251/2005 Sb., o inspekci práce, ve znění pozdějších předpisů</w:t>
      </w:r>
    </w:p>
    <w:p w14:paraId="51EAEB6D"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174/1968 Sb., o státním odborném dozoru nad bezpečností práce, ve znění pozdějších předpisů</w:t>
      </w:r>
    </w:p>
    <w:p w14:paraId="3C569255"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69/2014 Sb., o technických podmínkách věcných prostředků požární ochrany, ve znění pozdějších předpisů</w:t>
      </w:r>
    </w:p>
    <w:p w14:paraId="6038A9A2"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cs="Arial"/>
          <w:szCs w:val="22"/>
        </w:rPr>
        <w:t>Vyhláška č. 23/2008 Sb., o technických podmínkách požární ochrany staveb</w:t>
      </w:r>
      <w:r w:rsidRPr="00006B96">
        <w:rPr>
          <w:rFonts w:ascii="Arial Narrow" w:hAnsi="Arial Narrow"/>
        </w:rPr>
        <w:t>, ve znění pozdějších předpisů</w:t>
      </w:r>
    </w:p>
    <w:p w14:paraId="78D0951F"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Vyhláška č. 246/2001 Sb., o stanovení podmínek požární bezpečnosti a výkonu státního požárního dozoru (vyhláška o požární prevenci), ve znění pozdějších předpisů</w:t>
      </w:r>
    </w:p>
    <w:p w14:paraId="74F5CE54" w14:textId="77777777" w:rsidR="0070146F" w:rsidRPr="00006B96" w:rsidRDefault="00D77F09">
      <w:pPr>
        <w:numPr>
          <w:ilvl w:val="0"/>
          <w:numId w:val="44"/>
        </w:numPr>
        <w:overflowPunct/>
        <w:ind w:left="284" w:hanging="284"/>
        <w:jc w:val="both"/>
        <w:textAlignment w:val="auto"/>
        <w:rPr>
          <w:rFonts w:ascii="Arial Narrow" w:hAnsi="Arial Narrow"/>
        </w:rPr>
      </w:pPr>
      <w:r w:rsidRPr="00006B96">
        <w:rPr>
          <w:rFonts w:ascii="Arial Narrow" w:hAnsi="Arial Narrow"/>
        </w:rPr>
        <w:t>Zákon č. 133/1985 Sb., o požární ochraně, ve znění pozdějších předpisů</w:t>
      </w:r>
    </w:p>
    <w:p w14:paraId="14F96753"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 xml:space="preserve">Zákon ČNR č. 61/1988 Sb., o hornické činnosti, výbušninách a o státní báňské správě v platném znění </w:t>
      </w:r>
    </w:p>
    <w:p w14:paraId="3EFDA9E7"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 xml:space="preserve">Vyhláška č. 55/1996 Sb., o požadavcích k zajištění bezpečnosti a ochrany zdraví při práci a bezpečnosti provozu při činnosti prováděné hornickým způsobem v podzemí v platném znění </w:t>
      </w:r>
    </w:p>
    <w:p w14:paraId="246BD916"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Usnesení Rady MHMP č. 95/2012 k návrhu zásad a technických podmínek pro zásahy do povrchů komunikací a pro provádění výkopů a zásypů rýh pro inženýrské sítě</w:t>
      </w:r>
    </w:p>
    <w:p w14:paraId="5873F67C" w14:textId="77777777" w:rsidR="0070146F" w:rsidRPr="00006B96" w:rsidRDefault="00D77F09">
      <w:pPr>
        <w:numPr>
          <w:ilvl w:val="0"/>
          <w:numId w:val="44"/>
        </w:numPr>
        <w:ind w:left="284" w:hanging="284"/>
        <w:jc w:val="both"/>
        <w:textAlignment w:val="auto"/>
        <w:rPr>
          <w:rFonts w:ascii="Arial Narrow" w:hAnsi="Arial Narrow" w:cs="Arial"/>
          <w:szCs w:val="22"/>
        </w:rPr>
      </w:pPr>
      <w:r w:rsidRPr="00006B96">
        <w:rPr>
          <w:rFonts w:ascii="Arial Narrow" w:hAnsi="Arial Narrow" w:cs="Arial"/>
          <w:szCs w:val="22"/>
        </w:rPr>
        <w:t>Vyhláška č. 93/2013 Sb., kterou se mění vyhláška č. 294/2005 Sb., o podmínkách ukládání odpadů na skládky a jejich využívání na povrchu terénu a změně vyhlášky č. 383/2001 Sb., o podrobnostech nakládání s odpady, ve znění pozdějších předpisů</w:t>
      </w:r>
    </w:p>
    <w:p w14:paraId="73C3D68C" w14:textId="77777777" w:rsidR="0070146F" w:rsidRPr="00006B96" w:rsidRDefault="0070146F">
      <w:pPr>
        <w:jc w:val="both"/>
        <w:rPr>
          <w:rFonts w:ascii="Arial Narrow" w:hAnsi="Arial Narrow" w:cs="Arial"/>
          <w:szCs w:val="22"/>
        </w:rPr>
      </w:pPr>
    </w:p>
    <w:p w14:paraId="3B0AC174" w14:textId="77777777" w:rsidR="0070146F" w:rsidRPr="00006B96" w:rsidRDefault="0070146F">
      <w:pPr>
        <w:jc w:val="both"/>
        <w:rPr>
          <w:rFonts w:ascii="Arial Narrow" w:hAnsi="Arial Narrow" w:cs="Arial"/>
          <w:szCs w:val="22"/>
        </w:rPr>
      </w:pPr>
    </w:p>
    <w:p w14:paraId="26AC5E14" w14:textId="77777777" w:rsidR="0070146F" w:rsidRPr="00006B96" w:rsidRDefault="00D77F09">
      <w:pPr>
        <w:pStyle w:val="Nadpis2"/>
        <w:rPr>
          <w:rFonts w:ascii="Arial Narrow" w:hAnsi="Arial Narrow"/>
        </w:rPr>
      </w:pPr>
      <w:bookmarkStart w:id="3213" w:name="_Toc160946436"/>
      <w:bookmarkStart w:id="3214" w:name="_Toc161329525"/>
      <w:bookmarkStart w:id="3215" w:name="_Toc166467835"/>
      <w:bookmarkStart w:id="3216" w:name="_Toc166468400"/>
      <w:bookmarkStart w:id="3217" w:name="_Toc172626799"/>
      <w:bookmarkStart w:id="3218" w:name="_Toc182174657"/>
      <w:bookmarkStart w:id="3219" w:name="_Toc195608617"/>
      <w:bookmarkStart w:id="3220" w:name="_Toc196043769"/>
      <w:bookmarkStart w:id="3221" w:name="_Toc199855361"/>
      <w:bookmarkStart w:id="3222" w:name="_Toc202768019"/>
      <w:bookmarkStart w:id="3223" w:name="_Toc206770694"/>
      <w:bookmarkStart w:id="3224" w:name="_Toc206813561"/>
      <w:bookmarkStart w:id="3225" w:name="_Toc206814041"/>
      <w:bookmarkStart w:id="3226" w:name="_Toc207092027"/>
      <w:bookmarkStart w:id="3227" w:name="_Toc207092446"/>
      <w:bookmarkStart w:id="3228" w:name="_Toc209253745"/>
      <w:bookmarkStart w:id="3229" w:name="_Toc216347549"/>
      <w:bookmarkStart w:id="3230" w:name="_Toc216832398"/>
      <w:bookmarkStart w:id="3231" w:name="_Toc216832639"/>
      <w:bookmarkStart w:id="3232" w:name="_Toc234155138"/>
      <w:bookmarkStart w:id="3233" w:name="_Toc234155394"/>
      <w:bookmarkStart w:id="3234" w:name="_Toc238263468"/>
      <w:bookmarkStart w:id="3235" w:name="_Toc250640078"/>
      <w:bookmarkStart w:id="3236" w:name="_Toc257815555"/>
      <w:bookmarkStart w:id="3237" w:name="_Toc257815642"/>
      <w:bookmarkStart w:id="3238" w:name="_Toc259020834"/>
      <w:bookmarkStart w:id="3239" w:name="_Toc259022742"/>
      <w:bookmarkStart w:id="3240" w:name="_Toc260324235"/>
      <w:bookmarkStart w:id="3241" w:name="_Toc263356550"/>
      <w:bookmarkStart w:id="3242" w:name="_Toc266465114"/>
      <w:bookmarkStart w:id="3243" w:name="_Toc266858512"/>
      <w:bookmarkStart w:id="3244" w:name="_Toc266859226"/>
      <w:bookmarkStart w:id="3245" w:name="_Toc268115196"/>
      <w:bookmarkStart w:id="3246" w:name="_Toc268261115"/>
      <w:bookmarkStart w:id="3247" w:name="_Toc269243002"/>
      <w:bookmarkStart w:id="3248" w:name="_Toc273079960"/>
      <w:bookmarkStart w:id="3249" w:name="_Toc273624492"/>
      <w:bookmarkStart w:id="3250" w:name="_Toc273624584"/>
      <w:bookmarkStart w:id="3251" w:name="_Toc279655927"/>
      <w:bookmarkStart w:id="3252" w:name="_Toc280359414"/>
      <w:bookmarkStart w:id="3253" w:name="_Toc285779850"/>
      <w:bookmarkStart w:id="3254" w:name="_Toc286866038"/>
      <w:bookmarkStart w:id="3255" w:name="_Toc287098716"/>
      <w:bookmarkStart w:id="3256" w:name="_Toc290719574"/>
      <w:bookmarkStart w:id="3257" w:name="_Toc292704599"/>
      <w:bookmarkStart w:id="3258" w:name="_Toc292704707"/>
      <w:bookmarkStart w:id="3259" w:name="_Toc293058083"/>
      <w:bookmarkStart w:id="3260" w:name="_Toc303191984"/>
      <w:bookmarkStart w:id="3261" w:name="_Toc304031352"/>
      <w:bookmarkStart w:id="3262" w:name="_Toc311704107"/>
      <w:bookmarkStart w:id="3263" w:name="_Toc316813049"/>
      <w:bookmarkStart w:id="3264" w:name="_Toc324007590"/>
      <w:bookmarkStart w:id="3265" w:name="_Toc324007895"/>
      <w:bookmarkStart w:id="3266" w:name="_Toc474070619"/>
      <w:bookmarkStart w:id="3267" w:name="_Toc85737915"/>
      <w:bookmarkEnd w:id="3212"/>
      <w:r w:rsidRPr="00006B96">
        <w:rPr>
          <w:rFonts w:ascii="Arial Narrow" w:hAnsi="Arial Narrow"/>
        </w:rPr>
        <w:t>l)  Úpravy pro bezbariérové užívání výstavbou dotčených staveb</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3DA1DE10" w14:textId="77777777" w:rsidR="0070146F" w:rsidRPr="00006B96" w:rsidRDefault="0070146F">
      <w:pPr>
        <w:jc w:val="both"/>
        <w:rPr>
          <w:rFonts w:ascii="Arial Narrow" w:hAnsi="Arial Narrow" w:cs="Arial"/>
        </w:rPr>
      </w:pPr>
    </w:p>
    <w:p w14:paraId="05D0D984" w14:textId="77777777" w:rsidR="0070146F" w:rsidRPr="00006B96" w:rsidRDefault="00D77F09">
      <w:pPr>
        <w:pStyle w:val="Zkladntext"/>
        <w:numPr>
          <w:ilvl w:val="0"/>
          <w:numId w:val="45"/>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 xml:space="preserve">Krátkodobé zábory staveniště v kontaktu s pěšími budou dočasně ohrazeny tak, aby bylo zabráněno vstupu nepovolaných osob do jejich prostoru – viz kap. 4.5.1, typovými přenosnými zábranami v. 1,10 m s dotykovou lištou </w:t>
      </w:r>
      <w:r w:rsidRPr="00006B96">
        <w:rPr>
          <w:rFonts w:ascii="Arial Narrow" w:hAnsi="Arial Narrow"/>
        </w:rPr>
        <w:lastRenderedPageBreak/>
        <w:t>ve v. do 20 cm nad zemí (úprava pro osoby s omezenou schopností pohybu a orientace) a v kontaktu s veřejnou dopravou budou zajištěny přechodným dopravním značením.</w:t>
      </w:r>
    </w:p>
    <w:p w14:paraId="38355E4B" w14:textId="77777777" w:rsidR="0070146F" w:rsidRPr="00006B96" w:rsidRDefault="00D77F09">
      <w:pPr>
        <w:pStyle w:val="Zkladntext"/>
        <w:numPr>
          <w:ilvl w:val="0"/>
          <w:numId w:val="45"/>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Přechody přes výkopové rýhy budou opatřeny dostatečně únosnými a kapacitními lávkami (min. 0,9 m pro průjezd invalidního vozíku) s oboustranným zábradlím náležitých parametrů (viz výše), s protiskluzovou úpravou podlážky a spádem maximálně 1:8 při délce do 3,0 m.</w:t>
      </w:r>
    </w:p>
    <w:p w14:paraId="726F25B4" w14:textId="77777777" w:rsidR="0070146F" w:rsidRPr="00006B96" w:rsidRDefault="00D77F09">
      <w:pPr>
        <w:pStyle w:val="Zkladntext"/>
        <w:numPr>
          <w:ilvl w:val="0"/>
          <w:numId w:val="45"/>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Výkopy budou v noci a za špatné viditelnosti zajištěny výstražným osvětlením.</w:t>
      </w:r>
    </w:p>
    <w:p w14:paraId="2D066F04"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6ADDB368"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56389D82"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54FF6076"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64247FB5" w14:textId="77777777" w:rsidR="0070146F" w:rsidRPr="00006B96" w:rsidRDefault="00D77F09">
      <w:pPr>
        <w:pStyle w:val="Nadpis2"/>
        <w:rPr>
          <w:rFonts w:ascii="Arial Narrow" w:hAnsi="Arial Narrow"/>
        </w:rPr>
      </w:pPr>
      <w:bookmarkStart w:id="3268" w:name="_Toc160946439"/>
      <w:bookmarkStart w:id="3269" w:name="_Toc161329529"/>
      <w:bookmarkStart w:id="3270" w:name="_Toc166467839"/>
      <w:bookmarkStart w:id="3271" w:name="_Toc166468404"/>
      <w:bookmarkStart w:id="3272" w:name="_Toc172626803"/>
      <w:bookmarkStart w:id="3273" w:name="_Toc182174661"/>
      <w:bookmarkStart w:id="3274" w:name="_Toc195608621"/>
      <w:bookmarkStart w:id="3275" w:name="_Toc196043773"/>
      <w:bookmarkStart w:id="3276" w:name="_Toc199855365"/>
      <w:bookmarkStart w:id="3277" w:name="_Toc202768023"/>
      <w:bookmarkStart w:id="3278" w:name="_Toc206770698"/>
      <w:bookmarkStart w:id="3279" w:name="_Toc206813565"/>
      <w:bookmarkStart w:id="3280" w:name="_Toc206814045"/>
      <w:bookmarkStart w:id="3281" w:name="_Toc207092031"/>
      <w:bookmarkStart w:id="3282" w:name="_Toc207092450"/>
      <w:bookmarkStart w:id="3283" w:name="_Toc209253749"/>
      <w:bookmarkStart w:id="3284" w:name="_Toc216347553"/>
      <w:bookmarkStart w:id="3285" w:name="_Toc216832402"/>
      <w:bookmarkStart w:id="3286" w:name="_Toc216832643"/>
      <w:bookmarkStart w:id="3287" w:name="_Toc234155142"/>
      <w:bookmarkStart w:id="3288" w:name="_Toc234155398"/>
      <w:bookmarkStart w:id="3289" w:name="_Toc238263472"/>
      <w:bookmarkStart w:id="3290" w:name="_Toc250640082"/>
      <w:bookmarkStart w:id="3291" w:name="_Toc257815559"/>
      <w:bookmarkStart w:id="3292" w:name="_Toc257815646"/>
      <w:bookmarkStart w:id="3293" w:name="_Toc259020838"/>
      <w:bookmarkStart w:id="3294" w:name="_Toc259022747"/>
      <w:bookmarkStart w:id="3295" w:name="_Toc260324239"/>
      <w:bookmarkStart w:id="3296" w:name="_Toc263356554"/>
      <w:bookmarkStart w:id="3297" w:name="_Toc266465118"/>
      <w:bookmarkStart w:id="3298" w:name="_Toc266858516"/>
      <w:bookmarkStart w:id="3299" w:name="_Toc266859230"/>
      <w:bookmarkStart w:id="3300" w:name="_Toc268115200"/>
      <w:bookmarkStart w:id="3301" w:name="_Toc268261119"/>
      <w:bookmarkStart w:id="3302" w:name="_Toc269243006"/>
      <w:bookmarkStart w:id="3303" w:name="_Toc273079964"/>
      <w:bookmarkStart w:id="3304" w:name="_Toc273624496"/>
      <w:bookmarkStart w:id="3305" w:name="_Toc273624588"/>
      <w:bookmarkStart w:id="3306" w:name="_Toc279655931"/>
      <w:bookmarkStart w:id="3307" w:name="_Toc280359418"/>
      <w:bookmarkStart w:id="3308" w:name="_Toc285779854"/>
      <w:bookmarkStart w:id="3309" w:name="_Toc286866042"/>
      <w:bookmarkStart w:id="3310" w:name="_Toc287098720"/>
      <w:bookmarkStart w:id="3311" w:name="_Toc290719578"/>
      <w:bookmarkStart w:id="3312" w:name="_Toc292704603"/>
      <w:bookmarkStart w:id="3313" w:name="_Toc292704711"/>
      <w:bookmarkStart w:id="3314" w:name="_Toc293058087"/>
      <w:bookmarkStart w:id="3315" w:name="_Toc303191988"/>
      <w:bookmarkStart w:id="3316" w:name="_Toc304031356"/>
      <w:bookmarkStart w:id="3317" w:name="_Toc311704111"/>
      <w:bookmarkStart w:id="3318" w:name="_Toc316813053"/>
      <w:bookmarkStart w:id="3319" w:name="_Toc324007594"/>
      <w:bookmarkStart w:id="3320" w:name="_Toc324007899"/>
      <w:bookmarkStart w:id="3321" w:name="_Toc474070620"/>
      <w:bookmarkStart w:id="3322" w:name="_Toc85737916"/>
      <w:bookmarkEnd w:id="3149"/>
      <w:r w:rsidRPr="00006B96">
        <w:rPr>
          <w:rFonts w:ascii="Arial Narrow" w:hAnsi="Arial Narrow"/>
        </w:rPr>
        <w:t>m)   Zásady pro dopravní inženýrská opatření</w:t>
      </w:r>
      <w:bookmarkEnd w:id="3150"/>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r w:rsidRPr="00006B96">
        <w:rPr>
          <w:rFonts w:ascii="Arial Narrow" w:hAnsi="Arial Narrow"/>
        </w:rPr>
        <w:t xml:space="preserve"> </w:t>
      </w:r>
    </w:p>
    <w:p w14:paraId="674431B8" w14:textId="77777777" w:rsidR="0070146F" w:rsidRPr="00006B96" w:rsidRDefault="0070146F">
      <w:pPr>
        <w:jc w:val="both"/>
        <w:rPr>
          <w:rFonts w:ascii="Arial Narrow" w:hAnsi="Arial Narrow" w:cs="Arial"/>
          <w:b/>
          <w:sz w:val="24"/>
        </w:rPr>
      </w:pPr>
    </w:p>
    <w:p w14:paraId="3E34606C"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V souvislosti s provozem staveniště a prováděním díla bude dotčen stávající dopravní režim v bezprostředním okolí stavby.</w:t>
      </w:r>
    </w:p>
    <w:p w14:paraId="7A63DD62"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Vyhotovení dopravně inženýrských opatření pro jednotlivé fáze výstavby zajistí zhotovitel stavby. V dostatečném předstihu (30 dnů) před zahájením příslušné stavební fáze jako součást (přílohu) žádosti o povolení zvláštního užívání místních nebo účelových komunikací (</w:t>
      </w:r>
      <w:proofErr w:type="spellStart"/>
      <w:r w:rsidRPr="00006B96">
        <w:rPr>
          <w:rFonts w:ascii="Arial Narrow" w:hAnsi="Arial Narrow"/>
        </w:rPr>
        <w:t>DIR</w:t>
      </w:r>
      <w:proofErr w:type="spellEnd"/>
      <w:r w:rsidRPr="00006B96">
        <w:rPr>
          <w:rFonts w:ascii="Arial Narrow" w:hAnsi="Arial Narrow"/>
        </w:rPr>
        <w:t xml:space="preserve">) dle zákona č. 361/2000 Sb., o provozu na pozemních komunikacích, v platném znění, pak bude předložena prostřednictvím silničního správního úřadu </w:t>
      </w:r>
      <w:r w:rsidRPr="00006B96">
        <w:rPr>
          <w:rFonts w:ascii="Arial Narrow" w:hAnsi="Arial Narrow"/>
        </w:rPr>
        <w:tab/>
        <w:t xml:space="preserve">Policii České republiky, </w:t>
      </w:r>
      <w:proofErr w:type="spellStart"/>
      <w:r w:rsidRPr="00006B96">
        <w:rPr>
          <w:rFonts w:ascii="Arial Narrow" w:hAnsi="Arial Narrow"/>
        </w:rPr>
        <w:t>KŘP</w:t>
      </w:r>
      <w:proofErr w:type="spellEnd"/>
      <w:r w:rsidRPr="00006B96">
        <w:rPr>
          <w:rFonts w:ascii="Arial Narrow" w:hAnsi="Arial Narrow"/>
        </w:rPr>
        <w:t xml:space="preserve"> hl. m. Prahy, </w:t>
      </w:r>
      <w:proofErr w:type="spellStart"/>
      <w:r w:rsidRPr="00006B96">
        <w:rPr>
          <w:rFonts w:ascii="Arial Narrow" w:hAnsi="Arial Narrow"/>
        </w:rPr>
        <w:t>OSDP</w:t>
      </w:r>
      <w:proofErr w:type="spellEnd"/>
      <w:r w:rsidRPr="00006B96">
        <w:rPr>
          <w:rFonts w:ascii="Arial Narrow" w:hAnsi="Arial Narrow"/>
        </w:rPr>
        <w:t xml:space="preserve">.  </w:t>
      </w:r>
    </w:p>
    <w:p w14:paraId="6430E3BF" w14:textId="77777777" w:rsidR="0070146F" w:rsidRPr="00006B96" w:rsidRDefault="00D77F09">
      <w:pPr>
        <w:pStyle w:val="Zkladntext"/>
        <w:rPr>
          <w:rFonts w:ascii="Arial Narrow" w:hAnsi="Arial Narrow"/>
        </w:rPr>
      </w:pPr>
      <w:r w:rsidRPr="00006B96">
        <w:rPr>
          <w:rFonts w:ascii="Arial Narrow" w:hAnsi="Arial Narrow"/>
        </w:rPr>
        <w:t>Vyhotovení dopravně inženýrských opatření pro montáž a demontáž věžových jeřábů zajistí poskytovatel jeřábu.</w:t>
      </w:r>
    </w:p>
    <w:p w14:paraId="429E0D00" w14:textId="77777777" w:rsidR="0070146F" w:rsidRPr="00006B96" w:rsidRDefault="00D77F09">
      <w:pPr>
        <w:pStyle w:val="Zkladntext"/>
        <w:rPr>
          <w:rFonts w:ascii="Arial Narrow" w:hAnsi="Arial Narrow"/>
          <w:szCs w:val="22"/>
        </w:rPr>
      </w:pPr>
      <w:r w:rsidRPr="00006B96">
        <w:rPr>
          <w:rFonts w:ascii="Arial Narrow" w:hAnsi="Arial Narrow"/>
          <w:szCs w:val="22"/>
        </w:rPr>
        <w:t xml:space="preserve">Přechodné dopravní značení bude v rámci DO 01.09 osazeno podle zásad pro označování pracovních míst na pozemních komunikacích – </w:t>
      </w:r>
      <w:proofErr w:type="spellStart"/>
      <w:r w:rsidRPr="00006B96">
        <w:rPr>
          <w:rFonts w:ascii="Arial Narrow" w:hAnsi="Arial Narrow"/>
          <w:szCs w:val="22"/>
        </w:rPr>
        <w:t>TP</w:t>
      </w:r>
      <w:proofErr w:type="spellEnd"/>
      <w:r w:rsidRPr="00006B96">
        <w:rPr>
          <w:rFonts w:ascii="Arial Narrow" w:hAnsi="Arial Narrow"/>
          <w:szCs w:val="22"/>
        </w:rPr>
        <w:t xml:space="preserve"> 66 (II. vydání).</w:t>
      </w:r>
    </w:p>
    <w:p w14:paraId="44658115"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zCs w:val="22"/>
        </w:rPr>
      </w:pPr>
    </w:p>
    <w:tbl>
      <w:tblPr>
        <w:tblW w:w="9680" w:type="dxa"/>
        <w:tblInd w:w="55" w:type="dxa"/>
        <w:tblCellMar>
          <w:left w:w="10" w:type="dxa"/>
          <w:right w:w="10" w:type="dxa"/>
        </w:tblCellMar>
        <w:tblLook w:val="0000" w:firstRow="0" w:lastRow="0" w:firstColumn="0" w:lastColumn="0" w:noHBand="0" w:noVBand="0"/>
      </w:tblPr>
      <w:tblGrid>
        <w:gridCol w:w="4840"/>
        <w:gridCol w:w="4840"/>
      </w:tblGrid>
      <w:tr w:rsidR="0070146F" w:rsidRPr="00006B96" w14:paraId="146FD1BF" w14:textId="77777777">
        <w:trPr>
          <w:trHeight w:val="420"/>
        </w:trPr>
        <w:tc>
          <w:tcPr>
            <w:tcW w:w="4840" w:type="dxa"/>
            <w:shd w:val="clear" w:color="auto" w:fill="auto"/>
            <w:noWrap/>
            <w:tcMar>
              <w:top w:w="0" w:type="dxa"/>
              <w:left w:w="70" w:type="dxa"/>
              <w:bottom w:w="0" w:type="dxa"/>
              <w:right w:w="70" w:type="dxa"/>
            </w:tcMar>
            <w:vAlign w:val="center"/>
          </w:tcPr>
          <w:p w14:paraId="0515D26E" w14:textId="77777777" w:rsidR="0070146F" w:rsidRPr="00006B96" w:rsidRDefault="00D77F09">
            <w:pPr>
              <w:overflowPunct/>
              <w:autoSpaceDE/>
              <w:textAlignment w:val="auto"/>
              <w:rPr>
                <w:rFonts w:ascii="Arial Narrow" w:hAnsi="Arial Narrow" w:cs="Arial"/>
                <w:b/>
                <w:bCs/>
                <w:szCs w:val="22"/>
              </w:rPr>
            </w:pPr>
            <w:r w:rsidRPr="00006B96">
              <w:rPr>
                <w:rFonts w:ascii="Arial Narrow" w:hAnsi="Arial Narrow" w:cs="Arial"/>
                <w:b/>
                <w:bCs/>
                <w:szCs w:val="22"/>
              </w:rPr>
              <w:t xml:space="preserve">Tab. 10   Zásady pro </w:t>
            </w:r>
            <w:proofErr w:type="spellStart"/>
            <w:r w:rsidRPr="00006B96">
              <w:rPr>
                <w:rFonts w:ascii="Arial Narrow" w:hAnsi="Arial Narrow" w:cs="Arial"/>
                <w:b/>
                <w:bCs/>
                <w:szCs w:val="22"/>
              </w:rPr>
              <w:t>DIO</w:t>
            </w:r>
            <w:proofErr w:type="spellEnd"/>
          </w:p>
        </w:tc>
        <w:tc>
          <w:tcPr>
            <w:tcW w:w="4840" w:type="dxa"/>
            <w:shd w:val="clear" w:color="auto" w:fill="auto"/>
            <w:noWrap/>
            <w:tcMar>
              <w:top w:w="0" w:type="dxa"/>
              <w:left w:w="70" w:type="dxa"/>
              <w:bottom w:w="0" w:type="dxa"/>
              <w:right w:w="70" w:type="dxa"/>
            </w:tcMar>
            <w:vAlign w:val="center"/>
          </w:tcPr>
          <w:p w14:paraId="31368A99" w14:textId="77777777" w:rsidR="0070146F" w:rsidRPr="00006B96" w:rsidRDefault="0070146F">
            <w:pPr>
              <w:overflowPunct/>
              <w:autoSpaceDE/>
              <w:jc w:val="center"/>
              <w:textAlignment w:val="auto"/>
              <w:rPr>
                <w:rFonts w:ascii="Arial Narrow" w:hAnsi="Arial Narrow" w:cs="Arial"/>
                <w:b/>
                <w:bCs/>
                <w:szCs w:val="22"/>
              </w:rPr>
            </w:pPr>
          </w:p>
        </w:tc>
      </w:tr>
      <w:tr w:rsidR="0070146F" w:rsidRPr="00006B96" w14:paraId="0C8A2AA4" w14:textId="77777777">
        <w:trPr>
          <w:trHeight w:val="600"/>
        </w:trPr>
        <w:tc>
          <w:tcPr>
            <w:tcW w:w="4840" w:type="dxa"/>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CE4EC7" w14:textId="77777777" w:rsidR="0070146F" w:rsidRPr="00006B96" w:rsidRDefault="00D77F09">
            <w:pPr>
              <w:overflowPunct/>
              <w:autoSpaceDE/>
              <w:jc w:val="center"/>
              <w:textAlignment w:val="auto"/>
              <w:rPr>
                <w:rFonts w:ascii="Arial Narrow" w:hAnsi="Arial Narrow" w:cs="Arial"/>
                <w:b/>
                <w:bCs/>
                <w:szCs w:val="22"/>
              </w:rPr>
            </w:pPr>
            <w:r w:rsidRPr="00006B96">
              <w:rPr>
                <w:rFonts w:ascii="Arial Narrow" w:hAnsi="Arial Narrow" w:cs="Arial"/>
                <w:b/>
                <w:bCs/>
                <w:szCs w:val="22"/>
              </w:rPr>
              <w:t>Specifikace případů dotčení stávajícího dopravního režimu</w:t>
            </w:r>
          </w:p>
        </w:tc>
        <w:tc>
          <w:tcPr>
            <w:tcW w:w="4840" w:type="dxa"/>
            <w:tcBorders>
              <w:top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5B0D939" w14:textId="77777777" w:rsidR="0070146F" w:rsidRPr="00006B96" w:rsidRDefault="00D77F09">
            <w:pPr>
              <w:overflowPunct/>
              <w:autoSpaceDE/>
              <w:jc w:val="center"/>
              <w:textAlignment w:val="auto"/>
              <w:rPr>
                <w:rFonts w:ascii="Arial Narrow" w:hAnsi="Arial Narrow" w:cs="Arial"/>
                <w:b/>
                <w:bCs/>
                <w:szCs w:val="22"/>
              </w:rPr>
            </w:pPr>
            <w:r w:rsidRPr="00006B96">
              <w:rPr>
                <w:rFonts w:ascii="Arial Narrow" w:hAnsi="Arial Narrow" w:cs="Arial"/>
                <w:b/>
                <w:bCs/>
                <w:szCs w:val="22"/>
              </w:rPr>
              <w:t>Zásady pro dopravní inženýrská opatření</w:t>
            </w:r>
          </w:p>
        </w:tc>
      </w:tr>
      <w:tr w:rsidR="0070146F" w:rsidRPr="00006B96" w14:paraId="7FE762FB" w14:textId="77777777">
        <w:trPr>
          <w:trHeight w:val="570"/>
        </w:trPr>
        <w:tc>
          <w:tcPr>
            <w:tcW w:w="484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927B45"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Vjezd a výjezd ze staveniště</w:t>
            </w:r>
          </w:p>
        </w:tc>
        <w:tc>
          <w:tcPr>
            <w:tcW w:w="4840" w:type="dxa"/>
            <w:tcBorders>
              <w:bottom w:val="single" w:sz="4" w:space="0" w:color="000000"/>
              <w:right w:val="single" w:sz="4" w:space="0" w:color="000000"/>
            </w:tcBorders>
            <w:shd w:val="clear" w:color="auto" w:fill="auto"/>
            <w:tcMar>
              <w:top w:w="0" w:type="dxa"/>
              <w:left w:w="70" w:type="dxa"/>
              <w:bottom w:w="0" w:type="dxa"/>
              <w:right w:w="70" w:type="dxa"/>
            </w:tcMar>
          </w:tcPr>
          <w:p w14:paraId="2D8FC78E"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Provoz zajištěn informativním dopravním značením</w:t>
            </w:r>
          </w:p>
        </w:tc>
      </w:tr>
      <w:tr w:rsidR="0070146F" w:rsidRPr="002A0E12" w14:paraId="7CAF0841" w14:textId="77777777">
        <w:trPr>
          <w:trHeight w:val="570"/>
        </w:trPr>
        <w:tc>
          <w:tcPr>
            <w:tcW w:w="4840"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CD3390"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Zajištění dočasných obchozích tras pro pěší při pracovní činnosti v chodnících</w:t>
            </w:r>
          </w:p>
        </w:tc>
        <w:tc>
          <w:tcPr>
            <w:tcW w:w="4840" w:type="dxa"/>
            <w:tcBorders>
              <w:bottom w:val="single" w:sz="4" w:space="0" w:color="000000"/>
              <w:right w:val="single" w:sz="4" w:space="0" w:color="000000"/>
            </w:tcBorders>
            <w:shd w:val="clear" w:color="auto" w:fill="auto"/>
            <w:tcMar>
              <w:top w:w="0" w:type="dxa"/>
              <w:left w:w="70" w:type="dxa"/>
              <w:bottom w:w="0" w:type="dxa"/>
              <w:right w:w="70" w:type="dxa"/>
            </w:tcMar>
          </w:tcPr>
          <w:p w14:paraId="5D40093B" w14:textId="77777777" w:rsidR="0070146F" w:rsidRPr="00006B96" w:rsidRDefault="00D77F09">
            <w:pPr>
              <w:overflowPunct/>
              <w:autoSpaceDE/>
              <w:textAlignment w:val="auto"/>
              <w:rPr>
                <w:rFonts w:ascii="Arial Narrow" w:hAnsi="Arial Narrow" w:cs="Arial"/>
                <w:szCs w:val="22"/>
              </w:rPr>
            </w:pPr>
            <w:r w:rsidRPr="00006B96">
              <w:rPr>
                <w:rFonts w:ascii="Arial Narrow" w:hAnsi="Arial Narrow" w:cs="Arial"/>
                <w:szCs w:val="22"/>
              </w:rPr>
              <w:t>Provoz zajištěn ohrazením pracovních míst a informativním dopravním značením</w:t>
            </w:r>
          </w:p>
        </w:tc>
      </w:tr>
    </w:tbl>
    <w:p w14:paraId="61DC8E10" w14:textId="77777777" w:rsidR="0070146F" w:rsidRPr="002A0E12" w:rsidRDefault="0070146F">
      <w:pPr>
        <w:pStyle w:val="Zkladntext"/>
        <w:tabs>
          <w:tab w:val="clear" w:pos="284"/>
          <w:tab w:val="clear" w:pos="851"/>
          <w:tab w:val="clear" w:pos="1560"/>
          <w:tab w:val="clear" w:pos="2127"/>
          <w:tab w:val="clear" w:pos="9356"/>
        </w:tabs>
        <w:rPr>
          <w:rFonts w:ascii="Arial Narrow" w:hAnsi="Arial Narrow"/>
          <w:szCs w:val="22"/>
          <w:highlight w:val="yellow"/>
        </w:rPr>
      </w:pPr>
    </w:p>
    <w:p w14:paraId="6542DDBE"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zCs w:val="22"/>
        </w:rPr>
      </w:pPr>
    </w:p>
    <w:p w14:paraId="5141AB5F" w14:textId="77777777" w:rsidR="0070146F" w:rsidRPr="00006B96" w:rsidRDefault="00D77F09">
      <w:pPr>
        <w:pStyle w:val="Nadpis2"/>
        <w:rPr>
          <w:rFonts w:ascii="Arial Narrow" w:hAnsi="Arial Narrow"/>
        </w:rPr>
      </w:pPr>
      <w:bookmarkStart w:id="3323" w:name="_Toc474070621"/>
      <w:bookmarkStart w:id="3324" w:name="_Toc85737917"/>
      <w:r w:rsidRPr="00006B96">
        <w:rPr>
          <w:rFonts w:ascii="Arial Narrow" w:hAnsi="Arial Narrow"/>
        </w:rPr>
        <w:t>n)  Stanovení speciálních podmínek pro provádění stavby</w:t>
      </w:r>
      <w:bookmarkEnd w:id="3323"/>
      <w:bookmarkEnd w:id="3324"/>
    </w:p>
    <w:p w14:paraId="5F58442F"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583CB5C2" w14:textId="77777777" w:rsidR="0070146F" w:rsidRPr="00006B96" w:rsidRDefault="00D77F09">
      <w:pPr>
        <w:pStyle w:val="Nadpis3"/>
        <w:rPr>
          <w:rFonts w:ascii="Arial Narrow" w:hAnsi="Arial Narrow"/>
        </w:rPr>
      </w:pPr>
      <w:bookmarkStart w:id="3325" w:name="_Toc508740171"/>
      <w:bookmarkStart w:id="3326" w:name="_Toc517952866"/>
      <w:bookmarkStart w:id="3327" w:name="_Toc85737918"/>
      <w:proofErr w:type="spellStart"/>
      <w:r w:rsidRPr="00006B96">
        <w:rPr>
          <w:rFonts w:ascii="Arial Narrow" w:hAnsi="Arial Narrow"/>
        </w:rPr>
        <w:t>n.1</w:t>
      </w:r>
      <w:proofErr w:type="spellEnd"/>
      <w:r w:rsidRPr="00006B96">
        <w:rPr>
          <w:rFonts w:ascii="Arial Narrow" w:hAnsi="Arial Narrow"/>
        </w:rPr>
        <w:t>)   Provádění stavby za provozu</w:t>
      </w:r>
      <w:bookmarkEnd w:id="3325"/>
      <w:bookmarkEnd w:id="3326"/>
      <w:bookmarkEnd w:id="3327"/>
    </w:p>
    <w:p w14:paraId="2C15C8E4"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hd w:val="clear" w:color="auto" w:fill="00FF00"/>
        </w:rPr>
      </w:pPr>
    </w:p>
    <w:p w14:paraId="5AC89E81" w14:textId="77777777" w:rsidR="0070146F" w:rsidRPr="00006B96" w:rsidRDefault="00D77F09">
      <w:pPr>
        <w:pStyle w:val="ILF-Standard"/>
        <w:rPr>
          <w:rFonts w:ascii="Arial Narrow" w:hAnsi="Arial Narrow" w:cs="Arial"/>
        </w:rPr>
      </w:pPr>
      <w:r w:rsidRPr="00006B96">
        <w:rPr>
          <w:rFonts w:ascii="Arial Narrow" w:hAnsi="Arial Narrow" w:cs="Arial"/>
        </w:rPr>
        <w:t>Během stavby musí být zachována dopravní obsluha dotčené oblasti, bezpečný průchod pro pěší v dotčené oblasti a příjezd a přístup k přilehlým objektům, jmenovitě pro pohotovostní vozidla.</w:t>
      </w:r>
    </w:p>
    <w:p w14:paraId="5D75A63C"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szCs w:val="22"/>
        </w:rPr>
      </w:pPr>
    </w:p>
    <w:p w14:paraId="057730CE" w14:textId="77777777" w:rsidR="0070146F" w:rsidRPr="00006B96" w:rsidRDefault="00D77F09">
      <w:pPr>
        <w:pStyle w:val="Nadpis3"/>
        <w:rPr>
          <w:rFonts w:ascii="Arial Narrow" w:hAnsi="Arial Narrow"/>
        </w:rPr>
      </w:pPr>
      <w:bookmarkStart w:id="3328" w:name="_Toc508740172"/>
      <w:bookmarkStart w:id="3329" w:name="_Toc517952867"/>
      <w:bookmarkStart w:id="3330" w:name="_Toc85737919"/>
      <w:proofErr w:type="spellStart"/>
      <w:r w:rsidRPr="00006B96">
        <w:rPr>
          <w:rFonts w:ascii="Arial Narrow" w:hAnsi="Arial Narrow"/>
        </w:rPr>
        <w:t>n.2</w:t>
      </w:r>
      <w:proofErr w:type="spellEnd"/>
      <w:r w:rsidRPr="00006B96">
        <w:rPr>
          <w:rFonts w:ascii="Arial Narrow" w:hAnsi="Arial Narrow"/>
        </w:rPr>
        <w:t>)   Opatření proti účinkům vnějšího prostředí při výstavbě</w:t>
      </w:r>
      <w:bookmarkEnd w:id="3328"/>
      <w:bookmarkEnd w:id="3329"/>
      <w:bookmarkEnd w:id="3330"/>
    </w:p>
    <w:p w14:paraId="4897FC9E"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09C31291" w14:textId="77777777" w:rsidR="0070146F" w:rsidRPr="00006B96" w:rsidRDefault="00D77F09">
      <w:pPr>
        <w:numPr>
          <w:ilvl w:val="0"/>
          <w:numId w:val="46"/>
        </w:numPr>
        <w:ind w:left="284" w:hanging="284"/>
        <w:jc w:val="both"/>
        <w:rPr>
          <w:rFonts w:ascii="Arial Narrow" w:hAnsi="Arial Narrow" w:cs="Arial"/>
        </w:rPr>
      </w:pPr>
      <w:r w:rsidRPr="00006B96">
        <w:rPr>
          <w:rFonts w:ascii="Arial Narrow" w:hAnsi="Arial Narrow" w:cs="Arial"/>
        </w:rPr>
        <w:t>Obvod staveniště bude oplocen tak, aby bylo zabráněno vstupu třetích osob do staveniště – viz kap. 4.4.1).</w:t>
      </w:r>
    </w:p>
    <w:p w14:paraId="1BABFE00" w14:textId="77777777" w:rsidR="0070146F" w:rsidRPr="00006B96" w:rsidRDefault="00D77F09">
      <w:pPr>
        <w:pStyle w:val="Zkladntext"/>
        <w:numPr>
          <w:ilvl w:val="0"/>
          <w:numId w:val="46"/>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Mezi veřejnou komunikací a přilehlými privátními pozemky musí být vytvořeno výškové rozvodí tak, aby nedocházelo k zatékání dešťových vod z veřejné komunikace na privátní pozemky a naopak.</w:t>
      </w:r>
    </w:p>
    <w:p w14:paraId="303BF7C1" w14:textId="77777777" w:rsidR="0070146F" w:rsidRPr="002A0E12" w:rsidRDefault="0070146F">
      <w:pPr>
        <w:jc w:val="both"/>
        <w:rPr>
          <w:rFonts w:ascii="Arial Narrow" w:hAnsi="Arial Narrow" w:cs="Arial"/>
          <w:highlight w:val="yellow"/>
        </w:rPr>
      </w:pPr>
    </w:p>
    <w:p w14:paraId="079C71F8" w14:textId="77777777" w:rsidR="0070146F" w:rsidRPr="002A0E12" w:rsidRDefault="0070146F">
      <w:pPr>
        <w:jc w:val="both"/>
        <w:rPr>
          <w:rFonts w:ascii="Arial Narrow" w:hAnsi="Arial Narrow" w:cs="Arial"/>
          <w:highlight w:val="yellow"/>
        </w:rPr>
      </w:pPr>
    </w:p>
    <w:p w14:paraId="17CCFC2E" w14:textId="77777777" w:rsidR="0070146F" w:rsidRPr="00006B96" w:rsidRDefault="00D77F09">
      <w:pPr>
        <w:pStyle w:val="Nadpis2"/>
        <w:rPr>
          <w:rFonts w:ascii="Arial Narrow" w:hAnsi="Arial Narrow"/>
        </w:rPr>
      </w:pPr>
      <w:bookmarkStart w:id="3331" w:name="_Toc474070622"/>
      <w:bookmarkStart w:id="3332" w:name="_Toc85737920"/>
      <w:r w:rsidRPr="00006B96">
        <w:rPr>
          <w:rFonts w:ascii="Arial Narrow" w:hAnsi="Arial Narrow"/>
        </w:rPr>
        <w:t>o)   Postup výstavby, rozhodující dílčí termíny</w:t>
      </w:r>
      <w:bookmarkEnd w:id="3331"/>
      <w:bookmarkEnd w:id="3332"/>
    </w:p>
    <w:p w14:paraId="2DF33652"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6677B7CF" w14:textId="77777777" w:rsidR="0070146F" w:rsidRPr="00006B96" w:rsidRDefault="00D77F09">
      <w:pPr>
        <w:pStyle w:val="Nadpis3"/>
        <w:rPr>
          <w:rFonts w:ascii="Arial Narrow" w:hAnsi="Arial Narrow"/>
        </w:rPr>
      </w:pPr>
      <w:bookmarkStart w:id="3333" w:name="_Toc140231082"/>
      <w:bookmarkStart w:id="3334" w:name="_Toc140231387"/>
      <w:bookmarkStart w:id="3335" w:name="_Toc140231460"/>
      <w:bookmarkStart w:id="3336" w:name="_Toc147747611"/>
      <w:bookmarkStart w:id="3337" w:name="_Toc147747906"/>
      <w:bookmarkStart w:id="3338" w:name="_Toc175631823"/>
      <w:bookmarkStart w:id="3339" w:name="_Toc177459046"/>
      <w:bookmarkStart w:id="3340" w:name="_Toc194138843"/>
      <w:bookmarkStart w:id="3341" w:name="_Toc197314141"/>
      <w:bookmarkStart w:id="3342" w:name="_Toc197314168"/>
      <w:bookmarkStart w:id="3343" w:name="_Toc199667410"/>
      <w:bookmarkStart w:id="3344" w:name="_Toc206768371"/>
      <w:bookmarkStart w:id="3345" w:name="_Toc206808237"/>
      <w:bookmarkStart w:id="3346" w:name="_Toc206814752"/>
      <w:bookmarkStart w:id="3347" w:name="_Toc216329934"/>
      <w:bookmarkStart w:id="3348" w:name="_Toc216825898"/>
      <w:bookmarkStart w:id="3349" w:name="_Toc234133944"/>
      <w:bookmarkStart w:id="3350" w:name="_Toc238256016"/>
      <w:bookmarkStart w:id="3351" w:name="_Toc246991134"/>
      <w:bookmarkStart w:id="3352" w:name="_Toc250636456"/>
      <w:bookmarkStart w:id="3353" w:name="_Toc251136116"/>
      <w:bookmarkStart w:id="3354" w:name="_Toc257701684"/>
      <w:bookmarkStart w:id="3355" w:name="_Toc258938054"/>
      <w:bookmarkStart w:id="3356" w:name="_Toc263341050"/>
      <w:bookmarkStart w:id="3357" w:name="_Toc263341169"/>
      <w:bookmarkStart w:id="3358" w:name="_Toc266465120"/>
      <w:bookmarkStart w:id="3359" w:name="_Toc266858518"/>
      <w:bookmarkStart w:id="3360" w:name="_Toc266859232"/>
      <w:bookmarkStart w:id="3361" w:name="_Toc268115202"/>
      <w:bookmarkStart w:id="3362" w:name="_Toc268261121"/>
      <w:bookmarkStart w:id="3363" w:name="_Toc269243008"/>
      <w:bookmarkStart w:id="3364" w:name="_Toc273079966"/>
      <w:bookmarkStart w:id="3365" w:name="_Toc273624498"/>
      <w:bookmarkStart w:id="3366" w:name="_Toc273624590"/>
      <w:bookmarkStart w:id="3367" w:name="_Toc279655933"/>
      <w:bookmarkStart w:id="3368" w:name="_Toc280359420"/>
      <w:bookmarkStart w:id="3369" w:name="_Toc285779856"/>
      <w:bookmarkStart w:id="3370" w:name="_Toc286866044"/>
      <w:bookmarkStart w:id="3371" w:name="_Toc287098722"/>
      <w:bookmarkStart w:id="3372" w:name="_Toc290719580"/>
      <w:bookmarkStart w:id="3373" w:name="_Toc292704605"/>
      <w:bookmarkStart w:id="3374" w:name="_Toc292704713"/>
      <w:bookmarkStart w:id="3375" w:name="_Toc293058089"/>
      <w:bookmarkStart w:id="3376" w:name="_Toc303191990"/>
      <w:bookmarkStart w:id="3377" w:name="_Toc304031358"/>
      <w:bookmarkStart w:id="3378" w:name="_Toc311704113"/>
      <w:bookmarkStart w:id="3379" w:name="_Toc316813055"/>
      <w:bookmarkStart w:id="3380" w:name="_Toc324007596"/>
      <w:bookmarkStart w:id="3381" w:name="_Toc324007901"/>
      <w:bookmarkStart w:id="3382" w:name="_Toc474070623"/>
      <w:bookmarkStart w:id="3383" w:name="_Toc85737921"/>
      <w:bookmarkEnd w:id="3151"/>
      <w:bookmarkEnd w:id="3152"/>
      <w:bookmarkEnd w:id="3153"/>
      <w:bookmarkEnd w:id="3154"/>
      <w:bookmarkEnd w:id="3155"/>
      <w:bookmarkEnd w:id="3156"/>
      <w:proofErr w:type="spellStart"/>
      <w:r w:rsidRPr="00006B96">
        <w:rPr>
          <w:rFonts w:ascii="Arial Narrow" w:hAnsi="Arial Narrow"/>
        </w:rPr>
        <w:t>o.1</w:t>
      </w:r>
      <w:proofErr w:type="spellEnd"/>
      <w:r w:rsidRPr="00006B96">
        <w:rPr>
          <w:rFonts w:ascii="Arial Narrow" w:hAnsi="Arial Narrow"/>
        </w:rPr>
        <w:t>)   Předpokládané rozhodující lhůty a termíny</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19D3801B" w14:textId="77777777" w:rsidR="0070146F" w:rsidRPr="00006B96" w:rsidRDefault="0070146F">
      <w:pPr>
        <w:rPr>
          <w:rFonts w:ascii="Arial Narrow" w:hAnsi="Arial Narrow"/>
        </w:rPr>
      </w:pPr>
    </w:p>
    <w:p w14:paraId="61E6419B" w14:textId="77777777" w:rsidR="0070146F" w:rsidRPr="00006B96" w:rsidRDefault="00D77F09">
      <w:pPr>
        <w:pStyle w:val="Nadpis4"/>
        <w:rPr>
          <w:rFonts w:ascii="Arial Narrow" w:hAnsi="Arial Narrow"/>
          <w:color w:val="auto"/>
        </w:rPr>
      </w:pPr>
      <w:bookmarkStart w:id="3384" w:name="_Toc389623547"/>
      <w:bookmarkStart w:id="3385" w:name="_Toc409958517"/>
      <w:bookmarkStart w:id="3386" w:name="_Toc474070624"/>
      <w:bookmarkStart w:id="3387" w:name="_Toc85737922"/>
      <w:proofErr w:type="spellStart"/>
      <w:r w:rsidRPr="00006B96">
        <w:rPr>
          <w:rFonts w:ascii="Arial Narrow" w:hAnsi="Arial Narrow"/>
          <w:color w:val="auto"/>
        </w:rPr>
        <w:t>o.1.1</w:t>
      </w:r>
      <w:proofErr w:type="spellEnd"/>
      <w:r w:rsidRPr="00006B96">
        <w:rPr>
          <w:rFonts w:ascii="Arial Narrow" w:hAnsi="Arial Narrow"/>
          <w:color w:val="auto"/>
        </w:rPr>
        <w:t>)   Etapizace realizace stavby</w:t>
      </w:r>
      <w:bookmarkEnd w:id="3384"/>
      <w:bookmarkEnd w:id="3385"/>
      <w:bookmarkEnd w:id="3386"/>
      <w:bookmarkEnd w:id="3387"/>
    </w:p>
    <w:p w14:paraId="596FC12E" w14:textId="77777777" w:rsidR="0070146F" w:rsidRPr="00006B96" w:rsidRDefault="0070146F">
      <w:pPr>
        <w:ind w:left="709"/>
        <w:jc w:val="both"/>
        <w:rPr>
          <w:rFonts w:ascii="Arial Narrow" w:hAnsi="Arial Narrow" w:cs="Arial"/>
        </w:rPr>
      </w:pPr>
    </w:p>
    <w:p w14:paraId="2F52F4CD" w14:textId="77777777" w:rsidR="0070146F" w:rsidRPr="00006B96" w:rsidRDefault="00D77F09">
      <w:pPr>
        <w:jc w:val="both"/>
        <w:rPr>
          <w:rFonts w:ascii="Arial Narrow" w:hAnsi="Arial Narrow" w:cs="Arial"/>
          <w:szCs w:val="22"/>
        </w:rPr>
      </w:pPr>
      <w:bookmarkStart w:id="3388" w:name="_Toc140231083"/>
      <w:bookmarkStart w:id="3389" w:name="_Toc140231388"/>
      <w:bookmarkStart w:id="3390" w:name="_Toc140231461"/>
      <w:bookmarkStart w:id="3391" w:name="_Toc147747612"/>
      <w:bookmarkStart w:id="3392" w:name="_Toc147747907"/>
      <w:bookmarkStart w:id="3393" w:name="_Toc175631824"/>
      <w:bookmarkStart w:id="3394" w:name="_Toc177459047"/>
      <w:bookmarkStart w:id="3395" w:name="_Toc194138844"/>
      <w:bookmarkStart w:id="3396" w:name="_Toc197314142"/>
      <w:bookmarkStart w:id="3397" w:name="_Toc197314169"/>
      <w:bookmarkStart w:id="3398" w:name="_Toc199667411"/>
      <w:bookmarkStart w:id="3399" w:name="_Toc206768372"/>
      <w:bookmarkStart w:id="3400" w:name="_Toc206808238"/>
      <w:bookmarkStart w:id="3401" w:name="_Toc206814753"/>
      <w:bookmarkStart w:id="3402" w:name="_Toc216329936"/>
      <w:bookmarkStart w:id="3403" w:name="_Toc216825899"/>
      <w:bookmarkStart w:id="3404" w:name="_Toc234133945"/>
      <w:bookmarkStart w:id="3405" w:name="_Toc238256017"/>
      <w:bookmarkStart w:id="3406" w:name="_Toc246991135"/>
      <w:bookmarkStart w:id="3407" w:name="_Toc250636457"/>
      <w:bookmarkStart w:id="3408" w:name="_Toc251136117"/>
      <w:bookmarkStart w:id="3409" w:name="_Toc257701685"/>
      <w:bookmarkStart w:id="3410" w:name="_Toc258938055"/>
      <w:bookmarkStart w:id="3411" w:name="_Toc263341051"/>
      <w:bookmarkStart w:id="3412" w:name="_Toc263341170"/>
      <w:bookmarkStart w:id="3413" w:name="_Toc266465121"/>
      <w:bookmarkStart w:id="3414" w:name="_Toc266858519"/>
      <w:bookmarkStart w:id="3415" w:name="_Toc266859233"/>
      <w:bookmarkStart w:id="3416" w:name="_Toc268115203"/>
      <w:bookmarkStart w:id="3417" w:name="_Toc268261122"/>
      <w:bookmarkStart w:id="3418" w:name="_Toc269243009"/>
      <w:bookmarkStart w:id="3419" w:name="_Toc273079967"/>
      <w:bookmarkStart w:id="3420" w:name="_Toc273624499"/>
      <w:bookmarkStart w:id="3421" w:name="_Toc273624591"/>
      <w:bookmarkStart w:id="3422" w:name="_Toc279655934"/>
      <w:bookmarkStart w:id="3423" w:name="_Toc280359421"/>
      <w:bookmarkStart w:id="3424" w:name="_Toc285779857"/>
      <w:bookmarkStart w:id="3425" w:name="_Toc286866045"/>
      <w:bookmarkStart w:id="3426" w:name="_Toc287098723"/>
      <w:bookmarkStart w:id="3427" w:name="_Toc290719581"/>
      <w:bookmarkStart w:id="3428" w:name="_Toc292704606"/>
      <w:bookmarkStart w:id="3429" w:name="_Toc292704714"/>
      <w:bookmarkStart w:id="3430" w:name="_Toc293058090"/>
      <w:bookmarkStart w:id="3431" w:name="_Toc303191991"/>
      <w:bookmarkStart w:id="3432" w:name="_Toc304031359"/>
      <w:bookmarkStart w:id="3433" w:name="_Toc311704114"/>
      <w:bookmarkStart w:id="3434" w:name="_Toc316813056"/>
      <w:bookmarkStart w:id="3435" w:name="_Toc324007597"/>
      <w:bookmarkStart w:id="3436" w:name="_Toc324007902"/>
      <w:bookmarkStart w:id="3437" w:name="_Toc326528624"/>
      <w:bookmarkStart w:id="3438" w:name="_Toc327386528"/>
      <w:bookmarkStart w:id="3439" w:name="_Toc327386620"/>
      <w:bookmarkStart w:id="3440" w:name="_Toc346542743"/>
      <w:bookmarkStart w:id="3441" w:name="_Toc474070625"/>
      <w:r w:rsidRPr="00006B96">
        <w:rPr>
          <w:rFonts w:ascii="Arial Narrow" w:hAnsi="Arial Narrow" w:cs="Arial"/>
          <w:szCs w:val="22"/>
        </w:rPr>
        <w:t>Stavba bude realizována v jedné stavební etapě.</w:t>
      </w:r>
    </w:p>
    <w:p w14:paraId="1C863650" w14:textId="77777777" w:rsidR="0070146F" w:rsidRPr="00006B96" w:rsidRDefault="00D77F09">
      <w:pPr>
        <w:pStyle w:val="Nadpis4"/>
        <w:rPr>
          <w:rFonts w:ascii="Arial Narrow" w:hAnsi="Arial Narrow"/>
          <w:color w:val="auto"/>
        </w:rPr>
      </w:pPr>
      <w:bookmarkStart w:id="3442" w:name="_Toc85737923"/>
      <w:proofErr w:type="spellStart"/>
      <w:r w:rsidRPr="00006B96">
        <w:rPr>
          <w:rFonts w:ascii="Arial Narrow" w:hAnsi="Arial Narrow"/>
          <w:color w:val="auto"/>
        </w:rPr>
        <w:lastRenderedPageBreak/>
        <w:t>o.1.2</w:t>
      </w:r>
      <w:proofErr w:type="spellEnd"/>
      <w:r w:rsidRPr="00006B96">
        <w:rPr>
          <w:rFonts w:ascii="Arial Narrow" w:hAnsi="Arial Narrow"/>
          <w:color w:val="auto"/>
        </w:rPr>
        <w:t>)   Hlavní termíny realizace stavby</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63DE6CBC" w14:textId="77777777" w:rsidR="0070146F" w:rsidRPr="00006B96" w:rsidRDefault="0070146F">
      <w:pPr>
        <w:ind w:left="709"/>
        <w:jc w:val="both"/>
        <w:rPr>
          <w:rFonts w:ascii="Arial Narrow" w:hAnsi="Arial Narrow" w:cs="Arial"/>
          <w:shd w:val="clear" w:color="auto" w:fill="00FF00"/>
        </w:rPr>
      </w:pPr>
    </w:p>
    <w:p w14:paraId="66FE41AF" w14:textId="09BEB2C9" w:rsidR="0070146F" w:rsidRPr="00006B96" w:rsidRDefault="00D77F09">
      <w:pPr>
        <w:pStyle w:val="Zkladntextodsazen3"/>
        <w:ind w:firstLine="0"/>
        <w:rPr>
          <w:rFonts w:ascii="Arial Narrow" w:hAnsi="Arial Narrow"/>
        </w:rPr>
      </w:pPr>
      <w:bookmarkStart w:id="3443" w:name="_Toc206768373"/>
      <w:bookmarkStart w:id="3444" w:name="_Toc206808239"/>
      <w:bookmarkStart w:id="3445" w:name="_Toc206814754"/>
      <w:bookmarkStart w:id="3446" w:name="_Toc216329937"/>
      <w:bookmarkStart w:id="3447" w:name="_Toc216825900"/>
      <w:bookmarkStart w:id="3448" w:name="_Toc234133946"/>
      <w:bookmarkStart w:id="3449" w:name="_Toc238256018"/>
      <w:bookmarkStart w:id="3450" w:name="_Toc246991136"/>
      <w:bookmarkStart w:id="3451" w:name="_Toc250636458"/>
      <w:bookmarkStart w:id="3452" w:name="_Toc251136118"/>
      <w:bookmarkStart w:id="3453" w:name="_Toc257701686"/>
      <w:bookmarkStart w:id="3454" w:name="_Toc258938056"/>
      <w:bookmarkStart w:id="3455" w:name="_Toc263341052"/>
      <w:bookmarkStart w:id="3456" w:name="_Toc263341171"/>
      <w:bookmarkStart w:id="3457" w:name="_Toc266465122"/>
      <w:bookmarkStart w:id="3458" w:name="_Toc266858520"/>
      <w:bookmarkStart w:id="3459" w:name="_Toc266859234"/>
      <w:bookmarkStart w:id="3460" w:name="_Toc268115204"/>
      <w:bookmarkStart w:id="3461" w:name="_Toc268261123"/>
      <w:bookmarkStart w:id="3462" w:name="_Toc269243010"/>
      <w:bookmarkStart w:id="3463" w:name="_Toc273079968"/>
      <w:bookmarkStart w:id="3464" w:name="_Toc273624500"/>
      <w:bookmarkStart w:id="3465" w:name="_Toc273624592"/>
      <w:bookmarkStart w:id="3466" w:name="_Toc279655935"/>
      <w:bookmarkStart w:id="3467" w:name="_Toc280359422"/>
      <w:bookmarkStart w:id="3468" w:name="_Toc285779858"/>
      <w:bookmarkStart w:id="3469" w:name="_Toc286866046"/>
      <w:bookmarkStart w:id="3470" w:name="_Toc287098724"/>
      <w:bookmarkStart w:id="3471" w:name="_Toc290719582"/>
      <w:bookmarkStart w:id="3472" w:name="_Toc292704607"/>
      <w:bookmarkStart w:id="3473" w:name="_Toc292704715"/>
      <w:bookmarkStart w:id="3474" w:name="_Toc293058091"/>
      <w:bookmarkStart w:id="3475" w:name="_Toc303191992"/>
      <w:bookmarkStart w:id="3476" w:name="_Toc304031360"/>
      <w:bookmarkStart w:id="3477" w:name="_Toc311704115"/>
      <w:bookmarkStart w:id="3478" w:name="_Toc316813057"/>
      <w:bookmarkStart w:id="3479" w:name="_Toc324007598"/>
      <w:bookmarkStart w:id="3480" w:name="_Toc324007903"/>
      <w:bookmarkStart w:id="3481" w:name="_Toc326528625"/>
      <w:bookmarkStart w:id="3482" w:name="_Toc327386529"/>
      <w:bookmarkStart w:id="3483" w:name="_Toc327386621"/>
      <w:bookmarkStart w:id="3484" w:name="_Toc346542744"/>
      <w:bookmarkStart w:id="3485" w:name="_Toc140231084"/>
      <w:bookmarkStart w:id="3486" w:name="_Toc140231389"/>
      <w:bookmarkStart w:id="3487" w:name="_Toc140231462"/>
      <w:bookmarkStart w:id="3488" w:name="_Toc147747613"/>
      <w:bookmarkStart w:id="3489" w:name="_Toc147747908"/>
      <w:bookmarkStart w:id="3490" w:name="_Toc175631825"/>
      <w:bookmarkStart w:id="3491" w:name="_Toc177459048"/>
      <w:bookmarkStart w:id="3492" w:name="_Toc194138845"/>
      <w:bookmarkStart w:id="3493" w:name="_Toc197314143"/>
      <w:bookmarkStart w:id="3494" w:name="_Toc197314170"/>
      <w:bookmarkStart w:id="3495" w:name="_Toc199667412"/>
      <w:r w:rsidRPr="00006B96">
        <w:rPr>
          <w:rFonts w:ascii="Arial Narrow" w:hAnsi="Arial Narrow"/>
        </w:rPr>
        <w:t xml:space="preserve">Zahájení výstavby </w:t>
      </w:r>
      <w:r w:rsidRPr="00006B96">
        <w:rPr>
          <w:rFonts w:ascii="Arial Narrow" w:hAnsi="Arial Narrow"/>
        </w:rPr>
        <w:tab/>
      </w:r>
      <w:r w:rsidRPr="00006B96">
        <w:rPr>
          <w:rFonts w:ascii="Arial Narrow" w:hAnsi="Arial Narrow"/>
        </w:rPr>
        <w:tab/>
        <w:t>01.0</w:t>
      </w:r>
      <w:r w:rsidR="00006B96" w:rsidRPr="00006B96">
        <w:rPr>
          <w:rFonts w:ascii="Arial Narrow" w:hAnsi="Arial Narrow"/>
        </w:rPr>
        <w:t>3</w:t>
      </w:r>
      <w:r w:rsidRPr="00006B96">
        <w:rPr>
          <w:rFonts w:ascii="Arial Narrow" w:hAnsi="Arial Narrow"/>
        </w:rPr>
        <w:t>.2022</w:t>
      </w:r>
    </w:p>
    <w:p w14:paraId="432ACB2A" w14:textId="1414B944" w:rsidR="0070146F" w:rsidRPr="00006B96" w:rsidRDefault="00D77F09">
      <w:pPr>
        <w:pStyle w:val="Zkladntextodsazen3"/>
        <w:ind w:firstLine="0"/>
        <w:rPr>
          <w:rFonts w:ascii="Arial Narrow" w:hAnsi="Arial Narrow"/>
        </w:rPr>
      </w:pPr>
      <w:r w:rsidRPr="00006B96">
        <w:rPr>
          <w:rFonts w:ascii="Arial Narrow" w:hAnsi="Arial Narrow"/>
        </w:rPr>
        <w:t xml:space="preserve">Dokončení výstavby </w:t>
      </w:r>
      <w:r w:rsidRPr="00006B96">
        <w:rPr>
          <w:rFonts w:ascii="Arial Narrow" w:hAnsi="Arial Narrow"/>
        </w:rPr>
        <w:tab/>
      </w:r>
      <w:r w:rsidRPr="00006B96">
        <w:rPr>
          <w:rFonts w:ascii="Arial Narrow" w:hAnsi="Arial Narrow"/>
        </w:rPr>
        <w:tab/>
        <w:t>30.0</w:t>
      </w:r>
      <w:r w:rsidR="00006B96" w:rsidRPr="00006B96">
        <w:rPr>
          <w:rFonts w:ascii="Arial Narrow" w:hAnsi="Arial Narrow"/>
        </w:rPr>
        <w:t>8</w:t>
      </w:r>
      <w:r w:rsidRPr="00006B96">
        <w:rPr>
          <w:rFonts w:ascii="Arial Narrow" w:hAnsi="Arial Narrow"/>
        </w:rPr>
        <w:t>.2023</w:t>
      </w:r>
    </w:p>
    <w:p w14:paraId="5BC0D602" w14:textId="77777777" w:rsidR="0070146F" w:rsidRPr="00006B96" w:rsidRDefault="00D77F09">
      <w:pPr>
        <w:pStyle w:val="Zkladntextodsazen3"/>
        <w:ind w:firstLine="0"/>
        <w:rPr>
          <w:rFonts w:ascii="Arial Narrow" w:hAnsi="Arial Narrow"/>
        </w:rPr>
      </w:pPr>
      <w:r w:rsidRPr="00006B96">
        <w:rPr>
          <w:rFonts w:ascii="Arial Narrow" w:hAnsi="Arial Narrow"/>
        </w:rPr>
        <w:t xml:space="preserve">Průběžná doba výstavby </w:t>
      </w:r>
      <w:r w:rsidRPr="00006B96">
        <w:rPr>
          <w:rFonts w:ascii="Arial Narrow" w:hAnsi="Arial Narrow"/>
        </w:rPr>
        <w:tab/>
        <w:t>17 měsíců</w:t>
      </w:r>
    </w:p>
    <w:p w14:paraId="0FDEFD12" w14:textId="77777777" w:rsidR="0070146F" w:rsidRPr="00006B96" w:rsidRDefault="0070146F">
      <w:pPr>
        <w:pStyle w:val="Zkladntextodsazen3"/>
        <w:ind w:firstLine="0"/>
        <w:rPr>
          <w:rFonts w:ascii="Arial Narrow" w:hAnsi="Arial Narrow" w:cs="Arial"/>
        </w:rPr>
      </w:pPr>
    </w:p>
    <w:p w14:paraId="789F560E" w14:textId="77777777" w:rsidR="0070146F" w:rsidRPr="00006B96" w:rsidRDefault="00D77F09">
      <w:pPr>
        <w:pStyle w:val="Nadpis4"/>
        <w:rPr>
          <w:rFonts w:ascii="Arial Narrow" w:hAnsi="Arial Narrow"/>
          <w:color w:val="auto"/>
        </w:rPr>
      </w:pPr>
      <w:bookmarkStart w:id="3496" w:name="_Toc474070626"/>
      <w:bookmarkStart w:id="3497" w:name="_Toc85737924"/>
      <w:proofErr w:type="spellStart"/>
      <w:r w:rsidRPr="00006B96">
        <w:rPr>
          <w:rFonts w:ascii="Arial Narrow" w:hAnsi="Arial Narrow"/>
          <w:color w:val="auto"/>
        </w:rPr>
        <w:t>o.1.3</w:t>
      </w:r>
      <w:proofErr w:type="spellEnd"/>
      <w:r w:rsidRPr="00006B96">
        <w:rPr>
          <w:rFonts w:ascii="Arial Narrow" w:hAnsi="Arial Narrow"/>
          <w:color w:val="auto"/>
        </w:rPr>
        <w:t>)   Provoz stavby</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96"/>
      <w:bookmarkEnd w:id="3497"/>
    </w:p>
    <w:p w14:paraId="13B551F9" w14:textId="77777777" w:rsidR="0070146F" w:rsidRPr="00006B96" w:rsidRDefault="0070146F">
      <w:pPr>
        <w:pStyle w:val="ILF-Standard"/>
        <w:overflowPunct w:val="0"/>
        <w:autoSpaceDE w:val="0"/>
        <w:rPr>
          <w:rFonts w:ascii="Arial Narrow" w:hAnsi="Arial Narrow" w:cs="Arial"/>
        </w:rPr>
      </w:pPr>
    </w:p>
    <w:p w14:paraId="2E166CBD" w14:textId="77777777" w:rsidR="0070146F" w:rsidRPr="00006B96" w:rsidRDefault="00D77F09">
      <w:pPr>
        <w:jc w:val="both"/>
        <w:rPr>
          <w:rFonts w:ascii="Arial Narrow" w:hAnsi="Arial Narrow" w:cs="Arial"/>
          <w:szCs w:val="22"/>
        </w:rPr>
      </w:pPr>
      <w:bookmarkStart w:id="3498" w:name="_Toc160180005"/>
      <w:bookmarkStart w:id="3499" w:name="_Toc160180094"/>
      <w:bookmarkStart w:id="3500" w:name="_Toc160197461"/>
      <w:bookmarkStart w:id="3501" w:name="_Toc189609756"/>
      <w:bookmarkStart w:id="3502" w:name="_Toc189794663"/>
      <w:bookmarkStart w:id="3503" w:name="_Toc189794699"/>
      <w:bookmarkStart w:id="3504" w:name="_Toc190681844"/>
      <w:bookmarkStart w:id="3505" w:name="_Toc196658094"/>
      <w:bookmarkEnd w:id="3485"/>
      <w:bookmarkEnd w:id="3486"/>
      <w:bookmarkEnd w:id="3487"/>
      <w:bookmarkEnd w:id="3488"/>
      <w:bookmarkEnd w:id="3489"/>
      <w:bookmarkEnd w:id="3490"/>
      <w:bookmarkEnd w:id="3491"/>
      <w:bookmarkEnd w:id="3492"/>
      <w:bookmarkEnd w:id="3493"/>
      <w:bookmarkEnd w:id="3494"/>
      <w:bookmarkEnd w:id="3495"/>
      <w:r w:rsidRPr="00006B96">
        <w:rPr>
          <w:rFonts w:ascii="Arial Narrow" w:hAnsi="Arial Narrow" w:cs="Arial"/>
          <w:szCs w:val="22"/>
        </w:rPr>
        <w:t>Do trvalého provozu bude novostavba uvedena jako celek.</w:t>
      </w:r>
    </w:p>
    <w:p w14:paraId="2D5659BD" w14:textId="735E259E" w:rsidR="0070146F" w:rsidRPr="002A0E12" w:rsidRDefault="00D77F09">
      <w:pPr>
        <w:jc w:val="both"/>
        <w:rPr>
          <w:rFonts w:ascii="Arial Narrow" w:hAnsi="Arial Narrow"/>
          <w:highlight w:val="yellow"/>
        </w:rPr>
      </w:pPr>
      <w:r w:rsidRPr="00006B96">
        <w:rPr>
          <w:rFonts w:ascii="Arial Narrow" w:hAnsi="Arial Narrow" w:cs="Arial"/>
          <w:szCs w:val="22"/>
        </w:rPr>
        <w:t xml:space="preserve">Zahájení trvalého provozu stavby je předpokládáno </w:t>
      </w:r>
      <w:r w:rsidRPr="00006B96">
        <w:rPr>
          <w:rFonts w:ascii="Arial Narrow" w:hAnsi="Arial Narrow"/>
        </w:rPr>
        <w:t>v </w:t>
      </w:r>
      <w:r w:rsidRPr="00006B96">
        <w:rPr>
          <w:rFonts w:ascii="Arial Narrow" w:hAnsi="Arial Narrow" w:cs="Arial"/>
          <w:szCs w:val="22"/>
        </w:rPr>
        <w:t>0</w:t>
      </w:r>
      <w:r w:rsidR="00006B96">
        <w:rPr>
          <w:rFonts w:ascii="Arial Narrow" w:hAnsi="Arial Narrow" w:cs="Arial"/>
          <w:szCs w:val="22"/>
        </w:rPr>
        <w:t>9</w:t>
      </w:r>
      <w:r w:rsidRPr="00006B96">
        <w:rPr>
          <w:rFonts w:ascii="Arial Narrow" w:hAnsi="Arial Narrow"/>
        </w:rPr>
        <w:t>/2023.</w:t>
      </w:r>
    </w:p>
    <w:p w14:paraId="64BD81A6" w14:textId="77777777" w:rsidR="0070146F" w:rsidRPr="002A0E12" w:rsidRDefault="0070146F">
      <w:pPr>
        <w:jc w:val="both"/>
        <w:rPr>
          <w:rFonts w:ascii="Arial Narrow" w:hAnsi="Arial Narrow"/>
          <w:highlight w:val="yellow"/>
        </w:rPr>
      </w:pPr>
    </w:p>
    <w:p w14:paraId="55239CEA" w14:textId="77777777" w:rsidR="0070146F" w:rsidRPr="002A0E12" w:rsidRDefault="0070146F">
      <w:pPr>
        <w:jc w:val="both"/>
        <w:rPr>
          <w:rFonts w:ascii="Arial Narrow" w:hAnsi="Arial Narrow"/>
          <w:highlight w:val="yellow"/>
        </w:rPr>
      </w:pPr>
    </w:p>
    <w:p w14:paraId="52478E28" w14:textId="77777777" w:rsidR="0070146F" w:rsidRPr="00006B96" w:rsidRDefault="00D77F09">
      <w:pPr>
        <w:pStyle w:val="Nadpis3"/>
        <w:rPr>
          <w:rFonts w:ascii="Arial Narrow" w:hAnsi="Arial Narrow"/>
        </w:rPr>
      </w:pPr>
      <w:bookmarkStart w:id="3506" w:name="_Toc199637614"/>
      <w:bookmarkStart w:id="3507" w:name="_Toc199637723"/>
      <w:bookmarkStart w:id="3508" w:name="_Toc199638323"/>
      <w:bookmarkStart w:id="3509" w:name="_Toc206768380"/>
      <w:bookmarkStart w:id="3510" w:name="_Toc206808249"/>
      <w:bookmarkStart w:id="3511" w:name="_Toc206814764"/>
      <w:bookmarkStart w:id="3512" w:name="_Toc216329946"/>
      <w:bookmarkStart w:id="3513" w:name="_Toc216825909"/>
      <w:bookmarkStart w:id="3514" w:name="_Toc234133955"/>
      <w:bookmarkStart w:id="3515" w:name="_Toc238256029"/>
      <w:bookmarkStart w:id="3516" w:name="_Toc246991148"/>
      <w:bookmarkStart w:id="3517" w:name="_Toc250636470"/>
      <w:bookmarkStart w:id="3518" w:name="_Toc251136128"/>
      <w:bookmarkStart w:id="3519" w:name="_Toc257701694"/>
      <w:bookmarkStart w:id="3520" w:name="_Toc258938063"/>
      <w:bookmarkStart w:id="3521" w:name="_Toc263341058"/>
      <w:bookmarkStart w:id="3522" w:name="_Toc263341177"/>
      <w:bookmarkStart w:id="3523" w:name="_Toc266465128"/>
      <w:bookmarkStart w:id="3524" w:name="_Toc266858526"/>
      <w:bookmarkStart w:id="3525" w:name="_Toc266859240"/>
      <w:bookmarkStart w:id="3526" w:name="_Toc268115210"/>
      <w:bookmarkStart w:id="3527" w:name="_Toc268261127"/>
      <w:bookmarkStart w:id="3528" w:name="_Toc269243014"/>
      <w:bookmarkStart w:id="3529" w:name="_Toc273079972"/>
      <w:bookmarkStart w:id="3530" w:name="_Toc273624504"/>
      <w:bookmarkStart w:id="3531" w:name="_Toc273624596"/>
      <w:bookmarkStart w:id="3532" w:name="_Toc279655939"/>
      <w:bookmarkStart w:id="3533" w:name="_Toc280359426"/>
      <w:bookmarkStart w:id="3534" w:name="_Toc285779861"/>
      <w:bookmarkStart w:id="3535" w:name="_Toc286866049"/>
      <w:bookmarkStart w:id="3536" w:name="_Toc287098727"/>
      <w:bookmarkStart w:id="3537" w:name="_Toc290719585"/>
      <w:bookmarkStart w:id="3538" w:name="_Toc292704610"/>
      <w:bookmarkStart w:id="3539" w:name="_Toc292704718"/>
      <w:bookmarkStart w:id="3540" w:name="_Toc293058094"/>
      <w:bookmarkStart w:id="3541" w:name="_Toc303191995"/>
      <w:bookmarkStart w:id="3542" w:name="_Toc304031363"/>
      <w:bookmarkStart w:id="3543" w:name="_Toc311704118"/>
      <w:bookmarkStart w:id="3544" w:name="_Toc316813063"/>
      <w:bookmarkStart w:id="3545" w:name="_Toc324007604"/>
      <w:bookmarkStart w:id="3546" w:name="_Toc324007909"/>
      <w:bookmarkStart w:id="3547" w:name="_Toc474070629"/>
      <w:bookmarkStart w:id="3548" w:name="_Toc85737925"/>
      <w:proofErr w:type="spellStart"/>
      <w:r w:rsidRPr="00006B96">
        <w:rPr>
          <w:rFonts w:ascii="Arial Narrow" w:hAnsi="Arial Narrow"/>
        </w:rPr>
        <w:t>o.2</w:t>
      </w:r>
      <w:proofErr w:type="spellEnd"/>
      <w:r w:rsidRPr="00006B96">
        <w:rPr>
          <w:rFonts w:ascii="Arial Narrow" w:hAnsi="Arial Narrow"/>
        </w:rPr>
        <w:t>)   Příprava staveniště</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1E256382" w14:textId="77777777" w:rsidR="0070146F" w:rsidRPr="00006B96" w:rsidRDefault="0070146F">
      <w:pPr>
        <w:pStyle w:val="ILF-Standard"/>
        <w:overflowPunct w:val="0"/>
        <w:autoSpaceDE w:val="0"/>
        <w:rPr>
          <w:rFonts w:ascii="Arial Narrow" w:hAnsi="Arial Narrow" w:cs="Arial"/>
        </w:rPr>
      </w:pPr>
    </w:p>
    <w:p w14:paraId="1B6736F0" w14:textId="77777777" w:rsidR="0070146F" w:rsidRPr="00006B96" w:rsidRDefault="00D77F09">
      <w:pPr>
        <w:pStyle w:val="Nadpis4"/>
        <w:rPr>
          <w:rFonts w:ascii="Arial Narrow" w:hAnsi="Arial Narrow"/>
          <w:color w:val="auto"/>
        </w:rPr>
      </w:pPr>
      <w:bookmarkStart w:id="3549" w:name="_Toc206808250"/>
      <w:bookmarkStart w:id="3550" w:name="_Toc206814765"/>
      <w:bookmarkStart w:id="3551" w:name="_Toc216329947"/>
      <w:bookmarkStart w:id="3552" w:name="_Toc216825910"/>
      <w:bookmarkStart w:id="3553" w:name="_Toc234133956"/>
      <w:bookmarkStart w:id="3554" w:name="_Toc238256030"/>
      <w:bookmarkStart w:id="3555" w:name="_Toc246991149"/>
      <w:bookmarkStart w:id="3556" w:name="_Toc250636471"/>
      <w:bookmarkStart w:id="3557" w:name="_Toc251136129"/>
      <w:bookmarkStart w:id="3558" w:name="_Toc257701695"/>
      <w:bookmarkStart w:id="3559" w:name="_Toc258938064"/>
      <w:bookmarkStart w:id="3560" w:name="_Toc263341059"/>
      <w:bookmarkStart w:id="3561" w:name="_Toc263341178"/>
      <w:bookmarkStart w:id="3562" w:name="_Toc266465129"/>
      <w:bookmarkStart w:id="3563" w:name="_Toc266858527"/>
      <w:bookmarkStart w:id="3564" w:name="_Toc266859241"/>
      <w:bookmarkStart w:id="3565" w:name="_Toc268115211"/>
      <w:bookmarkStart w:id="3566" w:name="_Toc268261128"/>
      <w:bookmarkStart w:id="3567" w:name="_Toc269243015"/>
      <w:bookmarkStart w:id="3568" w:name="_Toc273079973"/>
      <w:bookmarkStart w:id="3569" w:name="_Toc273624505"/>
      <w:bookmarkStart w:id="3570" w:name="_Toc273624597"/>
      <w:bookmarkStart w:id="3571" w:name="_Toc279655940"/>
      <w:bookmarkStart w:id="3572" w:name="_Toc280359427"/>
      <w:bookmarkStart w:id="3573" w:name="_Toc285779862"/>
      <w:bookmarkStart w:id="3574" w:name="_Toc286866050"/>
      <w:bookmarkStart w:id="3575" w:name="_Toc287098728"/>
      <w:bookmarkStart w:id="3576" w:name="_Toc290719586"/>
      <w:bookmarkStart w:id="3577" w:name="_Toc292704611"/>
      <w:bookmarkStart w:id="3578" w:name="_Toc292704719"/>
      <w:bookmarkStart w:id="3579" w:name="_Toc293058095"/>
      <w:bookmarkStart w:id="3580" w:name="_Toc303191996"/>
      <w:bookmarkStart w:id="3581" w:name="_Toc304031364"/>
      <w:bookmarkStart w:id="3582" w:name="_Toc311704119"/>
      <w:bookmarkStart w:id="3583" w:name="_Toc316813064"/>
      <w:bookmarkStart w:id="3584" w:name="_Toc324007605"/>
      <w:bookmarkStart w:id="3585" w:name="_Toc324007910"/>
      <w:bookmarkStart w:id="3586" w:name="_Toc474070630"/>
      <w:bookmarkStart w:id="3587" w:name="_Toc85737926"/>
      <w:proofErr w:type="spellStart"/>
      <w:r w:rsidRPr="00006B96">
        <w:rPr>
          <w:rFonts w:ascii="Arial Narrow" w:hAnsi="Arial Narrow"/>
          <w:color w:val="auto"/>
        </w:rPr>
        <w:t>o.2.1</w:t>
      </w:r>
      <w:proofErr w:type="spellEnd"/>
      <w:r w:rsidRPr="00006B96">
        <w:rPr>
          <w:rFonts w:ascii="Arial Narrow" w:hAnsi="Arial Narrow"/>
          <w:color w:val="auto"/>
        </w:rPr>
        <w:t>)   Příprava staveniště do zahájení stavby</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61B35E51"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b/>
          <w:bCs/>
        </w:rPr>
      </w:pPr>
    </w:p>
    <w:p w14:paraId="39362E0E"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Před zahájením stavebních prací zabezpečí stavebník:</w:t>
      </w:r>
    </w:p>
    <w:p w14:paraId="6E91A6C0" w14:textId="77777777" w:rsidR="0070146F" w:rsidRPr="00006B96" w:rsidRDefault="00D77F09">
      <w:pPr>
        <w:pStyle w:val="ILF-Standard"/>
        <w:numPr>
          <w:ilvl w:val="0"/>
          <w:numId w:val="47"/>
        </w:numPr>
        <w:overflowPunct w:val="0"/>
        <w:autoSpaceDE w:val="0"/>
        <w:ind w:left="284" w:hanging="284"/>
        <w:rPr>
          <w:rFonts w:ascii="Arial Narrow" w:hAnsi="Arial Narrow" w:cs="Arial"/>
        </w:rPr>
      </w:pPr>
      <w:r w:rsidRPr="00006B96">
        <w:rPr>
          <w:rFonts w:ascii="Arial Narrow" w:hAnsi="Arial Narrow" w:cs="Arial"/>
        </w:rPr>
        <w:t>vytyčení vedení stávajících podzemních inženýrských sítí;</w:t>
      </w:r>
    </w:p>
    <w:p w14:paraId="64B70185" w14:textId="77777777" w:rsidR="0070146F" w:rsidRPr="00006B96" w:rsidRDefault="00D77F09">
      <w:pPr>
        <w:pStyle w:val="Zkladntext2"/>
        <w:numPr>
          <w:ilvl w:val="0"/>
          <w:numId w:val="47"/>
        </w:numPr>
        <w:ind w:left="284" w:hanging="284"/>
        <w:rPr>
          <w:rFonts w:ascii="Arial Narrow" w:hAnsi="Arial Narrow"/>
          <w:sz w:val="22"/>
        </w:rPr>
      </w:pPr>
      <w:r w:rsidRPr="00006B96">
        <w:rPr>
          <w:rFonts w:ascii="Arial Narrow" w:hAnsi="Arial Narrow"/>
          <w:sz w:val="22"/>
        </w:rPr>
        <w:t>oznámení zhotovitele příslušnému stavebnímu úřadu sedm dní před započetím stavby a předložení oprávnění stavebního podnikatele a osoby odpovídající za stavbu;</w:t>
      </w:r>
    </w:p>
    <w:p w14:paraId="5BC22933" w14:textId="77777777" w:rsidR="0070146F" w:rsidRPr="00006B96" w:rsidRDefault="00D77F09">
      <w:pPr>
        <w:pStyle w:val="Zkladntext"/>
        <w:numPr>
          <w:ilvl w:val="0"/>
          <w:numId w:val="4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 xml:space="preserve">předání staveniště v rozsahu vymezeném v Situaci staveniště a organizace výstavby, č. příl. </w:t>
      </w:r>
      <w:proofErr w:type="spellStart"/>
      <w:r w:rsidRPr="00006B96">
        <w:rPr>
          <w:rFonts w:ascii="Arial Narrow" w:hAnsi="Arial Narrow"/>
        </w:rPr>
        <w:t>C.5</w:t>
      </w:r>
      <w:proofErr w:type="spellEnd"/>
      <w:r w:rsidRPr="00006B96">
        <w:rPr>
          <w:rFonts w:ascii="Arial Narrow" w:hAnsi="Arial Narrow"/>
        </w:rPr>
        <w:t xml:space="preserve"> </w:t>
      </w:r>
    </w:p>
    <w:p w14:paraId="42B37A38" w14:textId="77777777" w:rsidR="0070146F" w:rsidRPr="00006B96" w:rsidRDefault="00D77F09">
      <w:pPr>
        <w:pStyle w:val="Zkladntext"/>
        <w:numPr>
          <w:ilvl w:val="0"/>
          <w:numId w:val="47"/>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předání bodů napojení elektrické energie, vody a kanalizace pro ZS.</w:t>
      </w:r>
    </w:p>
    <w:p w14:paraId="7A64975F"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rPr>
      </w:pPr>
    </w:p>
    <w:p w14:paraId="00102056" w14:textId="77777777" w:rsidR="0070146F" w:rsidRPr="00006B96" w:rsidRDefault="00D77F09">
      <w:pPr>
        <w:pStyle w:val="Nadpis4"/>
        <w:rPr>
          <w:rFonts w:ascii="Arial Narrow" w:hAnsi="Arial Narrow"/>
        </w:rPr>
      </w:pPr>
      <w:bookmarkStart w:id="3588" w:name="_Toc206808251"/>
      <w:bookmarkStart w:id="3589" w:name="_Toc206814766"/>
      <w:bookmarkStart w:id="3590" w:name="_Toc216329948"/>
      <w:bookmarkStart w:id="3591" w:name="_Toc216825911"/>
      <w:bookmarkStart w:id="3592" w:name="_Toc234133957"/>
      <w:bookmarkStart w:id="3593" w:name="_Toc238256031"/>
      <w:bookmarkStart w:id="3594" w:name="_Toc246991150"/>
      <w:bookmarkStart w:id="3595" w:name="_Toc250636472"/>
      <w:bookmarkStart w:id="3596" w:name="_Toc251136130"/>
      <w:bookmarkStart w:id="3597" w:name="_Toc257701696"/>
      <w:bookmarkStart w:id="3598" w:name="_Toc258938065"/>
      <w:bookmarkStart w:id="3599" w:name="_Toc263341060"/>
      <w:bookmarkStart w:id="3600" w:name="_Toc263341179"/>
      <w:bookmarkStart w:id="3601" w:name="_Toc266465130"/>
      <w:bookmarkStart w:id="3602" w:name="_Toc266858528"/>
      <w:bookmarkStart w:id="3603" w:name="_Toc266859242"/>
      <w:bookmarkStart w:id="3604" w:name="_Toc268115212"/>
      <w:bookmarkStart w:id="3605" w:name="_Toc268261129"/>
      <w:bookmarkStart w:id="3606" w:name="_Toc269243016"/>
      <w:bookmarkStart w:id="3607" w:name="_Toc273079974"/>
      <w:bookmarkStart w:id="3608" w:name="_Toc273624506"/>
      <w:bookmarkStart w:id="3609" w:name="_Toc273624598"/>
      <w:bookmarkStart w:id="3610" w:name="_Toc279655941"/>
      <w:bookmarkStart w:id="3611" w:name="_Toc280359428"/>
      <w:bookmarkStart w:id="3612" w:name="_Toc285779863"/>
      <w:bookmarkStart w:id="3613" w:name="_Toc286866051"/>
      <w:bookmarkStart w:id="3614" w:name="_Toc287098729"/>
      <w:bookmarkStart w:id="3615" w:name="_Toc290719587"/>
      <w:bookmarkStart w:id="3616" w:name="_Toc292704612"/>
      <w:bookmarkStart w:id="3617" w:name="_Toc292704720"/>
      <w:bookmarkStart w:id="3618" w:name="_Toc293058096"/>
      <w:bookmarkStart w:id="3619" w:name="_Toc303191997"/>
      <w:bookmarkStart w:id="3620" w:name="_Toc304031365"/>
      <w:bookmarkStart w:id="3621" w:name="_Toc311704120"/>
      <w:bookmarkStart w:id="3622" w:name="_Toc316813065"/>
      <w:bookmarkStart w:id="3623" w:name="_Toc324007606"/>
      <w:bookmarkStart w:id="3624" w:name="_Toc324007911"/>
      <w:bookmarkStart w:id="3625" w:name="_Toc474070631"/>
      <w:bookmarkStart w:id="3626" w:name="_Toc85737927"/>
      <w:proofErr w:type="spellStart"/>
      <w:r w:rsidRPr="00006B96">
        <w:rPr>
          <w:rFonts w:ascii="Arial Narrow" w:hAnsi="Arial Narrow"/>
          <w:color w:val="auto"/>
        </w:rPr>
        <w:t>o.2.2</w:t>
      </w:r>
      <w:proofErr w:type="spellEnd"/>
      <w:r w:rsidRPr="00006B96">
        <w:rPr>
          <w:rFonts w:ascii="Arial Narrow" w:hAnsi="Arial Narrow"/>
          <w:color w:val="auto"/>
        </w:rPr>
        <w:t>)   Příprava staveniště po zahájení stavby</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05B52A6F" w14:textId="77777777" w:rsidR="0070146F" w:rsidRPr="00006B96" w:rsidRDefault="0070146F">
      <w:pPr>
        <w:pStyle w:val="Zkladntext"/>
        <w:tabs>
          <w:tab w:val="clear" w:pos="284"/>
          <w:tab w:val="clear" w:pos="851"/>
          <w:tab w:val="clear" w:pos="1560"/>
          <w:tab w:val="clear" w:pos="2127"/>
          <w:tab w:val="clear" w:pos="9356"/>
        </w:tabs>
        <w:rPr>
          <w:rFonts w:ascii="Arial Narrow" w:hAnsi="Arial Narrow"/>
          <w:b/>
          <w:bCs/>
        </w:rPr>
      </w:pPr>
    </w:p>
    <w:p w14:paraId="122997BB" w14:textId="77777777" w:rsidR="0070146F" w:rsidRPr="00006B96" w:rsidRDefault="00D77F09">
      <w:pPr>
        <w:pStyle w:val="Zkladntext"/>
        <w:tabs>
          <w:tab w:val="clear" w:pos="284"/>
          <w:tab w:val="left" w:pos="708"/>
        </w:tabs>
        <w:rPr>
          <w:rFonts w:ascii="Arial Narrow" w:hAnsi="Arial Narrow"/>
        </w:rPr>
      </w:pPr>
      <w:r w:rsidRPr="00006B96">
        <w:rPr>
          <w:rFonts w:ascii="Arial Narrow" w:hAnsi="Arial Narrow"/>
        </w:rPr>
        <w:t>Po zahájení stavby bude zajištěno zařízení staveniště, jmenovitě:</w:t>
      </w:r>
    </w:p>
    <w:p w14:paraId="60AE92EE" w14:textId="77777777" w:rsidR="0070146F" w:rsidRPr="00006B96" w:rsidRDefault="00D77F09">
      <w:pPr>
        <w:pStyle w:val="Zkladntext"/>
        <w:numPr>
          <w:ilvl w:val="0"/>
          <w:numId w:val="49"/>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dočasné oplocení zařízení staveniště;</w:t>
      </w:r>
    </w:p>
    <w:p w14:paraId="24478C5F"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osazení dočasného informačního zařízení;</w:t>
      </w:r>
    </w:p>
    <w:p w14:paraId="67E0ECF4" w14:textId="74D3F653"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 xml:space="preserve">obchozí trasa pro </w:t>
      </w:r>
      <w:proofErr w:type="gramStart"/>
      <w:r w:rsidRPr="00006B96">
        <w:rPr>
          <w:rFonts w:ascii="Arial Narrow" w:hAnsi="Arial Narrow"/>
        </w:rPr>
        <w:t>pěší</w:t>
      </w:r>
      <w:r w:rsidR="00006B96" w:rsidRPr="00006B96">
        <w:rPr>
          <w:rFonts w:ascii="Arial Narrow" w:hAnsi="Arial Narrow"/>
        </w:rPr>
        <w:t xml:space="preserve"> - vyznačení</w:t>
      </w:r>
      <w:proofErr w:type="gramEnd"/>
    </w:p>
    <w:p w14:paraId="3AEF41AE"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skrývka</w:t>
      </w:r>
    </w:p>
    <w:p w14:paraId="07B77F6A"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zřízení sociálního a administrativního zařízení staveniště v sestavě mobilních objektů;</w:t>
      </w:r>
    </w:p>
    <w:p w14:paraId="259FB8C3"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napojení staveniště na dočasné přípojky el. energie, vody a kanalizace.</w:t>
      </w:r>
    </w:p>
    <w:p w14:paraId="7B7FCD9A"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osazení přechodného dopravního značení;</w:t>
      </w:r>
    </w:p>
    <w:p w14:paraId="70FF990F" w14:textId="77777777" w:rsidR="0070146F" w:rsidRPr="00006B96" w:rsidRDefault="00D77F09">
      <w:pPr>
        <w:pStyle w:val="Zkladntext"/>
        <w:numPr>
          <w:ilvl w:val="0"/>
          <w:numId w:val="48"/>
        </w:numPr>
        <w:tabs>
          <w:tab w:val="clear" w:pos="284"/>
          <w:tab w:val="clear" w:pos="851"/>
          <w:tab w:val="clear" w:pos="1560"/>
          <w:tab w:val="clear" w:pos="2127"/>
          <w:tab w:val="clear" w:pos="9356"/>
        </w:tabs>
        <w:ind w:left="284" w:hanging="284"/>
        <w:rPr>
          <w:rFonts w:ascii="Arial Narrow" w:hAnsi="Arial Narrow"/>
        </w:rPr>
      </w:pPr>
      <w:r w:rsidRPr="00006B96">
        <w:rPr>
          <w:rFonts w:ascii="Arial Narrow" w:hAnsi="Arial Narrow"/>
        </w:rPr>
        <w:t>zpevnění provozních ploch.</w:t>
      </w:r>
    </w:p>
    <w:p w14:paraId="189FC811" w14:textId="77777777" w:rsidR="0070146F" w:rsidRPr="002A0E12" w:rsidRDefault="0070146F">
      <w:pPr>
        <w:pStyle w:val="Zkladntext"/>
        <w:tabs>
          <w:tab w:val="clear" w:pos="284"/>
        </w:tabs>
        <w:rPr>
          <w:rFonts w:ascii="Arial Narrow" w:hAnsi="Arial Narrow"/>
          <w:highlight w:val="yellow"/>
        </w:rPr>
      </w:pPr>
    </w:p>
    <w:p w14:paraId="44CAF224" w14:textId="77777777" w:rsidR="0070146F" w:rsidRPr="00006B96" w:rsidRDefault="0070146F">
      <w:pPr>
        <w:pStyle w:val="Zkladntext"/>
        <w:tabs>
          <w:tab w:val="clear" w:pos="284"/>
        </w:tabs>
        <w:rPr>
          <w:rFonts w:ascii="Arial Narrow" w:hAnsi="Arial Narrow"/>
        </w:rPr>
      </w:pPr>
    </w:p>
    <w:p w14:paraId="38B8313C" w14:textId="77777777" w:rsidR="0070146F" w:rsidRPr="00006B96" w:rsidRDefault="00D77F09">
      <w:pPr>
        <w:pStyle w:val="Nadpis3"/>
        <w:rPr>
          <w:rFonts w:ascii="Arial Narrow" w:hAnsi="Arial Narrow"/>
        </w:rPr>
      </w:pPr>
      <w:bookmarkStart w:id="3627" w:name="_Toc140231089"/>
      <w:bookmarkStart w:id="3628" w:name="_Toc140231394"/>
      <w:bookmarkStart w:id="3629" w:name="_Toc140231467"/>
      <w:bookmarkStart w:id="3630" w:name="_Toc147747618"/>
      <w:bookmarkStart w:id="3631" w:name="_Toc147747913"/>
      <w:bookmarkStart w:id="3632" w:name="_Toc160180007"/>
      <w:bookmarkStart w:id="3633" w:name="_Toc160180096"/>
      <w:bookmarkStart w:id="3634" w:name="_Toc160197463"/>
      <w:bookmarkStart w:id="3635" w:name="_Toc189609758"/>
      <w:bookmarkStart w:id="3636" w:name="_Toc189794665"/>
      <w:bookmarkStart w:id="3637" w:name="_Toc189794701"/>
      <w:bookmarkStart w:id="3638" w:name="_Toc190681846"/>
      <w:bookmarkStart w:id="3639" w:name="_Toc196658096"/>
      <w:bookmarkStart w:id="3640" w:name="_Toc199637615"/>
      <w:bookmarkStart w:id="3641" w:name="_Toc199637724"/>
      <w:bookmarkStart w:id="3642" w:name="_Toc199638324"/>
      <w:bookmarkStart w:id="3643" w:name="_Toc206768381"/>
      <w:bookmarkStart w:id="3644" w:name="_Toc206808252"/>
      <w:bookmarkStart w:id="3645" w:name="_Toc206814767"/>
      <w:bookmarkStart w:id="3646" w:name="_Toc216329949"/>
      <w:bookmarkStart w:id="3647" w:name="_Toc216825912"/>
      <w:bookmarkStart w:id="3648" w:name="_Toc234133958"/>
      <w:bookmarkStart w:id="3649" w:name="_Toc238256032"/>
      <w:bookmarkStart w:id="3650" w:name="_Toc246991151"/>
      <w:bookmarkStart w:id="3651" w:name="_Toc250636473"/>
      <w:bookmarkStart w:id="3652" w:name="_Toc251136131"/>
      <w:bookmarkStart w:id="3653" w:name="_Toc257701697"/>
      <w:bookmarkStart w:id="3654" w:name="_Toc258938066"/>
      <w:bookmarkStart w:id="3655" w:name="_Toc263341061"/>
      <w:bookmarkStart w:id="3656" w:name="_Toc263341180"/>
      <w:bookmarkStart w:id="3657" w:name="_Toc266465131"/>
      <w:bookmarkStart w:id="3658" w:name="_Toc266858529"/>
      <w:bookmarkStart w:id="3659" w:name="_Toc266859243"/>
      <w:bookmarkStart w:id="3660" w:name="_Toc268115213"/>
      <w:bookmarkStart w:id="3661" w:name="_Toc268261130"/>
      <w:bookmarkStart w:id="3662" w:name="_Toc269243017"/>
      <w:bookmarkStart w:id="3663" w:name="_Toc273079975"/>
      <w:bookmarkStart w:id="3664" w:name="_Toc273624507"/>
      <w:bookmarkStart w:id="3665" w:name="_Toc273624599"/>
      <w:bookmarkStart w:id="3666" w:name="_Toc279655942"/>
      <w:bookmarkStart w:id="3667" w:name="_Toc280359429"/>
      <w:bookmarkStart w:id="3668" w:name="_Toc285779864"/>
      <w:bookmarkStart w:id="3669" w:name="_Toc286866052"/>
      <w:bookmarkStart w:id="3670" w:name="_Toc287098730"/>
      <w:bookmarkStart w:id="3671" w:name="_Toc290719588"/>
      <w:bookmarkStart w:id="3672" w:name="_Toc292704613"/>
      <w:bookmarkStart w:id="3673" w:name="_Toc292704721"/>
      <w:bookmarkStart w:id="3674" w:name="_Toc293058097"/>
      <w:bookmarkStart w:id="3675" w:name="_Toc303191998"/>
      <w:bookmarkStart w:id="3676" w:name="_Toc304031366"/>
      <w:bookmarkStart w:id="3677" w:name="_Toc311704121"/>
      <w:bookmarkStart w:id="3678" w:name="_Toc316813066"/>
      <w:bookmarkStart w:id="3679" w:name="_Toc324007607"/>
      <w:bookmarkStart w:id="3680" w:name="_Toc324007912"/>
      <w:bookmarkStart w:id="3681" w:name="_Toc474070632"/>
      <w:bookmarkStart w:id="3682" w:name="_Toc85737928"/>
      <w:proofErr w:type="spellStart"/>
      <w:r w:rsidRPr="00006B96">
        <w:rPr>
          <w:rFonts w:ascii="Arial Narrow" w:hAnsi="Arial Narrow"/>
        </w:rPr>
        <w:t>o.3</w:t>
      </w:r>
      <w:proofErr w:type="spellEnd"/>
      <w:r w:rsidRPr="00006B96">
        <w:rPr>
          <w:rFonts w:ascii="Arial Narrow" w:hAnsi="Arial Narrow"/>
        </w:rPr>
        <w:t>)   Návrh postupu provádění stavby</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D45A2B1" w14:textId="77777777" w:rsidR="0070146F" w:rsidRPr="00006B96" w:rsidRDefault="0070146F">
      <w:pPr>
        <w:jc w:val="both"/>
        <w:rPr>
          <w:rFonts w:ascii="Arial Narrow" w:hAnsi="Arial Narrow" w:cs="Arial"/>
          <w:b/>
          <w:bCs/>
        </w:rPr>
      </w:pPr>
    </w:p>
    <w:p w14:paraId="437F1640" w14:textId="77777777" w:rsidR="0070146F" w:rsidRPr="00006B96" w:rsidRDefault="00D77F09">
      <w:pPr>
        <w:pStyle w:val="Zkladntext"/>
        <w:rPr>
          <w:rFonts w:ascii="Arial Narrow" w:hAnsi="Arial Narrow"/>
        </w:rPr>
      </w:pPr>
      <w:r w:rsidRPr="00006B96">
        <w:rPr>
          <w:rFonts w:ascii="Arial Narrow" w:hAnsi="Arial Narrow"/>
        </w:rPr>
        <w:t xml:space="preserve">Před zahájením vlastních stavebních prací bude provedena příprava staveniště dle kap. </w:t>
      </w:r>
      <w:proofErr w:type="spellStart"/>
      <w:r w:rsidRPr="00006B96">
        <w:rPr>
          <w:rFonts w:ascii="Arial Narrow" w:hAnsi="Arial Narrow"/>
        </w:rPr>
        <w:t>o.2</w:t>
      </w:r>
      <w:proofErr w:type="spellEnd"/>
      <w:r w:rsidRPr="00006B96">
        <w:rPr>
          <w:rFonts w:ascii="Arial Narrow" w:hAnsi="Arial Narrow"/>
        </w:rPr>
        <w:t>).</w:t>
      </w:r>
    </w:p>
    <w:p w14:paraId="7D8566B2" w14:textId="77777777" w:rsidR="0070146F" w:rsidRPr="00006B96" w:rsidRDefault="00D77F09">
      <w:pPr>
        <w:pStyle w:val="xl40"/>
        <w:overflowPunct w:val="0"/>
        <w:autoSpaceDE w:val="0"/>
        <w:spacing w:before="0" w:after="0"/>
        <w:jc w:val="both"/>
        <w:textAlignment w:val="baseline"/>
        <w:rPr>
          <w:rFonts w:ascii="Arial Narrow" w:hAnsi="Arial Narrow"/>
        </w:rPr>
      </w:pPr>
      <w:r w:rsidRPr="00006B96">
        <w:rPr>
          <w:rFonts w:ascii="Arial Narrow" w:hAnsi="Arial Narrow"/>
        </w:rPr>
        <w:t xml:space="preserve">Postup výstavby je navržen a vyjádřen v orientačním harmonogramu – viz kap. </w:t>
      </w:r>
      <w:proofErr w:type="spellStart"/>
      <w:r w:rsidRPr="00006B96">
        <w:rPr>
          <w:rFonts w:ascii="Arial Narrow" w:hAnsi="Arial Narrow"/>
        </w:rPr>
        <w:t>o.6</w:t>
      </w:r>
      <w:proofErr w:type="spellEnd"/>
      <w:r w:rsidRPr="00006B96">
        <w:rPr>
          <w:rFonts w:ascii="Arial Narrow" w:hAnsi="Arial Narrow"/>
        </w:rPr>
        <w:t xml:space="preserve">).  </w:t>
      </w:r>
    </w:p>
    <w:p w14:paraId="01C1A584" w14:textId="77777777" w:rsidR="0070146F" w:rsidRPr="00006B96" w:rsidRDefault="00D77F09">
      <w:pPr>
        <w:pStyle w:val="Zkladntext"/>
        <w:rPr>
          <w:rFonts w:ascii="Arial Narrow" w:hAnsi="Arial Narrow"/>
        </w:rPr>
      </w:pPr>
      <w:bookmarkStart w:id="3683" w:name="_Toc140231086"/>
      <w:bookmarkStart w:id="3684" w:name="_Toc140231391"/>
      <w:bookmarkStart w:id="3685" w:name="_Toc140231464"/>
      <w:bookmarkStart w:id="3686" w:name="_Toc147747615"/>
      <w:bookmarkStart w:id="3687" w:name="_Toc147747910"/>
      <w:bookmarkStart w:id="3688" w:name="_Toc160180004"/>
      <w:bookmarkStart w:id="3689" w:name="_Toc160180093"/>
      <w:bookmarkStart w:id="3690" w:name="_Toc160197460"/>
      <w:bookmarkStart w:id="3691" w:name="_Toc189609755"/>
      <w:bookmarkStart w:id="3692" w:name="_Toc189794662"/>
      <w:bookmarkStart w:id="3693" w:name="_Toc189794698"/>
      <w:bookmarkStart w:id="3694" w:name="_Toc190681843"/>
      <w:bookmarkStart w:id="3695" w:name="_Toc196658093"/>
      <w:bookmarkStart w:id="3696" w:name="_Toc199637611"/>
      <w:bookmarkStart w:id="3697" w:name="_Toc199637720"/>
      <w:bookmarkStart w:id="3698" w:name="_Toc199638320"/>
      <w:bookmarkStart w:id="3699" w:name="_Toc199667413"/>
      <w:bookmarkStart w:id="3700" w:name="_Toc206768376"/>
      <w:bookmarkStart w:id="3701" w:name="_Toc206808242"/>
      <w:bookmarkStart w:id="3702" w:name="_Toc206814757"/>
      <w:bookmarkStart w:id="3703" w:name="_Toc216329940"/>
      <w:bookmarkStart w:id="3704" w:name="_Toc216825903"/>
      <w:bookmarkStart w:id="3705" w:name="_Toc234133949"/>
      <w:bookmarkStart w:id="3706" w:name="_Toc238256021"/>
      <w:bookmarkStart w:id="3707" w:name="_Toc246991139"/>
      <w:bookmarkStart w:id="3708" w:name="_Toc250636461"/>
      <w:bookmarkStart w:id="3709" w:name="_Toc251136121"/>
      <w:bookmarkStart w:id="3710" w:name="_Toc257701689"/>
      <w:bookmarkStart w:id="3711" w:name="_Toc258938060"/>
      <w:bookmarkStart w:id="3712" w:name="_Toc263341055"/>
      <w:bookmarkStart w:id="3713" w:name="_Toc263341174"/>
      <w:bookmarkStart w:id="3714" w:name="_Toc266465125"/>
      <w:bookmarkStart w:id="3715" w:name="_Toc266858523"/>
      <w:bookmarkStart w:id="3716" w:name="_Toc266859237"/>
      <w:bookmarkStart w:id="3717" w:name="_Toc268115207"/>
      <w:bookmarkStart w:id="3718" w:name="_Toc268261124"/>
      <w:bookmarkStart w:id="3719" w:name="_Toc269243011"/>
      <w:bookmarkStart w:id="3720" w:name="_Toc273079969"/>
      <w:bookmarkStart w:id="3721" w:name="_Toc273624501"/>
      <w:bookmarkStart w:id="3722" w:name="_Toc273624593"/>
      <w:bookmarkStart w:id="3723" w:name="_Toc279655936"/>
      <w:bookmarkStart w:id="3724" w:name="_Toc280359423"/>
      <w:bookmarkStart w:id="3725" w:name="_Toc285779865"/>
      <w:bookmarkStart w:id="3726" w:name="_Toc286866053"/>
      <w:bookmarkStart w:id="3727" w:name="_Toc287098731"/>
      <w:bookmarkStart w:id="3728" w:name="_Toc290719589"/>
      <w:bookmarkStart w:id="3729" w:name="_Toc292704614"/>
      <w:bookmarkStart w:id="3730" w:name="_Toc292704722"/>
      <w:bookmarkStart w:id="3731" w:name="_Toc293058098"/>
      <w:bookmarkStart w:id="3732" w:name="_Toc303191999"/>
      <w:bookmarkStart w:id="3733" w:name="_Toc304031367"/>
      <w:bookmarkStart w:id="3734" w:name="_Toc311704122"/>
      <w:bookmarkStart w:id="3735" w:name="_Toc316813067"/>
      <w:bookmarkStart w:id="3736" w:name="_Toc324007608"/>
      <w:bookmarkStart w:id="3737" w:name="_Toc324007913"/>
      <w:bookmarkStart w:id="3738" w:name="_Toc276721543"/>
      <w:bookmarkStart w:id="3739" w:name="_Toc277018841"/>
      <w:bookmarkStart w:id="3740" w:name="_Toc279655943"/>
      <w:bookmarkStart w:id="3741" w:name="_Toc280359430"/>
      <w:bookmarkStart w:id="3742" w:name="_Toc266465133"/>
      <w:bookmarkStart w:id="3743" w:name="_Toc266858531"/>
      <w:bookmarkStart w:id="3744" w:name="_Toc266859245"/>
      <w:bookmarkStart w:id="3745" w:name="_Toc268115215"/>
      <w:bookmarkStart w:id="3746" w:name="_Toc268261132"/>
      <w:bookmarkStart w:id="3747" w:name="_Toc269243019"/>
      <w:bookmarkStart w:id="3748" w:name="_Toc273079977"/>
      <w:bookmarkStart w:id="3749" w:name="_Toc273624509"/>
      <w:bookmarkStart w:id="3750" w:name="_Toc273624601"/>
      <w:r w:rsidRPr="00006B96">
        <w:rPr>
          <w:rFonts w:ascii="Arial Narrow" w:hAnsi="Arial Narrow"/>
          <w:szCs w:val="22"/>
        </w:rPr>
        <w:t xml:space="preserve">Dělení na fáze odpovídá situacím staveniště – viz příloha část </w:t>
      </w:r>
      <w:proofErr w:type="spellStart"/>
      <w:r w:rsidRPr="00006B96">
        <w:rPr>
          <w:rFonts w:ascii="Arial Narrow" w:hAnsi="Arial Narrow"/>
          <w:szCs w:val="22"/>
        </w:rPr>
        <w:t>C.5</w:t>
      </w:r>
      <w:proofErr w:type="spellEnd"/>
      <w:r w:rsidRPr="00006B96">
        <w:rPr>
          <w:rFonts w:ascii="Arial Narrow" w:hAnsi="Arial Narrow"/>
          <w:szCs w:val="22"/>
        </w:rPr>
        <w:t xml:space="preserve">. </w:t>
      </w:r>
    </w:p>
    <w:p w14:paraId="7CF76D53" w14:textId="77777777" w:rsidR="0070146F" w:rsidRPr="002A0E12" w:rsidRDefault="0070146F">
      <w:pPr>
        <w:pStyle w:val="Zkladntext"/>
        <w:rPr>
          <w:rFonts w:ascii="Arial Narrow" w:hAnsi="Arial Narrow"/>
          <w:highlight w:val="yellow"/>
        </w:rPr>
      </w:pPr>
    </w:p>
    <w:p w14:paraId="3B2A0815" w14:textId="77777777" w:rsidR="0070146F" w:rsidRPr="002A0E12" w:rsidRDefault="00D77F09">
      <w:pPr>
        <w:pStyle w:val="Zkladntext"/>
        <w:tabs>
          <w:tab w:val="clear" w:pos="284"/>
          <w:tab w:val="clear" w:pos="851"/>
          <w:tab w:val="clear" w:pos="1560"/>
          <w:tab w:val="clear" w:pos="2127"/>
        </w:tabs>
        <w:rPr>
          <w:rFonts w:ascii="Arial Narrow" w:hAnsi="Arial Narrow"/>
        </w:rPr>
      </w:pPr>
      <w:r w:rsidRPr="002A0E12">
        <w:rPr>
          <w:rFonts w:ascii="Arial Narrow" w:hAnsi="Arial Narrow"/>
        </w:rPr>
        <w:t xml:space="preserve">Fáze 0 - Přípravné práce </w:t>
      </w:r>
    </w:p>
    <w:p w14:paraId="5684F301"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oplocení</w:t>
      </w:r>
    </w:p>
    <w:p w14:paraId="456B6459"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vjezdy a vstup</w:t>
      </w:r>
    </w:p>
    <w:p w14:paraId="43F59541"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zpevněné plochy</w:t>
      </w:r>
    </w:p>
    <w:p w14:paraId="3F6BC02C"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buňkoviště</w:t>
      </w:r>
    </w:p>
    <w:p w14:paraId="23B81E7E" w14:textId="6D1C0540"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úpravy přípojek pro staveništní rozvody</w:t>
      </w:r>
      <w:r w:rsidR="00C045DD" w:rsidRPr="002A0E12">
        <w:rPr>
          <w:rFonts w:ascii="Arial Narrow" w:hAnsi="Arial Narrow"/>
        </w:rPr>
        <w:t xml:space="preserve"> a zřízení napojovacích bodů</w:t>
      </w:r>
    </w:p>
    <w:p w14:paraId="69769EB0"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staveništní rozvody</w:t>
      </w:r>
    </w:p>
    <w:p w14:paraId="06B2BAC1"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informační systém DO 01.08</w:t>
      </w:r>
    </w:p>
    <w:p w14:paraId="11B33869"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dočasné dopravní značení DO 01.09</w:t>
      </w:r>
    </w:p>
    <w:p w14:paraId="2387D3C3" w14:textId="55EB882D"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skrývka ZS</w:t>
      </w:r>
    </w:p>
    <w:p w14:paraId="41BA6712" w14:textId="6FBC09FC" w:rsidR="007A6779" w:rsidRPr="002A0E12" w:rsidRDefault="007A677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drenáže</w:t>
      </w:r>
    </w:p>
    <w:p w14:paraId="2CD39B7C"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staveništní komunikace</w:t>
      </w:r>
    </w:p>
    <w:p w14:paraId="4D00AE00" w14:textId="77777777" w:rsidR="0070146F" w:rsidRPr="002A0E12" w:rsidRDefault="0070146F">
      <w:pPr>
        <w:pStyle w:val="Zkladntext"/>
        <w:tabs>
          <w:tab w:val="clear" w:pos="284"/>
          <w:tab w:val="clear" w:pos="851"/>
          <w:tab w:val="clear" w:pos="1560"/>
          <w:tab w:val="clear" w:pos="2127"/>
          <w:tab w:val="clear" w:pos="9356"/>
        </w:tabs>
        <w:textAlignment w:val="auto"/>
        <w:rPr>
          <w:rFonts w:ascii="Arial Narrow" w:hAnsi="Arial Narrow"/>
          <w:highlight w:val="yellow"/>
          <w:shd w:val="clear" w:color="auto" w:fill="FFFF00"/>
        </w:rPr>
      </w:pPr>
    </w:p>
    <w:p w14:paraId="2E201A8E" w14:textId="77777777" w:rsidR="0070146F" w:rsidRPr="002A0E12" w:rsidRDefault="00D77F09">
      <w:pPr>
        <w:pStyle w:val="Zkladntext"/>
        <w:tabs>
          <w:tab w:val="clear" w:pos="284"/>
          <w:tab w:val="clear" w:pos="851"/>
          <w:tab w:val="clear" w:pos="1560"/>
          <w:tab w:val="clear" w:pos="2127"/>
        </w:tabs>
        <w:rPr>
          <w:rFonts w:ascii="Arial Narrow" w:hAnsi="Arial Narrow"/>
        </w:rPr>
      </w:pPr>
      <w:r w:rsidRPr="002A0E12">
        <w:rPr>
          <w:rFonts w:ascii="Arial Narrow" w:hAnsi="Arial Narrow"/>
        </w:rPr>
        <w:lastRenderedPageBreak/>
        <w:t xml:space="preserve">Fáze 1 - Zemní práce </w:t>
      </w:r>
    </w:p>
    <w:p w14:paraId="35B3FC11" w14:textId="77777777" w:rsidR="00006B96" w:rsidRDefault="00D77F09" w:rsidP="00AB436F">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 xml:space="preserve">zemní práce </w:t>
      </w:r>
    </w:p>
    <w:p w14:paraId="43034FCC" w14:textId="54FAD46B" w:rsidR="0070146F" w:rsidRPr="00006B96" w:rsidRDefault="00D77F09" w:rsidP="00AB436F">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zřízení jeřábu</w:t>
      </w:r>
    </w:p>
    <w:p w14:paraId="71190BFD" w14:textId="77777777" w:rsidR="0070146F" w:rsidRPr="002A0E12"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podkladní betony</w:t>
      </w:r>
    </w:p>
    <w:p w14:paraId="68EDE2AB" w14:textId="65A1E83E" w:rsidR="0070146F"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2A0E12">
        <w:rPr>
          <w:rFonts w:ascii="Arial Narrow" w:hAnsi="Arial Narrow"/>
        </w:rPr>
        <w:t>zajištění výkopů</w:t>
      </w:r>
    </w:p>
    <w:p w14:paraId="0F577941" w14:textId="0E65D8EF" w:rsid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Pr>
          <w:rFonts w:ascii="Arial Narrow" w:hAnsi="Arial Narrow"/>
        </w:rPr>
        <w:t>pilotové základy</w:t>
      </w:r>
    </w:p>
    <w:p w14:paraId="743FF1CF" w14:textId="695F6959" w:rsidR="00006B96" w:rsidRPr="002A0E12"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Pr>
          <w:rFonts w:ascii="Arial Narrow" w:hAnsi="Arial Narrow"/>
        </w:rPr>
        <w:t>podkladní betony</w:t>
      </w:r>
    </w:p>
    <w:p w14:paraId="4FB94AEB" w14:textId="77777777" w:rsidR="0070146F" w:rsidRPr="002A0E12" w:rsidRDefault="0070146F">
      <w:pPr>
        <w:pStyle w:val="Zkladntext"/>
        <w:tabs>
          <w:tab w:val="clear" w:pos="284"/>
          <w:tab w:val="clear" w:pos="851"/>
          <w:tab w:val="clear" w:pos="1560"/>
          <w:tab w:val="clear" w:pos="2127"/>
          <w:tab w:val="clear" w:pos="9356"/>
        </w:tabs>
        <w:ind w:left="1440"/>
        <w:textAlignment w:val="auto"/>
        <w:rPr>
          <w:rFonts w:ascii="Arial Narrow" w:hAnsi="Arial Narrow"/>
          <w:highlight w:val="yellow"/>
        </w:rPr>
      </w:pPr>
    </w:p>
    <w:p w14:paraId="127BE99F" w14:textId="77777777" w:rsidR="0070146F" w:rsidRPr="002A0E12" w:rsidRDefault="0070146F">
      <w:pPr>
        <w:pStyle w:val="Zkladntext"/>
        <w:tabs>
          <w:tab w:val="clear" w:pos="284"/>
          <w:tab w:val="clear" w:pos="851"/>
          <w:tab w:val="clear" w:pos="1560"/>
          <w:tab w:val="clear" w:pos="2127"/>
          <w:tab w:val="clear" w:pos="9356"/>
        </w:tabs>
        <w:textAlignment w:val="auto"/>
        <w:rPr>
          <w:rFonts w:ascii="Arial Narrow" w:hAnsi="Arial Narrow"/>
          <w:highlight w:val="yellow"/>
        </w:rPr>
      </w:pPr>
    </w:p>
    <w:p w14:paraId="36BE40D8" w14:textId="4AAA52DA" w:rsidR="0070146F" w:rsidRPr="00006B96" w:rsidRDefault="00D77F09">
      <w:pPr>
        <w:pStyle w:val="Zkladntext"/>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 xml:space="preserve">Fáze 2 </w:t>
      </w:r>
      <w:r w:rsidR="00006B96" w:rsidRPr="00006B96">
        <w:rPr>
          <w:rFonts w:ascii="Arial Narrow" w:hAnsi="Arial Narrow"/>
        </w:rPr>
        <w:t>–</w:t>
      </w:r>
      <w:r w:rsidRPr="00006B96">
        <w:rPr>
          <w:rFonts w:ascii="Arial Narrow" w:hAnsi="Arial Narrow"/>
        </w:rPr>
        <w:t xml:space="preserve"> </w:t>
      </w:r>
      <w:r w:rsidR="00006B96" w:rsidRPr="00006B96">
        <w:rPr>
          <w:rFonts w:ascii="Arial Narrow" w:hAnsi="Arial Narrow"/>
        </w:rPr>
        <w:t>Vlastní výstavba</w:t>
      </w:r>
    </w:p>
    <w:p w14:paraId="6E5A680A" w14:textId="77777777"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betonářské práce</w:t>
      </w:r>
    </w:p>
    <w:p w14:paraId="0A353768" w14:textId="77777777" w:rsidR="00006B96" w:rsidRPr="00006B96" w:rsidRDefault="00006B96" w:rsidP="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zásypy a obsypy hlavního objektu</w:t>
      </w:r>
    </w:p>
    <w:p w14:paraId="0617E355" w14:textId="77777777"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 xml:space="preserve">práce </w:t>
      </w:r>
      <w:proofErr w:type="spellStart"/>
      <w:r w:rsidRPr="00006B96">
        <w:rPr>
          <w:rFonts w:ascii="Arial Narrow" w:hAnsi="Arial Narrow"/>
        </w:rPr>
        <w:t>HSV</w:t>
      </w:r>
      <w:proofErr w:type="spellEnd"/>
      <w:r w:rsidRPr="00006B96">
        <w:rPr>
          <w:rFonts w:ascii="Arial Narrow" w:hAnsi="Arial Narrow"/>
        </w:rPr>
        <w:t xml:space="preserve"> a </w:t>
      </w:r>
      <w:proofErr w:type="spellStart"/>
      <w:r w:rsidRPr="00006B96">
        <w:rPr>
          <w:rFonts w:ascii="Arial Narrow" w:hAnsi="Arial Narrow"/>
        </w:rPr>
        <w:t>PSV</w:t>
      </w:r>
      <w:proofErr w:type="spellEnd"/>
    </w:p>
    <w:p w14:paraId="5FF511B3" w14:textId="369B40D0" w:rsidR="0070146F" w:rsidRPr="00006B96"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akumulační nádrž</w:t>
      </w:r>
    </w:p>
    <w:p w14:paraId="7D122F98" w14:textId="1D1E05D7"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venkovní práce – sítě, komunikace</w:t>
      </w:r>
    </w:p>
    <w:p w14:paraId="23D2C965" w14:textId="0F6B1B68" w:rsidR="00006B96" w:rsidRPr="00006B96" w:rsidRDefault="00006B96">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¨sadové úpravy</w:t>
      </w:r>
    </w:p>
    <w:p w14:paraId="5702FB74" w14:textId="77777777" w:rsidR="0070146F" w:rsidRPr="00006B96" w:rsidRDefault="00D77F09">
      <w:pPr>
        <w:pStyle w:val="Zkladntext"/>
        <w:numPr>
          <w:ilvl w:val="1"/>
          <w:numId w:val="50"/>
        </w:numPr>
        <w:tabs>
          <w:tab w:val="clear" w:pos="284"/>
          <w:tab w:val="clear" w:pos="851"/>
          <w:tab w:val="clear" w:pos="1560"/>
          <w:tab w:val="clear" w:pos="2127"/>
          <w:tab w:val="clear" w:pos="9356"/>
        </w:tabs>
        <w:textAlignment w:val="auto"/>
        <w:rPr>
          <w:rFonts w:ascii="Arial Narrow" w:hAnsi="Arial Narrow"/>
        </w:rPr>
      </w:pPr>
      <w:r w:rsidRPr="00006B96">
        <w:rPr>
          <w:rFonts w:ascii="Arial Narrow" w:hAnsi="Arial Narrow"/>
        </w:rPr>
        <w:t>likvidace ZS</w:t>
      </w:r>
    </w:p>
    <w:p w14:paraId="28757E03" w14:textId="77777777" w:rsidR="0070146F" w:rsidRPr="002A0E12" w:rsidRDefault="0070146F">
      <w:pPr>
        <w:pStyle w:val="Zkladntext"/>
        <w:rPr>
          <w:rFonts w:ascii="Arial Narrow" w:hAnsi="Arial Narrow"/>
          <w:highlight w:val="yellow"/>
        </w:rPr>
      </w:pPr>
    </w:p>
    <w:p w14:paraId="3E701002" w14:textId="77777777" w:rsidR="0070146F" w:rsidRPr="002A0E12" w:rsidRDefault="0070146F">
      <w:pPr>
        <w:pStyle w:val="Zkladntext"/>
        <w:rPr>
          <w:rFonts w:ascii="Arial Narrow" w:hAnsi="Arial Narrow"/>
          <w:highlight w:val="yellow"/>
        </w:rPr>
      </w:pPr>
    </w:p>
    <w:p w14:paraId="6C22EB2D" w14:textId="77777777" w:rsidR="0070146F" w:rsidRPr="00006B96" w:rsidRDefault="00D77F09">
      <w:pPr>
        <w:pStyle w:val="Nadpis3"/>
        <w:rPr>
          <w:rFonts w:ascii="Arial Narrow" w:hAnsi="Arial Narrow"/>
        </w:rPr>
      </w:pPr>
      <w:bookmarkStart w:id="3751" w:name="_Toc474070633"/>
      <w:bookmarkStart w:id="3752" w:name="_Toc85737929"/>
      <w:proofErr w:type="spellStart"/>
      <w:r w:rsidRPr="00006B96">
        <w:rPr>
          <w:rFonts w:ascii="Arial Narrow" w:hAnsi="Arial Narrow"/>
        </w:rPr>
        <w:t>o.4</w:t>
      </w:r>
      <w:proofErr w:type="spellEnd"/>
      <w:r w:rsidRPr="00006B96">
        <w:rPr>
          <w:rFonts w:ascii="Arial Narrow" w:hAnsi="Arial Narrow"/>
        </w:rPr>
        <w:t>)   Likvidace zařízení staveniště</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51"/>
      <w:bookmarkEnd w:id="3752"/>
    </w:p>
    <w:p w14:paraId="12A4FE02" w14:textId="77777777" w:rsidR="0070146F" w:rsidRPr="00006B96" w:rsidRDefault="0070146F">
      <w:pPr>
        <w:jc w:val="both"/>
        <w:rPr>
          <w:rFonts w:ascii="Arial Narrow" w:hAnsi="Arial Narrow" w:cs="Arial"/>
        </w:rPr>
      </w:pPr>
    </w:p>
    <w:p w14:paraId="5EB1527D" w14:textId="77777777" w:rsidR="0070146F" w:rsidRPr="00006B96" w:rsidRDefault="00D77F09">
      <w:pPr>
        <w:pStyle w:val="Zkladntext"/>
        <w:rPr>
          <w:rFonts w:ascii="Arial Narrow" w:hAnsi="Arial Narrow"/>
        </w:rPr>
      </w:pPr>
      <w:r w:rsidRPr="00006B96">
        <w:rPr>
          <w:rFonts w:ascii="Arial Narrow" w:hAnsi="Arial Narrow"/>
        </w:rPr>
        <w:t>Do dokončení stavby bude zařízení staveniště zlikvidováno a užívané plochy budou uvedeny do projektovaného nebo výchozího stavu.</w:t>
      </w:r>
    </w:p>
    <w:p w14:paraId="53B6755A" w14:textId="77777777" w:rsidR="0070146F" w:rsidRPr="00006B96" w:rsidRDefault="0070146F">
      <w:pPr>
        <w:jc w:val="both"/>
        <w:rPr>
          <w:rFonts w:ascii="Arial Narrow" w:hAnsi="Arial Narrow"/>
        </w:rPr>
      </w:pPr>
    </w:p>
    <w:p w14:paraId="19C0E5C6" w14:textId="77777777" w:rsidR="0070146F" w:rsidRPr="00006B96" w:rsidRDefault="0070146F">
      <w:pPr>
        <w:jc w:val="both"/>
        <w:rPr>
          <w:rFonts w:ascii="Arial Narrow" w:hAnsi="Arial Narrow"/>
        </w:rPr>
      </w:pPr>
    </w:p>
    <w:p w14:paraId="183B9BDF" w14:textId="77777777" w:rsidR="0070146F" w:rsidRPr="00006B96" w:rsidRDefault="00D77F09">
      <w:pPr>
        <w:pStyle w:val="Nadpis3"/>
        <w:rPr>
          <w:rFonts w:ascii="Arial Narrow" w:hAnsi="Arial Narrow"/>
        </w:rPr>
      </w:pPr>
      <w:bookmarkStart w:id="3753" w:name="_Toc285779866"/>
      <w:bookmarkStart w:id="3754" w:name="_Toc286866054"/>
      <w:bookmarkStart w:id="3755" w:name="_Toc287098732"/>
      <w:bookmarkStart w:id="3756" w:name="_Toc290719590"/>
      <w:bookmarkStart w:id="3757" w:name="_Toc292704615"/>
      <w:bookmarkStart w:id="3758" w:name="_Toc292704723"/>
      <w:bookmarkStart w:id="3759" w:name="_Toc293058099"/>
      <w:bookmarkStart w:id="3760" w:name="_Toc303192000"/>
      <w:bookmarkStart w:id="3761" w:name="_Toc304031368"/>
      <w:bookmarkStart w:id="3762" w:name="_Toc311704123"/>
      <w:bookmarkStart w:id="3763" w:name="_Toc316813068"/>
      <w:bookmarkStart w:id="3764" w:name="_Toc324007609"/>
      <w:bookmarkStart w:id="3765" w:name="_Toc324007914"/>
      <w:bookmarkStart w:id="3766" w:name="_Toc474070634"/>
      <w:bookmarkStart w:id="3767" w:name="_Toc85737930"/>
      <w:proofErr w:type="spellStart"/>
      <w:r w:rsidRPr="00006B96">
        <w:rPr>
          <w:rFonts w:ascii="Arial Narrow" w:hAnsi="Arial Narrow"/>
        </w:rPr>
        <w:t>o.5</w:t>
      </w:r>
      <w:proofErr w:type="spellEnd"/>
      <w:r w:rsidRPr="00006B96">
        <w:rPr>
          <w:rFonts w:ascii="Arial Narrow" w:hAnsi="Arial Narrow"/>
        </w:rPr>
        <w:t>)   Plán kontrolních prohlídek stavby</w:t>
      </w:r>
      <w:bookmarkEnd w:id="3738"/>
      <w:bookmarkEnd w:id="3739"/>
      <w:bookmarkEnd w:id="3740"/>
      <w:bookmarkEnd w:id="3741"/>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r w:rsidRPr="00006B96">
        <w:rPr>
          <w:rFonts w:ascii="Arial Narrow" w:hAnsi="Arial Narrow"/>
        </w:rPr>
        <w:t xml:space="preserve"> </w:t>
      </w:r>
    </w:p>
    <w:p w14:paraId="41D783AB" w14:textId="77777777" w:rsidR="0070146F" w:rsidRPr="00006B96" w:rsidRDefault="0070146F">
      <w:pPr>
        <w:rPr>
          <w:rFonts w:ascii="Arial Narrow" w:hAnsi="Arial Narrow"/>
        </w:rPr>
      </w:pPr>
    </w:p>
    <w:p w14:paraId="03E2FFCE" w14:textId="77777777" w:rsidR="0070146F" w:rsidRPr="00006B96" w:rsidRDefault="00D77F09">
      <w:pPr>
        <w:pStyle w:val="Zkladntext"/>
        <w:tabs>
          <w:tab w:val="clear" w:pos="284"/>
          <w:tab w:val="clear" w:pos="851"/>
          <w:tab w:val="clear" w:pos="1560"/>
          <w:tab w:val="clear" w:pos="2127"/>
          <w:tab w:val="clear" w:pos="9356"/>
        </w:tabs>
        <w:rPr>
          <w:rFonts w:ascii="Arial Narrow" w:hAnsi="Arial Narrow"/>
        </w:rPr>
      </w:pPr>
      <w:r w:rsidRPr="00006B96">
        <w:rPr>
          <w:rFonts w:ascii="Arial Narrow" w:hAnsi="Arial Narrow"/>
        </w:rPr>
        <w:t>V průběhu provádění stavby jsou očekávány kontrolní prohlídky při:</w:t>
      </w:r>
    </w:p>
    <w:p w14:paraId="786AD855" w14:textId="77777777" w:rsidR="00006B96" w:rsidRPr="00006B96" w:rsidRDefault="00006B96">
      <w:pPr>
        <w:numPr>
          <w:ilvl w:val="0"/>
          <w:numId w:val="51"/>
        </w:numPr>
        <w:ind w:left="284" w:hanging="284"/>
        <w:jc w:val="both"/>
        <w:rPr>
          <w:rFonts w:ascii="Arial Narrow" w:hAnsi="Arial Narrow" w:cs="Arial"/>
          <w:szCs w:val="22"/>
        </w:rPr>
      </w:pPr>
      <w:r w:rsidRPr="00006B96">
        <w:rPr>
          <w:rFonts w:ascii="Arial Narrow" w:hAnsi="Arial Narrow" w:cs="Arial"/>
          <w:szCs w:val="22"/>
        </w:rPr>
        <w:t>zajištění stavební jámy</w:t>
      </w:r>
    </w:p>
    <w:p w14:paraId="2A28D6BA" w14:textId="7BC2583C" w:rsidR="00006B96" w:rsidRPr="00006B96" w:rsidRDefault="00006B96">
      <w:pPr>
        <w:numPr>
          <w:ilvl w:val="0"/>
          <w:numId w:val="51"/>
        </w:numPr>
        <w:ind w:left="284" w:hanging="284"/>
        <w:jc w:val="both"/>
        <w:rPr>
          <w:rFonts w:ascii="Arial Narrow" w:hAnsi="Arial Narrow" w:cs="Arial"/>
          <w:szCs w:val="22"/>
        </w:rPr>
      </w:pPr>
      <w:r w:rsidRPr="00006B96">
        <w:rPr>
          <w:rFonts w:ascii="Arial Narrow" w:hAnsi="Arial Narrow" w:cs="Arial"/>
          <w:szCs w:val="22"/>
        </w:rPr>
        <w:t>dokončení nosné konstrukce</w:t>
      </w:r>
    </w:p>
    <w:p w14:paraId="6EBBD606" w14:textId="77777777" w:rsidR="00006B96" w:rsidRPr="00006B96" w:rsidRDefault="00006B96">
      <w:pPr>
        <w:numPr>
          <w:ilvl w:val="0"/>
          <w:numId w:val="51"/>
        </w:numPr>
        <w:ind w:left="284" w:hanging="284"/>
        <w:jc w:val="both"/>
        <w:rPr>
          <w:rFonts w:ascii="Arial Narrow" w:hAnsi="Arial Narrow" w:cs="Arial"/>
          <w:szCs w:val="22"/>
        </w:rPr>
      </w:pPr>
      <w:r w:rsidRPr="00006B96">
        <w:rPr>
          <w:rFonts w:ascii="Arial Narrow" w:hAnsi="Arial Narrow" w:cs="Arial"/>
          <w:szCs w:val="22"/>
        </w:rPr>
        <w:t>dokončení střechy a fasád</w:t>
      </w:r>
    </w:p>
    <w:p w14:paraId="79C6CC31" w14:textId="77777777" w:rsidR="0070146F" w:rsidRPr="00006B96" w:rsidRDefault="0070146F">
      <w:pPr>
        <w:jc w:val="both"/>
        <w:rPr>
          <w:rFonts w:ascii="Arial Narrow" w:hAnsi="Arial Narrow"/>
        </w:rPr>
      </w:pPr>
    </w:p>
    <w:p w14:paraId="5A946F6E" w14:textId="77777777" w:rsidR="0070146F" w:rsidRPr="00006B96" w:rsidRDefault="00D77F09">
      <w:pPr>
        <w:jc w:val="both"/>
        <w:rPr>
          <w:rFonts w:ascii="Arial Narrow" w:hAnsi="Arial Narrow"/>
        </w:rPr>
      </w:pPr>
      <w:r w:rsidRPr="00006B96">
        <w:rPr>
          <w:rFonts w:ascii="Arial Narrow" w:hAnsi="Arial Narrow"/>
        </w:rPr>
        <w:t>Plán kontrolních prohlídek, jejich počet a termíny, bude aktualizován před zahájením stavby s ohledem na harmonogram výstavby, který zpracuje dodavatel.</w:t>
      </w:r>
    </w:p>
    <w:p w14:paraId="0B83C414" w14:textId="77777777" w:rsidR="0070146F" w:rsidRPr="00006B96" w:rsidRDefault="00D77F09">
      <w:pPr>
        <w:jc w:val="both"/>
        <w:rPr>
          <w:rFonts w:ascii="Arial Narrow" w:hAnsi="Arial Narrow"/>
        </w:rPr>
      </w:pPr>
      <w:r w:rsidRPr="00006B96">
        <w:rPr>
          <w:rFonts w:ascii="Arial Narrow" w:hAnsi="Arial Narrow"/>
        </w:rPr>
        <w:t>Kontrolní prohlídky je třeba alespoň v týdenním předstihu nahlásit zhotoviteli stavby, aby zabezpečil plynulost kontroly a bezpečnost při jejím provádění (např. omezením některých pracovní činnosti v kontrolovaných úsecích). Kontrolní prohlídky smí probíhat pouze za doprovodu pověřeného pracovníka stavby a všichni účastníci musejí být proškoleni o bezpečnosti na stavbě.</w:t>
      </w:r>
    </w:p>
    <w:p w14:paraId="5905E312" w14:textId="77777777" w:rsidR="0070146F" w:rsidRPr="002A0E12" w:rsidRDefault="0070146F">
      <w:pPr>
        <w:jc w:val="both"/>
        <w:rPr>
          <w:rFonts w:ascii="Arial Narrow" w:hAnsi="Arial Narrow"/>
          <w:highlight w:val="yellow"/>
        </w:rPr>
      </w:pPr>
    </w:p>
    <w:p w14:paraId="51E4FF08" w14:textId="77777777" w:rsidR="0070146F" w:rsidRPr="002A0E12" w:rsidRDefault="0070146F">
      <w:pPr>
        <w:jc w:val="both"/>
        <w:rPr>
          <w:rFonts w:ascii="Arial Narrow" w:hAnsi="Arial Narrow"/>
          <w:highlight w:val="yellow"/>
        </w:rPr>
      </w:pPr>
    </w:p>
    <w:p w14:paraId="5918B969" w14:textId="77777777" w:rsidR="0070146F" w:rsidRPr="00075FC5" w:rsidRDefault="00D77F09">
      <w:pPr>
        <w:pStyle w:val="Nadpis3"/>
        <w:rPr>
          <w:rFonts w:ascii="Arial Narrow" w:hAnsi="Arial Narrow"/>
        </w:rPr>
      </w:pPr>
      <w:bookmarkStart w:id="3768" w:name="_Toc474070635"/>
      <w:bookmarkStart w:id="3769" w:name="_Toc85737931"/>
      <w:proofErr w:type="spellStart"/>
      <w:r w:rsidRPr="00075FC5">
        <w:rPr>
          <w:rFonts w:ascii="Arial Narrow" w:hAnsi="Arial Narrow"/>
        </w:rPr>
        <w:t>o.6</w:t>
      </w:r>
      <w:proofErr w:type="spellEnd"/>
      <w:r w:rsidRPr="00075FC5">
        <w:rPr>
          <w:rFonts w:ascii="Arial Narrow" w:hAnsi="Arial Narrow"/>
        </w:rPr>
        <w:t>)   Harmonogram</w:t>
      </w:r>
      <w:bookmarkEnd w:id="3768"/>
      <w:bookmarkEnd w:id="3769"/>
    </w:p>
    <w:p w14:paraId="248DD361" w14:textId="77777777" w:rsidR="0070146F" w:rsidRPr="00075FC5" w:rsidRDefault="0070146F">
      <w:pPr>
        <w:rPr>
          <w:rFonts w:ascii="Arial Narrow" w:hAnsi="Arial Narrow"/>
        </w:rPr>
      </w:pPr>
    </w:p>
    <w:p w14:paraId="6FF2E8BB" w14:textId="77777777" w:rsidR="0070146F" w:rsidRPr="00075FC5" w:rsidRDefault="00D77F09">
      <w:pPr>
        <w:pStyle w:val="Zkladntext"/>
        <w:tabs>
          <w:tab w:val="clear" w:pos="284"/>
          <w:tab w:val="clear" w:pos="851"/>
          <w:tab w:val="clear" w:pos="1560"/>
          <w:tab w:val="clear" w:pos="2127"/>
        </w:tabs>
        <w:rPr>
          <w:rFonts w:ascii="Arial Narrow" w:hAnsi="Arial Narrow"/>
        </w:rPr>
      </w:pPr>
      <w:bookmarkStart w:id="3770" w:name="_Toc291805292"/>
      <w:bookmarkStart w:id="3771" w:name="_Toc291805423"/>
      <w:bookmarkStart w:id="3772" w:name="_Toc291805873"/>
      <w:bookmarkStart w:id="3773" w:name="_Toc292704617"/>
      <w:bookmarkStart w:id="3774" w:name="_Toc292704725"/>
      <w:bookmarkStart w:id="3775" w:name="_Toc293058101"/>
      <w:bookmarkStart w:id="3776" w:name="_Toc303192002"/>
      <w:bookmarkStart w:id="3777" w:name="_Toc304031370"/>
      <w:bookmarkStart w:id="3778" w:name="_Toc311704125"/>
      <w:bookmarkStart w:id="3779" w:name="_Toc316813070"/>
      <w:bookmarkStart w:id="3780" w:name="_Toc324007611"/>
      <w:bookmarkStart w:id="3781" w:name="_Toc324007916"/>
      <w:bookmarkStart w:id="3782" w:name="_Toc474070636"/>
      <w:bookmarkEnd w:id="605"/>
      <w:bookmarkEnd w:id="606"/>
      <w:bookmarkEnd w:id="607"/>
      <w:bookmarkEnd w:id="608"/>
      <w:bookmarkEnd w:id="609"/>
      <w:bookmarkEnd w:id="610"/>
      <w:bookmarkEnd w:id="611"/>
      <w:bookmarkEnd w:id="612"/>
      <w:bookmarkEnd w:id="613"/>
      <w:bookmarkEnd w:id="614"/>
      <w:bookmarkEnd w:id="3742"/>
      <w:bookmarkEnd w:id="3743"/>
      <w:bookmarkEnd w:id="3744"/>
      <w:bookmarkEnd w:id="3745"/>
      <w:bookmarkEnd w:id="3746"/>
      <w:bookmarkEnd w:id="3747"/>
      <w:bookmarkEnd w:id="3748"/>
      <w:bookmarkEnd w:id="3749"/>
      <w:bookmarkEnd w:id="3750"/>
      <w:r w:rsidRPr="00075FC5">
        <w:rPr>
          <w:rFonts w:ascii="Arial Narrow" w:hAnsi="Arial Narrow"/>
        </w:rPr>
        <w:t>V příloze je uveden orientační koordinační graf předpokládaného postupu provádění souboru souvisejících staveb, zpracovaný ve formě Ganttova diagramu. Hlavní časové údaje byly převzaty z pracovního harmonogramu investora.</w:t>
      </w:r>
    </w:p>
    <w:p w14:paraId="54D74C7D" w14:textId="0FDADB6D" w:rsidR="0070146F" w:rsidRPr="00006B96" w:rsidRDefault="00D77F09">
      <w:pPr>
        <w:jc w:val="both"/>
        <w:rPr>
          <w:rFonts w:ascii="Arial Narrow" w:hAnsi="Arial Narrow"/>
        </w:rPr>
      </w:pPr>
      <w:r w:rsidRPr="00075FC5">
        <w:rPr>
          <w:rFonts w:ascii="Arial Narrow" w:hAnsi="Arial Narrow" w:cs="Arial"/>
        </w:rPr>
        <w:t xml:space="preserve">Předpokládaný pracovní režim na stavbě je v sedmidenním pracovním týdnu. </w:t>
      </w:r>
      <w:r w:rsidRPr="00075FC5">
        <w:rPr>
          <w:rFonts w:ascii="Arial Narrow" w:hAnsi="Arial Narrow"/>
        </w:rPr>
        <w:t>Činnosti ve lhůtovém vyjádření mají časovou jednotku jeden kalendářní den v </w:t>
      </w:r>
      <w:r w:rsidR="00006B96" w:rsidRPr="00075FC5">
        <w:rPr>
          <w:rFonts w:ascii="Arial Narrow" w:hAnsi="Arial Narrow"/>
        </w:rPr>
        <w:t>pěti</w:t>
      </w:r>
      <w:r w:rsidRPr="00075FC5">
        <w:rPr>
          <w:rFonts w:ascii="Arial Narrow" w:hAnsi="Arial Narrow"/>
        </w:rPr>
        <w:t>denním pracovním týdnu s pracovní dobou v pracovní dny 7:</w:t>
      </w:r>
      <w:r w:rsidR="00006B96" w:rsidRPr="00075FC5">
        <w:rPr>
          <w:rFonts w:ascii="Arial Narrow" w:hAnsi="Arial Narrow"/>
        </w:rPr>
        <w:t>3</w:t>
      </w:r>
      <w:r w:rsidRPr="00075FC5">
        <w:rPr>
          <w:rFonts w:ascii="Arial Narrow" w:hAnsi="Arial Narrow"/>
        </w:rPr>
        <w:t>0 – 1</w:t>
      </w:r>
      <w:r w:rsidR="00006B96" w:rsidRPr="00075FC5">
        <w:rPr>
          <w:rFonts w:ascii="Arial Narrow" w:hAnsi="Arial Narrow"/>
        </w:rPr>
        <w:t>8</w:t>
      </w:r>
      <w:r w:rsidRPr="00075FC5">
        <w:rPr>
          <w:rFonts w:ascii="Arial Narrow" w:hAnsi="Arial Narrow"/>
        </w:rPr>
        <w:t>:00 hod. Pro</w:t>
      </w:r>
      <w:r w:rsidRPr="00006B96">
        <w:rPr>
          <w:rFonts w:ascii="Arial Narrow" w:hAnsi="Arial Narrow"/>
        </w:rPr>
        <w:t xml:space="preserve"> uváděné propočty je uvažována průměrná denní pracovní doby (vážený průměr) v délce trvání 11 hodin.</w:t>
      </w:r>
    </w:p>
    <w:p w14:paraId="629E294E" w14:textId="77777777" w:rsidR="0070146F" w:rsidRPr="00006B96" w:rsidRDefault="00D77F09">
      <w:pPr>
        <w:pStyle w:val="Zkladntext"/>
        <w:tabs>
          <w:tab w:val="clear" w:pos="284"/>
          <w:tab w:val="clear" w:pos="851"/>
          <w:tab w:val="clear" w:pos="1560"/>
          <w:tab w:val="clear" w:pos="2127"/>
        </w:tabs>
        <w:rPr>
          <w:rFonts w:ascii="Arial Narrow" w:hAnsi="Arial Narrow"/>
          <w:szCs w:val="22"/>
        </w:rPr>
      </w:pPr>
      <w:r w:rsidRPr="00006B96">
        <w:rPr>
          <w:rFonts w:ascii="Arial Narrow" w:hAnsi="Arial Narrow"/>
          <w:szCs w:val="22"/>
        </w:rPr>
        <w:t>Zhotovitel stavby ve svém realizačním harmonogramu, zpracovaném v rámci předvýrobní přípravy stavby, stanoví definitivní postup výstavby ve vazbě na smluvní vztah s investorem.</w:t>
      </w:r>
    </w:p>
    <w:p w14:paraId="68A383A1" w14:textId="77777777" w:rsidR="0070146F" w:rsidRPr="00006B96" w:rsidRDefault="0070146F">
      <w:pPr>
        <w:pStyle w:val="Zkladntext"/>
        <w:tabs>
          <w:tab w:val="clear" w:pos="284"/>
          <w:tab w:val="clear" w:pos="851"/>
          <w:tab w:val="clear" w:pos="1560"/>
          <w:tab w:val="clear" w:pos="2127"/>
        </w:tabs>
        <w:rPr>
          <w:rFonts w:ascii="Arial Narrow" w:hAnsi="Arial Narrow"/>
          <w:szCs w:val="22"/>
        </w:rPr>
      </w:pPr>
    </w:p>
    <w:p w14:paraId="63FD9FB6" w14:textId="77777777" w:rsidR="0070146F" w:rsidRPr="00006B96" w:rsidRDefault="0070146F">
      <w:pPr>
        <w:pStyle w:val="Zkladntext"/>
        <w:tabs>
          <w:tab w:val="clear" w:pos="284"/>
          <w:tab w:val="clear" w:pos="851"/>
          <w:tab w:val="clear" w:pos="1560"/>
          <w:tab w:val="clear" w:pos="2127"/>
        </w:tabs>
        <w:rPr>
          <w:rFonts w:ascii="Arial Narrow" w:hAnsi="Arial Narrow"/>
          <w:szCs w:val="22"/>
        </w:rPr>
      </w:pPr>
    </w:p>
    <w:p w14:paraId="13E4FC5C" w14:textId="77777777" w:rsidR="0070146F" w:rsidRPr="00006B96" w:rsidRDefault="0070146F">
      <w:pPr>
        <w:pageBreakBefore/>
        <w:overflowPunct/>
        <w:autoSpaceDE/>
        <w:textAlignment w:val="auto"/>
        <w:rPr>
          <w:rFonts w:ascii="Arial Narrow" w:hAnsi="Arial Narrow"/>
        </w:rPr>
      </w:pPr>
    </w:p>
    <w:p w14:paraId="52B216D5" w14:textId="77777777" w:rsidR="0070146F" w:rsidRPr="00006B96" w:rsidRDefault="00D77F09">
      <w:pPr>
        <w:pStyle w:val="Nadpis1"/>
        <w:jc w:val="both"/>
        <w:rPr>
          <w:rFonts w:ascii="Arial Narrow" w:hAnsi="Arial Narrow"/>
        </w:rPr>
      </w:pPr>
      <w:bookmarkStart w:id="3783" w:name="_Toc206768383"/>
      <w:bookmarkStart w:id="3784" w:name="_Toc206808254"/>
      <w:bookmarkStart w:id="3785" w:name="_Toc206814769"/>
      <w:bookmarkStart w:id="3786" w:name="_Toc216329951"/>
      <w:bookmarkStart w:id="3787" w:name="_Toc216825914"/>
      <w:bookmarkStart w:id="3788" w:name="_Toc234133960"/>
      <w:bookmarkStart w:id="3789" w:name="_Toc238256034"/>
      <w:bookmarkStart w:id="3790" w:name="_Toc246991153"/>
      <w:bookmarkStart w:id="3791" w:name="_Toc250636475"/>
      <w:bookmarkStart w:id="3792" w:name="_Toc251136133"/>
      <w:bookmarkStart w:id="3793" w:name="_Toc257701699"/>
      <w:bookmarkStart w:id="3794" w:name="_Toc258938068"/>
      <w:bookmarkStart w:id="3795" w:name="_Toc263341063"/>
      <w:bookmarkStart w:id="3796" w:name="_Toc263341182"/>
      <w:bookmarkStart w:id="3797" w:name="_Toc266465134"/>
      <w:bookmarkStart w:id="3798" w:name="_Toc266858532"/>
      <w:bookmarkStart w:id="3799" w:name="_Toc266859246"/>
      <w:bookmarkStart w:id="3800" w:name="_Toc268115216"/>
      <w:bookmarkStart w:id="3801" w:name="_Toc268261133"/>
      <w:bookmarkStart w:id="3802" w:name="_Toc269243020"/>
      <w:bookmarkStart w:id="3803" w:name="_Toc273079978"/>
      <w:bookmarkStart w:id="3804" w:name="_Toc273624510"/>
      <w:bookmarkStart w:id="3805" w:name="_Toc273624602"/>
      <w:bookmarkStart w:id="3806" w:name="_Toc291805293"/>
      <w:bookmarkStart w:id="3807" w:name="_Toc291805424"/>
      <w:bookmarkStart w:id="3808" w:name="_Toc291805874"/>
      <w:bookmarkStart w:id="3809" w:name="_Toc292704618"/>
      <w:bookmarkStart w:id="3810" w:name="_Toc292704726"/>
      <w:bookmarkStart w:id="3811" w:name="_Toc293058102"/>
      <w:bookmarkStart w:id="3812" w:name="_Toc303192003"/>
      <w:bookmarkStart w:id="3813" w:name="_Toc304031371"/>
      <w:bookmarkStart w:id="3814" w:name="_Toc311704126"/>
      <w:bookmarkStart w:id="3815" w:name="_Toc316813071"/>
      <w:bookmarkStart w:id="3816" w:name="_Toc324007612"/>
      <w:bookmarkStart w:id="3817" w:name="_Toc324007917"/>
      <w:bookmarkStart w:id="3818" w:name="_Toc474070637"/>
      <w:bookmarkStart w:id="3819" w:name="_Toc5276331"/>
      <w:bookmarkStart w:id="3820" w:name="_Toc85737932"/>
      <w:bookmarkEnd w:id="3770"/>
      <w:bookmarkEnd w:id="3771"/>
      <w:bookmarkEnd w:id="3772"/>
      <w:bookmarkEnd w:id="3773"/>
      <w:bookmarkEnd w:id="3774"/>
      <w:bookmarkEnd w:id="3775"/>
      <w:bookmarkEnd w:id="3776"/>
      <w:bookmarkEnd w:id="3777"/>
      <w:bookmarkEnd w:id="3778"/>
      <w:bookmarkEnd w:id="3779"/>
      <w:bookmarkEnd w:id="3780"/>
      <w:bookmarkEnd w:id="3781"/>
      <w:bookmarkEnd w:id="3782"/>
      <w:r w:rsidRPr="00006B96">
        <w:rPr>
          <w:rFonts w:ascii="Arial Narrow" w:hAnsi="Arial Narrow"/>
        </w:rPr>
        <w:t>Autorizační doložka</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1522D92D" w14:textId="77777777" w:rsidR="0070146F" w:rsidRPr="00006B96" w:rsidRDefault="0070146F">
      <w:pPr>
        <w:rPr>
          <w:rFonts w:ascii="Arial Narrow" w:hAnsi="Arial Narrow"/>
        </w:rPr>
      </w:pPr>
    </w:p>
    <w:p w14:paraId="74F2471F" w14:textId="77777777" w:rsidR="0070146F" w:rsidRPr="00006B96" w:rsidRDefault="00D77F09">
      <w:pPr>
        <w:pStyle w:val="Zkladntext"/>
        <w:tabs>
          <w:tab w:val="clear" w:pos="284"/>
          <w:tab w:val="clear" w:pos="851"/>
          <w:tab w:val="clear" w:pos="1560"/>
          <w:tab w:val="clear" w:pos="2127"/>
          <w:tab w:val="clear" w:pos="9356"/>
        </w:tabs>
        <w:overflowPunct/>
        <w:textAlignment w:val="auto"/>
        <w:rPr>
          <w:rFonts w:ascii="Arial Narrow" w:hAnsi="Arial Narrow"/>
        </w:rPr>
      </w:pPr>
      <w:r w:rsidRPr="00006B96">
        <w:rPr>
          <w:rFonts w:ascii="Arial Narrow" w:hAnsi="Arial Narrow"/>
        </w:rPr>
        <w:t xml:space="preserve">Elaborát Zásady organizace výstavby, část </w:t>
      </w:r>
      <w:proofErr w:type="spellStart"/>
      <w:r w:rsidRPr="00006B96">
        <w:rPr>
          <w:rFonts w:ascii="Arial Narrow" w:hAnsi="Arial Narrow"/>
        </w:rPr>
        <w:t>B.p1</w:t>
      </w:r>
      <w:proofErr w:type="spellEnd"/>
      <w:r w:rsidRPr="00006B96">
        <w:rPr>
          <w:rFonts w:ascii="Arial Narrow" w:hAnsi="Arial Narrow"/>
        </w:rPr>
        <w:t xml:space="preserve"> dokumentace pro stavební povolení, byl dohotoven v Praze dne 10. března 2021.</w:t>
      </w:r>
    </w:p>
    <w:p w14:paraId="0D9F5DCF" w14:textId="77777777" w:rsidR="0070146F" w:rsidRPr="00006B96" w:rsidRDefault="0070146F">
      <w:pPr>
        <w:overflowPunct/>
        <w:textAlignment w:val="auto"/>
        <w:rPr>
          <w:rFonts w:ascii="Arial Narrow" w:hAnsi="Arial Narrow" w:cs="Arial"/>
        </w:rPr>
      </w:pPr>
    </w:p>
    <w:p w14:paraId="35DE9741" w14:textId="77777777" w:rsidR="0070146F" w:rsidRPr="00006B96" w:rsidRDefault="0070146F">
      <w:pPr>
        <w:overflowPunct/>
        <w:textAlignment w:val="auto"/>
        <w:rPr>
          <w:rFonts w:ascii="Arial Narrow" w:hAnsi="Arial Narrow" w:cs="Arial"/>
        </w:rPr>
      </w:pPr>
    </w:p>
    <w:p w14:paraId="375D7646" w14:textId="77777777" w:rsidR="0070146F" w:rsidRPr="00006B96" w:rsidRDefault="00D77F09">
      <w:pPr>
        <w:overflowPunct/>
        <w:textAlignment w:val="auto"/>
        <w:rPr>
          <w:rFonts w:ascii="Arial Narrow" w:hAnsi="Arial Narrow"/>
        </w:rPr>
      </w:pPr>
      <w:r w:rsidRPr="00006B96">
        <w:rPr>
          <w:rFonts w:ascii="Arial Narrow" w:hAnsi="Arial Narrow"/>
        </w:rPr>
        <w:t xml:space="preserve">                                           </w:t>
      </w:r>
    </w:p>
    <w:p w14:paraId="178F3738" w14:textId="77777777" w:rsidR="0070146F" w:rsidRPr="00006B96" w:rsidRDefault="0070146F">
      <w:pPr>
        <w:overflowPunct/>
        <w:textAlignment w:val="auto"/>
        <w:rPr>
          <w:rFonts w:ascii="Arial Narrow" w:hAnsi="Arial Narrow" w:cs="Arial"/>
        </w:rPr>
      </w:pPr>
    </w:p>
    <w:p w14:paraId="6C462660" w14:textId="77777777" w:rsidR="0070146F" w:rsidRPr="00006B96" w:rsidRDefault="00D77F09">
      <w:pPr>
        <w:overflowPunct/>
        <w:ind w:left="4963"/>
        <w:textAlignment w:val="auto"/>
        <w:rPr>
          <w:rFonts w:ascii="Arial Narrow" w:hAnsi="Arial Narrow" w:cs="Arial"/>
        </w:rPr>
      </w:pPr>
      <w:r w:rsidRPr="00006B96">
        <w:rPr>
          <w:rFonts w:ascii="Arial Narrow" w:hAnsi="Arial Narrow" w:cs="Arial"/>
        </w:rPr>
        <w:t>…………………………………………………</w:t>
      </w:r>
    </w:p>
    <w:p w14:paraId="5A3B1235" w14:textId="77777777" w:rsidR="0070146F" w:rsidRPr="00006B96" w:rsidRDefault="00D77F09">
      <w:pPr>
        <w:overflowPunct/>
        <w:ind w:left="4254" w:firstLine="709"/>
        <w:textAlignment w:val="auto"/>
        <w:rPr>
          <w:rFonts w:ascii="Arial Narrow" w:hAnsi="Arial Narrow" w:cs="Arial"/>
        </w:rPr>
      </w:pPr>
      <w:r w:rsidRPr="00006B96">
        <w:rPr>
          <w:rFonts w:ascii="Arial Narrow" w:hAnsi="Arial Narrow" w:cs="Arial"/>
        </w:rPr>
        <w:t>Ing. Pavel Láznička</w:t>
      </w:r>
    </w:p>
    <w:p w14:paraId="2736534C" w14:textId="77777777" w:rsidR="0070146F" w:rsidRPr="00006B96" w:rsidRDefault="00D77F09">
      <w:pPr>
        <w:overflowPunct/>
        <w:ind w:left="4254" w:firstLine="709"/>
        <w:textAlignment w:val="auto"/>
        <w:rPr>
          <w:rFonts w:ascii="Arial Narrow" w:hAnsi="Arial Narrow" w:cs="Arial"/>
        </w:rPr>
      </w:pPr>
      <w:r w:rsidRPr="00006B96">
        <w:rPr>
          <w:rFonts w:ascii="Arial Narrow" w:hAnsi="Arial Narrow" w:cs="Arial"/>
        </w:rPr>
        <w:t>Racková 853, 252 42 Jesenice</w:t>
      </w:r>
    </w:p>
    <w:p w14:paraId="6A264E7E" w14:textId="77777777" w:rsidR="0070146F" w:rsidRPr="00006B96" w:rsidRDefault="00D77F09">
      <w:pPr>
        <w:overflowPunct/>
        <w:ind w:left="4254" w:firstLine="709"/>
        <w:textAlignment w:val="auto"/>
        <w:rPr>
          <w:rFonts w:ascii="Arial Narrow" w:hAnsi="Arial Narrow" w:cs="Arial"/>
        </w:rPr>
      </w:pPr>
      <w:r w:rsidRPr="00006B96">
        <w:rPr>
          <w:rFonts w:ascii="Arial Narrow" w:hAnsi="Arial Narrow" w:cs="Arial"/>
        </w:rPr>
        <w:t xml:space="preserve">registrační číslo </w:t>
      </w:r>
      <w:proofErr w:type="spellStart"/>
      <w:r w:rsidRPr="00006B96">
        <w:rPr>
          <w:rFonts w:ascii="Arial Narrow" w:hAnsi="Arial Narrow" w:cs="Arial"/>
        </w:rPr>
        <w:t>ČKAIT</w:t>
      </w:r>
      <w:proofErr w:type="spellEnd"/>
      <w:r w:rsidRPr="00006B96">
        <w:rPr>
          <w:rFonts w:ascii="Arial Narrow" w:hAnsi="Arial Narrow" w:cs="Arial"/>
        </w:rPr>
        <w:t xml:space="preserve"> 0004678</w:t>
      </w:r>
    </w:p>
    <w:p w14:paraId="5A9E2757" w14:textId="77777777" w:rsidR="0070146F" w:rsidRPr="00006B96" w:rsidRDefault="0070146F">
      <w:pPr>
        <w:overflowPunct/>
        <w:ind w:left="4254" w:firstLine="709"/>
        <w:textAlignment w:val="auto"/>
        <w:rPr>
          <w:rFonts w:ascii="Arial Narrow" w:hAnsi="Arial Narrow" w:cs="Arial"/>
        </w:rPr>
      </w:pPr>
    </w:p>
    <w:p w14:paraId="00582035" w14:textId="77777777" w:rsidR="0070146F" w:rsidRPr="002A0E12" w:rsidRDefault="0070146F">
      <w:pPr>
        <w:overflowPunct/>
        <w:ind w:left="4254" w:firstLine="709"/>
        <w:textAlignment w:val="auto"/>
        <w:rPr>
          <w:rFonts w:ascii="Arial Narrow" w:hAnsi="Arial Narrow" w:cs="Arial"/>
          <w:highlight w:val="yellow"/>
        </w:rPr>
      </w:pPr>
    </w:p>
    <w:p w14:paraId="4FD83E6F" w14:textId="77777777" w:rsidR="0070146F" w:rsidRPr="002A0E12" w:rsidRDefault="0070146F">
      <w:pPr>
        <w:overflowPunct/>
        <w:ind w:left="4254" w:firstLine="709"/>
        <w:textAlignment w:val="auto"/>
        <w:rPr>
          <w:rFonts w:ascii="Arial Narrow" w:hAnsi="Arial Narrow" w:cs="Arial"/>
          <w:highlight w:val="yellow"/>
        </w:rPr>
      </w:pPr>
    </w:p>
    <w:p w14:paraId="35E01679" w14:textId="77777777" w:rsidR="0070146F" w:rsidRPr="002A0E12" w:rsidRDefault="0070146F">
      <w:pPr>
        <w:pStyle w:val="Nadpis1"/>
        <w:jc w:val="both"/>
        <w:rPr>
          <w:rFonts w:ascii="Arial Narrow" w:hAnsi="Arial Narrow"/>
          <w:highlight w:val="yellow"/>
        </w:rPr>
      </w:pPr>
      <w:bookmarkStart w:id="3821" w:name="_Toc474070638"/>
      <w:bookmarkStart w:id="3822" w:name="_Toc5276332"/>
    </w:p>
    <w:p w14:paraId="70CAE244" w14:textId="77777777" w:rsidR="0070146F" w:rsidRPr="00006B96" w:rsidRDefault="00D77F09">
      <w:pPr>
        <w:pStyle w:val="Nadpis1"/>
        <w:jc w:val="both"/>
        <w:rPr>
          <w:rFonts w:ascii="Arial Narrow" w:hAnsi="Arial Narrow"/>
        </w:rPr>
      </w:pPr>
      <w:bookmarkStart w:id="3823" w:name="_Toc85737933"/>
      <w:r w:rsidRPr="00006B96">
        <w:rPr>
          <w:rFonts w:ascii="Arial Narrow" w:hAnsi="Arial Narrow"/>
        </w:rPr>
        <w:t>Přílohy</w:t>
      </w:r>
      <w:bookmarkEnd w:id="3821"/>
      <w:bookmarkEnd w:id="3822"/>
      <w:bookmarkEnd w:id="3823"/>
      <w:r w:rsidRPr="00006B96">
        <w:rPr>
          <w:rFonts w:ascii="Arial Narrow" w:hAnsi="Arial Narrow"/>
        </w:rPr>
        <w:t xml:space="preserve"> </w:t>
      </w:r>
    </w:p>
    <w:p w14:paraId="32574164" w14:textId="77777777" w:rsidR="0070146F" w:rsidRPr="00006B96" w:rsidRDefault="00D77F09">
      <w:pPr>
        <w:pStyle w:val="Odstavecseseznamem"/>
        <w:numPr>
          <w:ilvl w:val="2"/>
          <w:numId w:val="42"/>
        </w:numPr>
        <w:rPr>
          <w:rFonts w:ascii="Arial Narrow" w:hAnsi="Arial Narrow"/>
        </w:rPr>
      </w:pPr>
      <w:r w:rsidRPr="00006B96">
        <w:rPr>
          <w:rFonts w:ascii="Arial Narrow" w:hAnsi="Arial Narrow"/>
        </w:rPr>
        <w:t>Orientační koordinační harmonogram realizace stavby</w:t>
      </w:r>
    </w:p>
    <w:p w14:paraId="58746860" w14:textId="77777777" w:rsidR="0070146F" w:rsidRPr="00006B96" w:rsidRDefault="00D77F09">
      <w:pPr>
        <w:pStyle w:val="Nadpis1"/>
        <w:jc w:val="both"/>
        <w:rPr>
          <w:rFonts w:ascii="Arial Narrow" w:hAnsi="Arial Narrow"/>
        </w:rPr>
      </w:pPr>
      <w:bookmarkStart w:id="3824" w:name="_Toc85737934"/>
      <w:r w:rsidRPr="00006B96">
        <w:rPr>
          <w:rFonts w:ascii="Arial Narrow" w:hAnsi="Arial Narrow"/>
        </w:rPr>
        <w:t xml:space="preserve">Část </w:t>
      </w:r>
      <w:proofErr w:type="spellStart"/>
      <w:r w:rsidRPr="00006B96">
        <w:rPr>
          <w:rFonts w:ascii="Arial Narrow" w:hAnsi="Arial Narrow"/>
        </w:rPr>
        <w:t>C.5</w:t>
      </w:r>
      <w:proofErr w:type="spellEnd"/>
      <w:r w:rsidRPr="00006B96">
        <w:rPr>
          <w:rFonts w:ascii="Arial Narrow" w:hAnsi="Arial Narrow"/>
        </w:rPr>
        <w:t xml:space="preserve"> – Situační výkresy </w:t>
      </w:r>
      <w:proofErr w:type="spellStart"/>
      <w:r w:rsidRPr="00006B96">
        <w:rPr>
          <w:rFonts w:ascii="Arial Narrow" w:hAnsi="Arial Narrow"/>
        </w:rPr>
        <w:t>ZOV</w:t>
      </w:r>
      <w:bookmarkEnd w:id="3824"/>
      <w:proofErr w:type="spellEnd"/>
    </w:p>
    <w:p w14:paraId="04D51CEB" w14:textId="77777777" w:rsidR="0070146F" w:rsidRPr="00006B96" w:rsidRDefault="0070146F">
      <w:pPr>
        <w:jc w:val="both"/>
        <w:rPr>
          <w:rFonts w:ascii="Arial Narrow" w:hAnsi="Arial Narrow" w:cs="Arial"/>
        </w:rPr>
      </w:pPr>
    </w:p>
    <w:p w14:paraId="7EC32860" w14:textId="77777777" w:rsidR="0070146F" w:rsidRPr="00006B96" w:rsidRDefault="00D77F09">
      <w:pPr>
        <w:pStyle w:val="Zkladntext"/>
        <w:tabs>
          <w:tab w:val="clear" w:pos="284"/>
          <w:tab w:val="clear" w:pos="851"/>
          <w:tab w:val="clear" w:pos="1560"/>
          <w:tab w:val="clear" w:pos="2127"/>
        </w:tabs>
        <w:rPr>
          <w:rFonts w:ascii="Arial Narrow" w:hAnsi="Arial Narrow"/>
        </w:rPr>
      </w:pPr>
      <w:r w:rsidRPr="00006B96">
        <w:rPr>
          <w:rFonts w:ascii="Arial Narrow" w:hAnsi="Arial Narrow"/>
        </w:rPr>
        <w:t>Situace staveniště a organizace výstavby, vyhotovené v měř. 1:500, jsou samostatnými volnými přílohami elaborátu. Jsou v nich řešeny:</w:t>
      </w:r>
    </w:p>
    <w:p w14:paraId="1FF0F63E" w14:textId="77777777" w:rsidR="0070146F" w:rsidRPr="00006B96" w:rsidRDefault="0070146F">
      <w:pPr>
        <w:pStyle w:val="Zkladntext"/>
        <w:tabs>
          <w:tab w:val="clear" w:pos="284"/>
          <w:tab w:val="clear" w:pos="851"/>
          <w:tab w:val="clear" w:pos="1560"/>
          <w:tab w:val="clear" w:pos="2127"/>
        </w:tabs>
        <w:rPr>
          <w:rFonts w:ascii="Arial Narrow" w:hAnsi="Arial Narrow"/>
        </w:rPr>
      </w:pPr>
    </w:p>
    <w:p w14:paraId="7A237CAA" w14:textId="242699DC" w:rsidR="0070146F" w:rsidRPr="00006B96" w:rsidRDefault="00A764D3">
      <w:pPr>
        <w:pStyle w:val="Zkladntext"/>
        <w:numPr>
          <w:ilvl w:val="1"/>
          <w:numId w:val="42"/>
        </w:numPr>
        <w:tabs>
          <w:tab w:val="clear" w:pos="284"/>
          <w:tab w:val="clear" w:pos="851"/>
          <w:tab w:val="clear" w:pos="1560"/>
          <w:tab w:val="clear" w:pos="2127"/>
          <w:tab w:val="clear" w:pos="9356"/>
          <w:tab w:val="left" w:pos="7916"/>
        </w:tabs>
        <w:rPr>
          <w:rFonts w:ascii="Arial Narrow" w:hAnsi="Arial Narrow"/>
          <w:bCs/>
        </w:rPr>
      </w:pPr>
      <w:proofErr w:type="spellStart"/>
      <w:r>
        <w:rPr>
          <w:rFonts w:ascii="Arial Narrow" w:hAnsi="Arial Narrow"/>
          <w:bCs/>
        </w:rPr>
        <w:t>C.5.01</w:t>
      </w:r>
      <w:proofErr w:type="spellEnd"/>
      <w:r>
        <w:rPr>
          <w:rFonts w:ascii="Arial Narrow" w:hAnsi="Arial Narrow"/>
          <w:bCs/>
        </w:rPr>
        <w:t xml:space="preserve"> - </w:t>
      </w:r>
      <w:r w:rsidR="00D77F09" w:rsidRPr="00006B96">
        <w:rPr>
          <w:rFonts w:ascii="Arial Narrow" w:hAnsi="Arial Narrow"/>
          <w:bCs/>
        </w:rPr>
        <w:t>Fáze 0 – Přípravné práce</w:t>
      </w:r>
    </w:p>
    <w:p w14:paraId="3E728549" w14:textId="69B7AD63" w:rsidR="0070146F" w:rsidRDefault="00A764D3" w:rsidP="00A764D3">
      <w:pPr>
        <w:pStyle w:val="Zkladntext"/>
        <w:numPr>
          <w:ilvl w:val="1"/>
          <w:numId w:val="42"/>
        </w:numPr>
        <w:tabs>
          <w:tab w:val="clear" w:pos="284"/>
          <w:tab w:val="clear" w:pos="851"/>
          <w:tab w:val="clear" w:pos="1560"/>
          <w:tab w:val="clear" w:pos="2127"/>
          <w:tab w:val="clear" w:pos="9356"/>
          <w:tab w:val="left" w:pos="7916"/>
        </w:tabs>
        <w:rPr>
          <w:rFonts w:ascii="Arial Narrow" w:hAnsi="Arial Narrow"/>
          <w:bCs/>
        </w:rPr>
      </w:pPr>
      <w:proofErr w:type="spellStart"/>
      <w:r>
        <w:rPr>
          <w:rFonts w:ascii="Arial Narrow" w:hAnsi="Arial Narrow"/>
          <w:bCs/>
        </w:rPr>
        <w:t>C.5.02</w:t>
      </w:r>
      <w:proofErr w:type="spellEnd"/>
      <w:r>
        <w:rPr>
          <w:rFonts w:ascii="Arial Narrow" w:hAnsi="Arial Narrow"/>
          <w:bCs/>
        </w:rPr>
        <w:t xml:space="preserve"> - </w:t>
      </w:r>
      <w:r w:rsidR="00D77F09" w:rsidRPr="00006B96">
        <w:rPr>
          <w:rFonts w:ascii="Arial Narrow" w:hAnsi="Arial Narrow"/>
          <w:bCs/>
        </w:rPr>
        <w:t>Fáze 1 – Zemní práce</w:t>
      </w:r>
    </w:p>
    <w:p w14:paraId="6644BD75" w14:textId="1B488BE0" w:rsidR="00006B96" w:rsidRPr="00006B96" w:rsidRDefault="00A764D3" w:rsidP="00A764D3">
      <w:pPr>
        <w:pStyle w:val="Zkladntext"/>
        <w:numPr>
          <w:ilvl w:val="1"/>
          <w:numId w:val="42"/>
        </w:numPr>
        <w:tabs>
          <w:tab w:val="clear" w:pos="284"/>
          <w:tab w:val="clear" w:pos="851"/>
          <w:tab w:val="clear" w:pos="1560"/>
          <w:tab w:val="clear" w:pos="2127"/>
          <w:tab w:val="clear" w:pos="9356"/>
          <w:tab w:val="left" w:pos="7916"/>
        </w:tabs>
        <w:rPr>
          <w:rFonts w:ascii="Arial Narrow" w:hAnsi="Arial Narrow"/>
          <w:bCs/>
        </w:rPr>
      </w:pPr>
      <w:proofErr w:type="spellStart"/>
      <w:r>
        <w:rPr>
          <w:rFonts w:ascii="Arial Narrow" w:hAnsi="Arial Narrow"/>
          <w:bCs/>
        </w:rPr>
        <w:t>C.5.03</w:t>
      </w:r>
      <w:proofErr w:type="spellEnd"/>
      <w:r>
        <w:rPr>
          <w:rFonts w:ascii="Arial Narrow" w:hAnsi="Arial Narrow"/>
          <w:bCs/>
        </w:rPr>
        <w:t xml:space="preserve"> - </w:t>
      </w:r>
      <w:r w:rsidR="00006B96">
        <w:rPr>
          <w:rFonts w:ascii="Arial Narrow" w:hAnsi="Arial Narrow"/>
          <w:bCs/>
        </w:rPr>
        <w:t>Fáze 2 – Vlastní výstavba</w:t>
      </w:r>
    </w:p>
    <w:sectPr w:rsidR="00006B96" w:rsidRPr="00006B96">
      <w:headerReference w:type="default" r:id="rId10"/>
      <w:footerReference w:type="default" r:id="rId11"/>
      <w:pgSz w:w="11907" w:h="16840"/>
      <w:pgMar w:top="1418" w:right="851" w:bottom="993" w:left="1418" w:header="851"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AB3C" w14:textId="77777777" w:rsidR="007F6C8F" w:rsidRDefault="007F6C8F">
      <w:r>
        <w:separator/>
      </w:r>
    </w:p>
  </w:endnote>
  <w:endnote w:type="continuationSeparator" w:id="0">
    <w:p w14:paraId="0E86C658" w14:textId="77777777" w:rsidR="007F6C8F" w:rsidRDefault="007F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G Times">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HelveticaE">
    <w:charset w:val="00"/>
    <w:family w:val="auto"/>
    <w:pitch w:val="default"/>
  </w:font>
  <w:font w:name="Helv">
    <w:panose1 w:val="020B0604020202030204"/>
    <w:charset w:val="00"/>
    <w:family w:val="swiss"/>
    <w:pitch w:val="variable"/>
  </w:font>
  <w:font w:name="AT*NewFoundland">
    <w:charset w:val="00"/>
    <w:family w:val="auto"/>
    <w:pitch w:val="variable"/>
  </w:font>
  <w:font w:name="Toronto">
    <w:charset w:val="00"/>
    <w:family w:val="auto"/>
    <w:pitch w:val="variable"/>
  </w:font>
  <w:font w:name="Calibri">
    <w:panose1 w:val="020F0502020204030204"/>
    <w:charset w:val="EE"/>
    <w:family w:val="swiss"/>
    <w:pitch w:val="variable"/>
    <w:sig w:usb0="E4002EFF" w:usb1="C000247B" w:usb2="00000009" w:usb3="00000000" w:csb0="000001FF" w:csb1="00000000"/>
  </w:font>
  <w:font w:name="ArialMT">
    <w:charset w:val="00"/>
    <w:family w:val="swiss"/>
    <w:pitch w:val="default"/>
  </w:font>
  <w:font w:name="TimesNew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7191E" w14:textId="77777777" w:rsidR="00750F70" w:rsidRDefault="00D77F09">
    <w:pPr>
      <w:pStyle w:val="Zpat"/>
      <w:jc w:val="both"/>
      <w:rPr>
        <w:caps/>
        <w:sz w:val="14"/>
      </w:rPr>
    </w:pPr>
    <w:r>
      <w:rPr>
        <w:caps/>
        <w:noProof/>
        <w:sz w:val="14"/>
      </w:rPr>
      <mc:AlternateContent>
        <mc:Choice Requires="wps">
          <w:drawing>
            <wp:anchor distT="0" distB="0" distL="114300" distR="114300" simplePos="0" relativeHeight="251659264" behindDoc="0" locked="0" layoutInCell="1" allowOverlap="1" wp14:anchorId="7D8BB133" wp14:editId="7319FFAA">
              <wp:simplePos x="0" y="0"/>
              <wp:positionH relativeFrom="page">
                <wp:posOffset>6948159</wp:posOffset>
              </wp:positionH>
              <wp:positionV relativeFrom="paragraph">
                <wp:posOffset>-49469</wp:posOffset>
              </wp:positionV>
              <wp:extent cx="0" cy="0"/>
              <wp:effectExtent l="0" t="0" r="0" b="0"/>
              <wp:wrapSquare wrapText="bothSides"/>
              <wp:docPr id="1" name="Textové pole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47720CA0" w14:textId="77777777" w:rsidR="00750F70" w:rsidRDefault="007F6C8F">
                          <w:pPr>
                            <w:pStyle w:val="Zpat"/>
                          </w:pPr>
                        </w:p>
                      </w:txbxContent>
                    </wps:txbx>
                    <wps:bodyPr wrap="none" lIns="0" tIns="0" rIns="0" bIns="0">
                      <a:spAutoFit/>
                    </wps:bodyPr>
                  </wps:wsp>
                </a:graphicData>
              </a:graphic>
            </wp:anchor>
          </w:drawing>
        </mc:Choice>
        <mc:Fallback>
          <w:pict>
            <v:shapetype w14:anchorId="7D8BB133" id="_x0000_t202" coordsize="21600,21600" o:spt="202" path="m,l,21600r21600,l21600,xe">
              <v:stroke joinstyle="miter"/>
              <v:path gradientshapeok="t" o:connecttype="rect"/>
            </v:shapetype>
            <v:shape id="Textové pole 1" o:spid="_x0000_s1026" type="#_x0000_t202" style="position:absolute;left:0;text-align:left;margin-left:547.1pt;margin-top:-3.9pt;width:0;height:0;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" filled="f" stroked="f">
              <v:textbox style="mso-fit-shape-to-text:t" inset="0,0,0,0">
                <w:txbxContent>
                  <w:p w14:paraId="47720CA0" w14:textId="77777777" w:rsidR="00750F70" w:rsidRDefault="007F6C8F">
                    <w:pPr>
                      <w:pStyle w:val="Zpat"/>
                    </w:pPr>
                  </w:p>
                </w:txbxContent>
              </v:textbox>
              <w10:wrap type="square" anchorx="page"/>
            </v:shape>
          </w:pict>
        </mc:Fallback>
      </mc:AlternateContent>
    </w:r>
    <w:r>
      <w:rPr>
        <w:caps/>
        <w:sz w:val="14"/>
      </w:rPr>
      <w:t>__________________________________________________________________________________________________________________________</w:t>
    </w:r>
  </w:p>
  <w:p w14:paraId="66EB7621" w14:textId="77777777" w:rsidR="00750F70" w:rsidRDefault="00D77F09">
    <w:pPr>
      <w:pStyle w:val="Zpat"/>
    </w:pPr>
    <w:r>
      <w:rPr>
        <w:rFonts w:cs="Arial"/>
        <w:sz w:val="16"/>
      </w:rPr>
      <w:t xml:space="preserve">Technická zpráva                                                                </w:t>
    </w:r>
    <w:r>
      <w:rPr>
        <w:caps/>
        <w:sz w:val="14"/>
      </w:rPr>
      <w:t xml:space="preserve">                                                                                                  </w:t>
    </w:r>
    <w:r>
      <w:rPr>
        <w:caps/>
      </w:rPr>
      <w:t xml:space="preserve">                     </w:t>
    </w:r>
    <w:r>
      <w:rPr>
        <w:rStyle w:val="slostrnky"/>
        <w:rFonts w:cs="Arial"/>
      </w:rPr>
      <w:fldChar w:fldCharType="begin"/>
    </w:r>
    <w:r>
      <w:rPr>
        <w:rStyle w:val="slostrnky"/>
        <w:rFonts w:cs="Arial"/>
      </w:rPr>
      <w:instrText xml:space="preserve"> PAGE </w:instrText>
    </w:r>
    <w:r>
      <w:rPr>
        <w:rStyle w:val="slostrnky"/>
        <w:rFonts w:cs="Arial"/>
      </w:rPr>
      <w:fldChar w:fldCharType="separate"/>
    </w:r>
    <w:r>
      <w:rPr>
        <w:rStyle w:val="slostrnky"/>
        <w:rFonts w:cs="Arial"/>
      </w:rPr>
      <w:t>38</w:t>
    </w:r>
    <w:r>
      <w:rPr>
        <w:rStyle w:val="slostrnky"/>
        <w:rFonts w:cs="Arial"/>
      </w:rPr>
      <w:fldChar w:fldCharType="end"/>
    </w:r>
  </w:p>
  <w:p w14:paraId="721FAED8" w14:textId="77777777" w:rsidR="00750F70" w:rsidRDefault="00D77F09">
    <w:pPr>
      <w:pStyle w:val="Zpat"/>
      <w:tabs>
        <w:tab w:val="clear" w:pos="4536"/>
        <w:tab w:val="clear" w:pos="9072"/>
        <w:tab w:val="left" w:pos="2580"/>
      </w:tabs>
      <w:rPr>
        <w:sz w:val="10"/>
      </w:rPr>
    </w:pPr>
    <w:r>
      <w:rPr>
        <w:sz w:val="10"/>
      </w:rPr>
      <w:t xml:space="preserve">Arch. č. </w:t>
    </w:r>
    <w:proofErr w:type="spellStart"/>
    <w:r>
      <w:rPr>
        <w:sz w:val="10"/>
      </w:rPr>
      <w:t>ILD</w:t>
    </w:r>
    <w:proofErr w:type="spellEnd"/>
    <w:r>
      <w:rPr>
        <w:sz w:val="10"/>
      </w:rPr>
      <w:t xml:space="preserve"> 3792/1177</w:t>
    </w:r>
  </w:p>
  <w:p w14:paraId="44839306" w14:textId="77777777" w:rsidR="00750F70" w:rsidRDefault="007F6C8F">
    <w:pPr>
      <w:pStyle w:val="Zpat"/>
      <w:tabs>
        <w:tab w:val="clear" w:pos="4536"/>
        <w:tab w:val="clear" w:pos="9072"/>
        <w:tab w:val="left" w:pos="2580"/>
      </w:tabs>
      <w:rPr>
        <w:sz w:val="10"/>
      </w:rPr>
    </w:pPr>
  </w:p>
  <w:p w14:paraId="06AC1F15" w14:textId="77777777" w:rsidR="00750F70" w:rsidRDefault="007F6C8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0C525" w14:textId="77777777" w:rsidR="007F6C8F" w:rsidRDefault="007F6C8F">
      <w:r>
        <w:rPr>
          <w:color w:val="000000"/>
        </w:rPr>
        <w:separator/>
      </w:r>
    </w:p>
  </w:footnote>
  <w:footnote w:type="continuationSeparator" w:id="0">
    <w:p w14:paraId="60D2573E" w14:textId="77777777" w:rsidR="007F6C8F" w:rsidRDefault="007F6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1FC05" w14:textId="1626686C" w:rsidR="00750F70" w:rsidRDefault="00C045DD">
    <w:pPr>
      <w:textAlignment w:val="auto"/>
    </w:pPr>
    <w:r>
      <w:t>Novostavba základní školy v Kolovratech</w:t>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sidR="00D77F09">
      <w:rPr>
        <w:rFonts w:cs="Arial"/>
        <w:sz w:val="16"/>
        <w:u w:val="single"/>
      </w:rPr>
      <w:tab/>
    </w:r>
    <w:r>
      <w:rPr>
        <w:rFonts w:cs="Arial"/>
        <w:sz w:val="16"/>
        <w:u w:val="single"/>
      </w:rPr>
      <w:t xml:space="preserve">říjen </w:t>
    </w:r>
    <w:r w:rsidR="00D77F09">
      <w:rPr>
        <w:rFonts w:cs="Arial"/>
        <w:sz w:val="16"/>
        <w:u w:val="single"/>
      </w:rPr>
      <w:t>2021</w:t>
    </w:r>
  </w:p>
  <w:p w14:paraId="5D9DFB9F" w14:textId="0437ABBD" w:rsidR="00750F70" w:rsidRDefault="00D77F09">
    <w:pPr>
      <w:pStyle w:val="Zhlav"/>
    </w:pPr>
    <w:r>
      <w:rPr>
        <w:rFonts w:cs="Arial"/>
        <w:sz w:val="16"/>
      </w:rPr>
      <w:t xml:space="preserve">Dokumentace pro </w:t>
    </w:r>
    <w:r w:rsidR="00C045DD">
      <w:rPr>
        <w:rFonts w:cs="Arial"/>
        <w:sz w:val="16"/>
      </w:rPr>
      <w:t>stavební povolení</w:t>
    </w:r>
    <w:r>
      <w:rPr>
        <w:rFonts w:cs="Arial"/>
        <w:sz w:val="16"/>
      </w:rPr>
      <w:t xml:space="preserve">                                                                                       </w:t>
    </w:r>
    <w:r>
      <w:rPr>
        <w:rFonts w:cs="Arial"/>
        <w:sz w:val="16"/>
      </w:rPr>
      <w:tab/>
      <w:t xml:space="preserve">                    Zásady organizace výstavby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D470679C"/>
    <w:lvl w:ilvl="0">
      <w:start w:val="1"/>
      <w:numFmt w:val="decimal"/>
      <w:pStyle w:val="A11Nadpis"/>
      <w:lvlText w:val="A.1.%1."/>
      <w:lvlJc w:val="left"/>
      <w:pPr>
        <w:ind w:left="360" w:hanging="360"/>
      </w:pPr>
      <w:rPr>
        <w:rFonts w:ascii="Arial" w:hAnsi="Arial" w:cs="Times New Roman" w:hint="default"/>
        <w:b/>
        <w:bCs w:val="0"/>
        <w:i w:val="0"/>
        <w:iCs w:val="0"/>
        <w:caps w:val="0"/>
        <w:smallCaps w:val="0"/>
        <w:strike w:val="0"/>
        <w:dstrike w:val="0"/>
        <w:noProof w:val="0"/>
        <w:vanish w:val="0"/>
        <w:webHidden w:val="0"/>
        <w:color w:val="000000"/>
        <w:spacing w:val="0"/>
        <w:kern w:val="0"/>
        <w:position w:val="0"/>
        <w:sz w:val="3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B"/>
    <w:multiLevelType w:val="singleLevel"/>
    <w:tmpl w:val="7D7C71EE"/>
    <w:lvl w:ilvl="0">
      <w:start w:val="1"/>
      <w:numFmt w:val="decimal"/>
      <w:pStyle w:val="A1Nadpis"/>
      <w:lvlText w:val="A.%1."/>
      <w:lvlJc w:val="left"/>
      <w:pPr>
        <w:ind w:left="360" w:hanging="360"/>
      </w:pPr>
      <w:rPr>
        <w:rFonts w:ascii="Arial" w:hAnsi="Arial" w:cs="Times New Roman" w:hint="default"/>
        <w:b/>
        <w:i w:val="0"/>
        <w:sz w:val="30"/>
      </w:rPr>
    </w:lvl>
  </w:abstractNum>
  <w:abstractNum w:abstractNumId="2" w15:restartNumberingAfterBreak="0">
    <w:nsid w:val="02A17C5F"/>
    <w:multiLevelType w:val="multilevel"/>
    <w:tmpl w:val="289EBA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EE07F2"/>
    <w:multiLevelType w:val="multilevel"/>
    <w:tmpl w:val="0C265A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F9445A"/>
    <w:multiLevelType w:val="multilevel"/>
    <w:tmpl w:val="D5B0463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C1A60E4"/>
    <w:multiLevelType w:val="multilevel"/>
    <w:tmpl w:val="BF8AC4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9168B"/>
    <w:multiLevelType w:val="multilevel"/>
    <w:tmpl w:val="34B0A0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833CA2"/>
    <w:multiLevelType w:val="multilevel"/>
    <w:tmpl w:val="91F02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5D7BB9"/>
    <w:multiLevelType w:val="multilevel"/>
    <w:tmpl w:val="72E42C62"/>
    <w:styleLink w:val="LFO30"/>
    <w:lvl w:ilvl="0">
      <w:numFmt w:val="bullet"/>
      <w:pStyle w:val="Norm-sez-odr-1"/>
      <w:lvlText w:val="-"/>
      <w:lvlJc w:val="left"/>
      <w:rPr>
        <w:rFonts w:ascii="Arial"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3A4400B"/>
    <w:multiLevelType w:val="multilevel"/>
    <w:tmpl w:val="38FA2CE6"/>
    <w:styleLink w:val="LFO4"/>
    <w:lvl w:ilvl="0">
      <w:start w:val="1"/>
      <w:numFmt w:val="decimal"/>
      <w:pStyle w:val="StylNadpis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C22DDE"/>
    <w:multiLevelType w:val="multilevel"/>
    <w:tmpl w:val="BF5812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734F99"/>
    <w:multiLevelType w:val="multilevel"/>
    <w:tmpl w:val="D4E88A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0623EE"/>
    <w:multiLevelType w:val="multilevel"/>
    <w:tmpl w:val="5B22C4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4AA515E"/>
    <w:multiLevelType w:val="multilevel"/>
    <w:tmpl w:val="AE1E44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DD789E"/>
    <w:multiLevelType w:val="multilevel"/>
    <w:tmpl w:val="2F3212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6A245D5"/>
    <w:multiLevelType w:val="multilevel"/>
    <w:tmpl w:val="7A9059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79655D8"/>
    <w:multiLevelType w:val="multilevel"/>
    <w:tmpl w:val="1EE0CA96"/>
    <w:styleLink w:val="LFO2"/>
    <w:lvl w:ilvl="0">
      <w:start w:val="2"/>
      <w:numFmt w:val="decimal"/>
      <w:pStyle w:val="Podnapis1"/>
      <w:lvlText w:val="%1"/>
      <w:lvlJc w:val="left"/>
      <w:pPr>
        <w:ind w:left="720" w:hanging="720"/>
      </w:pPr>
      <w:rPr>
        <w:sz w:val="24"/>
      </w:rPr>
    </w:lvl>
    <w:lvl w:ilvl="1">
      <w:start w:val="3"/>
      <w:numFmt w:val="decimal"/>
      <w:lvlText w:val="%1.%2"/>
      <w:lvlJc w:val="left"/>
      <w:pPr>
        <w:ind w:left="720" w:hanging="720"/>
      </w:pPr>
      <w:rPr>
        <w:sz w:val="24"/>
      </w:rPr>
    </w:lvl>
    <w:lvl w:ilvl="2">
      <w:start w:val="2"/>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440" w:hanging="1440"/>
      </w:pPr>
      <w:rPr>
        <w:sz w:val="24"/>
      </w:rPr>
    </w:lvl>
    <w:lvl w:ilvl="8">
      <w:start w:val="1"/>
      <w:numFmt w:val="decimal"/>
      <w:lvlText w:val="%1.%2.%3.%4.%5.%6.%7.%8.%9"/>
      <w:lvlJc w:val="left"/>
      <w:pPr>
        <w:ind w:left="1800" w:hanging="1800"/>
      </w:pPr>
      <w:rPr>
        <w:sz w:val="24"/>
      </w:rPr>
    </w:lvl>
  </w:abstractNum>
  <w:abstractNum w:abstractNumId="17" w15:restartNumberingAfterBreak="0">
    <w:nsid w:val="2F730113"/>
    <w:multiLevelType w:val="multilevel"/>
    <w:tmpl w:val="B70249C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08A56F6"/>
    <w:multiLevelType w:val="multilevel"/>
    <w:tmpl w:val="A0FA27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F82202"/>
    <w:multiLevelType w:val="multilevel"/>
    <w:tmpl w:val="D3144A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7F7BA0"/>
    <w:multiLevelType w:val="multilevel"/>
    <w:tmpl w:val="DC4840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4478F7"/>
    <w:multiLevelType w:val="multilevel"/>
    <w:tmpl w:val="CCF431D2"/>
    <w:styleLink w:val="LFO16"/>
    <w:lvl w:ilvl="0">
      <w:numFmt w:val="bullet"/>
      <w:pStyle w:val="Normln2"/>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951ABD"/>
    <w:multiLevelType w:val="multilevel"/>
    <w:tmpl w:val="08BEAA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54A20D6"/>
    <w:multiLevelType w:val="multilevel"/>
    <w:tmpl w:val="B852AE3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4" w15:restartNumberingAfterBreak="0">
    <w:nsid w:val="38A1405C"/>
    <w:multiLevelType w:val="multilevel"/>
    <w:tmpl w:val="989E8E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F9645C"/>
    <w:multiLevelType w:val="multilevel"/>
    <w:tmpl w:val="EC6C74E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6" w15:restartNumberingAfterBreak="0">
    <w:nsid w:val="399E19B7"/>
    <w:multiLevelType w:val="multilevel"/>
    <w:tmpl w:val="69F452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AC6718D"/>
    <w:multiLevelType w:val="multilevel"/>
    <w:tmpl w:val="196EF2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3C51174"/>
    <w:multiLevelType w:val="multilevel"/>
    <w:tmpl w:val="7330633A"/>
    <w:styleLink w:val="LFO3"/>
    <w:lvl w:ilvl="0">
      <w:start w:val="3"/>
      <w:numFmt w:val="decimal"/>
      <w:pStyle w:val="skladby"/>
      <w:lvlText w:val="%1"/>
      <w:lvlJc w:val="left"/>
      <w:pPr>
        <w:ind w:left="705" w:hanging="705"/>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9" w15:restartNumberingAfterBreak="0">
    <w:nsid w:val="458E1DF8"/>
    <w:multiLevelType w:val="multilevel"/>
    <w:tmpl w:val="B0540D3A"/>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Symbol" w:hAnsi="Symbol"/>
      </w:rPr>
    </w:lvl>
    <w:lvl w:ilvl="2">
      <w:numFmt w:val="bullet"/>
      <w:lvlText w:val="-"/>
      <w:lvlJc w:val="left"/>
      <w:pPr>
        <w:ind w:left="2340" w:hanging="360"/>
      </w:pPr>
      <w:rPr>
        <w:rFonts w:ascii="Arial" w:eastAsia="Times New Roman" w:hAnsi="Arial" w:cs="Aria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4014C2"/>
    <w:multiLevelType w:val="multilevel"/>
    <w:tmpl w:val="0BE483C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1" w15:restartNumberingAfterBreak="0">
    <w:nsid w:val="496F7E36"/>
    <w:multiLevelType w:val="multilevel"/>
    <w:tmpl w:val="856048D2"/>
    <w:styleLink w:val="LFO19"/>
    <w:lvl w:ilvl="0">
      <w:numFmt w:val="bullet"/>
      <w:pStyle w:val="Normln11b"/>
      <w:lvlText w:val="-"/>
      <w:lvlJc w:val="left"/>
      <w:pPr>
        <w:ind w:left="737" w:hanging="170"/>
      </w:pPr>
      <w:rPr>
        <w:rFonts w:ascii="Arial" w:eastAsia="Times New Roman" w:hAnsi="Aria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32" w15:restartNumberingAfterBreak="0">
    <w:nsid w:val="4F8C61B5"/>
    <w:multiLevelType w:val="multilevel"/>
    <w:tmpl w:val="3730A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FC16DAA"/>
    <w:multiLevelType w:val="multilevel"/>
    <w:tmpl w:val="CB3C4F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FD15585"/>
    <w:multiLevelType w:val="hybridMultilevel"/>
    <w:tmpl w:val="73260888"/>
    <w:lvl w:ilvl="0" w:tplc="BB5C336C">
      <w:start w:val="1"/>
      <w:numFmt w:val="lowerLetter"/>
      <w:pStyle w:val="anadpis"/>
      <w:lvlText w:val="%1)"/>
      <w:lvlJc w:val="left"/>
      <w:pPr>
        <w:ind w:left="717" w:hanging="360"/>
      </w:pPr>
    </w:lvl>
    <w:lvl w:ilvl="1" w:tplc="04050019">
      <w:start w:val="1"/>
      <w:numFmt w:val="lowerLetter"/>
      <w:lvlText w:val="%2."/>
      <w:lvlJc w:val="left"/>
      <w:pPr>
        <w:tabs>
          <w:tab w:val="num" w:pos="1440"/>
        </w:tabs>
        <w:ind w:left="1440" w:hanging="360"/>
      </w:pPr>
    </w:lvl>
    <w:lvl w:ilvl="2" w:tplc="0405001B">
      <w:start w:val="2"/>
      <w:numFmt w:val="decimal"/>
      <w:lvlText w:val="%3."/>
      <w:lvlJc w:val="left"/>
      <w:pPr>
        <w:tabs>
          <w:tab w:val="num" w:pos="2340"/>
        </w:tabs>
        <w:ind w:left="2340" w:hanging="36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5" w15:restartNumberingAfterBreak="0">
    <w:nsid w:val="51C7040C"/>
    <w:multiLevelType w:val="multilevel"/>
    <w:tmpl w:val="DEBA07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48D7CCF"/>
    <w:multiLevelType w:val="multilevel"/>
    <w:tmpl w:val="CF3E2BDA"/>
    <w:styleLink w:val="LFO8"/>
    <w:lvl w:ilvl="0">
      <w:start w:val="1"/>
      <w:numFmt w:val="decimal"/>
      <w:pStyle w:val="Body"/>
      <w:lvlText w:val="%1"/>
      <w:lvlJc w:val="left"/>
      <w:pPr>
        <w:ind w:left="915" w:hanging="915"/>
      </w:pPr>
    </w:lvl>
    <w:lvl w:ilvl="1">
      <w:start w:val="3"/>
      <w:numFmt w:val="decimal"/>
      <w:lvlText w:val="%1.%2"/>
      <w:lvlJc w:val="left"/>
      <w:pPr>
        <w:ind w:left="915" w:hanging="915"/>
      </w:pPr>
    </w:lvl>
    <w:lvl w:ilvl="2">
      <w:start w:val="2"/>
      <w:numFmt w:val="decimal"/>
      <w:lvlText w:val="%1.%2.%3"/>
      <w:lvlJc w:val="left"/>
      <w:pPr>
        <w:ind w:left="915" w:hanging="915"/>
      </w:pPr>
    </w:lvl>
    <w:lvl w:ilvl="3">
      <w:start w:val="4"/>
      <w:numFmt w:val="decimal"/>
      <w:lvlText w:val="%1.%2.%3.%4"/>
      <w:lvlJc w:val="left"/>
      <w:pPr>
        <w:ind w:left="915" w:hanging="915"/>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54BC6899"/>
    <w:multiLevelType w:val="multilevel"/>
    <w:tmpl w:val="E8CEEC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AE136CF"/>
    <w:multiLevelType w:val="multilevel"/>
    <w:tmpl w:val="BD424280"/>
    <w:styleLink w:val="LFO7"/>
    <w:lvl w:ilvl="0">
      <w:start w:val="1"/>
      <w:numFmt w:val="decimal"/>
      <w:pStyle w:val="Styl2"/>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D52569A"/>
    <w:multiLevelType w:val="multilevel"/>
    <w:tmpl w:val="1A70B5FA"/>
    <w:styleLink w:val="LFO5"/>
    <w:lvl w:ilvl="0">
      <w:numFmt w:val="bullet"/>
      <w:pStyle w:val="Seznamsodrkami"/>
      <w:lvlText w:val=""/>
      <w:lvlJc w:val="left"/>
      <w:pPr>
        <w:ind w:left="375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3464532"/>
    <w:multiLevelType w:val="multilevel"/>
    <w:tmpl w:val="976485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1" w15:restartNumberingAfterBreak="0">
    <w:nsid w:val="63980076"/>
    <w:multiLevelType w:val="multilevel"/>
    <w:tmpl w:val="9FB2E3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B91D27"/>
    <w:multiLevelType w:val="multilevel"/>
    <w:tmpl w:val="15EC7770"/>
    <w:styleLink w:val="LFO10"/>
    <w:lvl w:ilvl="0">
      <w:numFmt w:val="bullet"/>
      <w:pStyle w:val="normlnodrky"/>
      <w:lvlText w:val="-"/>
      <w:lvlJc w:val="left"/>
      <w:pPr>
        <w:ind w:left="750" w:hanging="39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6A5C1326"/>
    <w:multiLevelType w:val="multilevel"/>
    <w:tmpl w:val="BBF2E666"/>
    <w:lvl w:ilvl="0">
      <w:numFmt w:val="bullet"/>
      <w:lvlText w:val=""/>
      <w:lvlJc w:val="left"/>
      <w:pPr>
        <w:ind w:left="720" w:hanging="360"/>
      </w:pPr>
      <w:rPr>
        <w:rFonts w:ascii="Symbol" w:hAnsi="Symbol"/>
        <w:sz w:val="20"/>
      </w:rPr>
    </w:lvl>
    <w:lvl w:ilvl="1">
      <w:numFmt w:val="bullet"/>
      <w:lvlText w:val="-"/>
      <w:lvlJc w:val="left"/>
      <w:pPr>
        <w:ind w:left="1440" w:hanging="360"/>
      </w:pPr>
      <w:rPr>
        <w:rFonts w:ascii="Arial" w:eastAsia="Times New Roman" w:hAnsi="Arial" w:cs="Arial"/>
      </w:rPr>
    </w:lvl>
    <w:lvl w:ilvl="2">
      <w:start w:val="1"/>
      <w:numFmt w:val="decimal"/>
      <w:lvlText w:val="%3."/>
      <w:lvlJc w:val="left"/>
      <w:pPr>
        <w:ind w:left="2160" w:hanging="360"/>
      </w:p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4" w15:restartNumberingAfterBreak="0">
    <w:nsid w:val="6AA45152"/>
    <w:multiLevelType w:val="multilevel"/>
    <w:tmpl w:val="D90EA53E"/>
    <w:lvl w:ilvl="0">
      <w:start w:val="1"/>
      <w:numFmt w:val="low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6B0F68EB"/>
    <w:multiLevelType w:val="multilevel"/>
    <w:tmpl w:val="7B3E633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6B894674"/>
    <w:multiLevelType w:val="multilevel"/>
    <w:tmpl w:val="2788CFF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6CB706DA"/>
    <w:multiLevelType w:val="multilevel"/>
    <w:tmpl w:val="198A2F6E"/>
    <w:lvl w:ilvl="0">
      <w:start w:val="1"/>
      <w:numFmt w:val="lowerLetter"/>
      <w:lvlText w:val="%1)"/>
      <w:lvlJc w:val="left"/>
      <w:pPr>
        <w:ind w:left="72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E6D0B33"/>
    <w:multiLevelType w:val="multilevel"/>
    <w:tmpl w:val="9E989AC4"/>
    <w:styleLink w:val="LFO6"/>
    <w:lvl w:ilvl="0">
      <w:numFmt w:val="bullet"/>
      <w:pStyle w:val="odrky"/>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6EFE6492"/>
    <w:multiLevelType w:val="multilevel"/>
    <w:tmpl w:val="F6C2FF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D9781F"/>
    <w:multiLevelType w:val="multilevel"/>
    <w:tmpl w:val="0EDA44A2"/>
    <w:styleLink w:val="LFO1"/>
    <w:lvl w:ilvl="0">
      <w:start w:val="2"/>
      <w:numFmt w:val="decimal"/>
      <w:pStyle w:val="podnadpis1"/>
      <w:lvlText w:val="%1"/>
      <w:lvlJc w:val="left"/>
      <w:pPr>
        <w:ind w:left="825" w:hanging="825"/>
      </w:pPr>
    </w:lvl>
    <w:lvl w:ilvl="1">
      <w:start w:val="2"/>
      <w:numFmt w:val="decimal"/>
      <w:lvlText w:val="%1.%2"/>
      <w:lvlJc w:val="left"/>
      <w:pPr>
        <w:ind w:left="825" w:hanging="825"/>
      </w:pPr>
    </w:lvl>
    <w:lvl w:ilvl="2">
      <w:start w:val="3"/>
      <w:numFmt w:val="decimal"/>
      <w:lvlText w:val="%1.%2.%3"/>
      <w:lvlJc w:val="left"/>
      <w:pPr>
        <w:ind w:left="825" w:hanging="825"/>
      </w:pPr>
    </w:lvl>
    <w:lvl w:ilvl="3">
      <w:start w:val="2"/>
      <w:numFmt w:val="decimal"/>
      <w:lvlText w:val="%1.%2.%3.%4"/>
      <w:lvlJc w:val="left"/>
      <w:pPr>
        <w:ind w:left="825" w:hanging="825"/>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77292A3C"/>
    <w:multiLevelType w:val="multilevel"/>
    <w:tmpl w:val="D1E49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7BEB29AC"/>
    <w:multiLevelType w:val="multilevel"/>
    <w:tmpl w:val="C166118C"/>
    <w:styleLink w:val="LFO35"/>
    <w:lvl w:ilvl="0">
      <w:numFmt w:val="bullet"/>
      <w:pStyle w:val="normlnodsazen"/>
      <w:lvlText w:val=""/>
      <w:lvlJc w:val="left"/>
      <w:pPr>
        <w:ind w:left="3686" w:hanging="567"/>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Arial Narrow" w:eastAsia="Times New Roman" w:hAnsi="Arial Narrow" w:cs="Times New Roman"/>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0"/>
  </w:num>
  <w:num w:numId="2">
    <w:abstractNumId w:val="16"/>
  </w:num>
  <w:num w:numId="3">
    <w:abstractNumId w:val="28"/>
  </w:num>
  <w:num w:numId="4">
    <w:abstractNumId w:val="9"/>
  </w:num>
  <w:num w:numId="5">
    <w:abstractNumId w:val="39"/>
  </w:num>
  <w:num w:numId="6">
    <w:abstractNumId w:val="48"/>
  </w:num>
  <w:num w:numId="7">
    <w:abstractNumId w:val="38"/>
  </w:num>
  <w:num w:numId="8">
    <w:abstractNumId w:val="36"/>
  </w:num>
  <w:num w:numId="9">
    <w:abstractNumId w:val="42"/>
  </w:num>
  <w:num w:numId="10">
    <w:abstractNumId w:val="21"/>
  </w:num>
  <w:num w:numId="11">
    <w:abstractNumId w:val="31"/>
  </w:num>
  <w:num w:numId="12">
    <w:abstractNumId w:val="8"/>
  </w:num>
  <w:num w:numId="13">
    <w:abstractNumId w:val="52"/>
  </w:num>
  <w:num w:numId="14">
    <w:abstractNumId w:val="24"/>
  </w:num>
  <w:num w:numId="15">
    <w:abstractNumId w:val="14"/>
  </w:num>
  <w:num w:numId="16">
    <w:abstractNumId w:val="44"/>
  </w:num>
  <w:num w:numId="17">
    <w:abstractNumId w:val="2"/>
  </w:num>
  <w:num w:numId="18">
    <w:abstractNumId w:val="17"/>
  </w:num>
  <w:num w:numId="19">
    <w:abstractNumId w:val="37"/>
  </w:num>
  <w:num w:numId="20">
    <w:abstractNumId w:val="32"/>
  </w:num>
  <w:num w:numId="21">
    <w:abstractNumId w:val="20"/>
  </w:num>
  <w:num w:numId="22">
    <w:abstractNumId w:val="10"/>
  </w:num>
  <w:num w:numId="23">
    <w:abstractNumId w:val="11"/>
  </w:num>
  <w:num w:numId="24">
    <w:abstractNumId w:val="33"/>
  </w:num>
  <w:num w:numId="25">
    <w:abstractNumId w:val="12"/>
  </w:num>
  <w:num w:numId="26">
    <w:abstractNumId w:val="49"/>
  </w:num>
  <w:num w:numId="27">
    <w:abstractNumId w:val="18"/>
  </w:num>
  <w:num w:numId="28">
    <w:abstractNumId w:val="29"/>
  </w:num>
  <w:num w:numId="29">
    <w:abstractNumId w:val="47"/>
  </w:num>
  <w:num w:numId="30">
    <w:abstractNumId w:val="6"/>
  </w:num>
  <w:num w:numId="31">
    <w:abstractNumId w:val="3"/>
  </w:num>
  <w:num w:numId="32">
    <w:abstractNumId w:val="15"/>
  </w:num>
  <w:num w:numId="33">
    <w:abstractNumId w:val="26"/>
  </w:num>
  <w:num w:numId="34">
    <w:abstractNumId w:val="40"/>
  </w:num>
  <w:num w:numId="35">
    <w:abstractNumId w:val="46"/>
  </w:num>
  <w:num w:numId="36">
    <w:abstractNumId w:val="5"/>
  </w:num>
  <w:num w:numId="37">
    <w:abstractNumId w:val="19"/>
  </w:num>
  <w:num w:numId="38">
    <w:abstractNumId w:val="30"/>
  </w:num>
  <w:num w:numId="39">
    <w:abstractNumId w:val="51"/>
  </w:num>
  <w:num w:numId="40">
    <w:abstractNumId w:val="23"/>
  </w:num>
  <w:num w:numId="41">
    <w:abstractNumId w:val="25"/>
  </w:num>
  <w:num w:numId="42">
    <w:abstractNumId w:val="43"/>
  </w:num>
  <w:num w:numId="43">
    <w:abstractNumId w:val="27"/>
  </w:num>
  <w:num w:numId="44">
    <w:abstractNumId w:val="45"/>
  </w:num>
  <w:num w:numId="45">
    <w:abstractNumId w:val="7"/>
  </w:num>
  <w:num w:numId="46">
    <w:abstractNumId w:val="22"/>
  </w:num>
  <w:num w:numId="47">
    <w:abstractNumId w:val="41"/>
  </w:num>
  <w:num w:numId="48">
    <w:abstractNumId w:val="35"/>
  </w:num>
  <w:num w:numId="49">
    <w:abstractNumId w:val="35"/>
    <w:lvlOverride w:ilvl="0">
      <w:startOverride w:val="1"/>
    </w:lvlOverride>
  </w:num>
  <w:num w:numId="50">
    <w:abstractNumId w:val="4"/>
  </w:num>
  <w:num w:numId="51">
    <w:abstractNumId w:val="13"/>
  </w:num>
  <w:num w:numId="52">
    <w:abstractNumId w:val="1"/>
    <w:lvlOverride w:ilvl="0">
      <w:startOverride w:val="1"/>
    </w:lvlOverride>
  </w:num>
  <w:num w:numId="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6F"/>
    <w:rsid w:val="00006B96"/>
    <w:rsid w:val="00075FC5"/>
    <w:rsid w:val="000E1C5B"/>
    <w:rsid w:val="001601CA"/>
    <w:rsid w:val="002345C7"/>
    <w:rsid w:val="002A0E12"/>
    <w:rsid w:val="002C0ABA"/>
    <w:rsid w:val="003A41E8"/>
    <w:rsid w:val="00444B2C"/>
    <w:rsid w:val="00452F46"/>
    <w:rsid w:val="004706CC"/>
    <w:rsid w:val="005749D5"/>
    <w:rsid w:val="0059590A"/>
    <w:rsid w:val="0070146F"/>
    <w:rsid w:val="00780F4B"/>
    <w:rsid w:val="007A6779"/>
    <w:rsid w:val="007B41A8"/>
    <w:rsid w:val="007F6C8F"/>
    <w:rsid w:val="00832307"/>
    <w:rsid w:val="008D187A"/>
    <w:rsid w:val="009831D8"/>
    <w:rsid w:val="009B701A"/>
    <w:rsid w:val="00A16961"/>
    <w:rsid w:val="00A37C68"/>
    <w:rsid w:val="00A764D3"/>
    <w:rsid w:val="00AB5DCF"/>
    <w:rsid w:val="00AD1909"/>
    <w:rsid w:val="00B56C12"/>
    <w:rsid w:val="00B92BAD"/>
    <w:rsid w:val="00C045DD"/>
    <w:rsid w:val="00C13C47"/>
    <w:rsid w:val="00CD18CC"/>
    <w:rsid w:val="00D2236C"/>
    <w:rsid w:val="00D53147"/>
    <w:rsid w:val="00D77F09"/>
    <w:rsid w:val="00E1685B"/>
    <w:rsid w:val="00E279AF"/>
    <w:rsid w:val="00E75252"/>
    <w:rsid w:val="00EA4DD3"/>
    <w:rsid w:val="00EC2513"/>
    <w:rsid w:val="00EF03E7"/>
    <w:rsid w:val="00F3554D"/>
    <w:rsid w:val="00F92B5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9D74B"/>
  <w15:docId w15:val="{AAB7D6D5-2C72-4B3E-BF58-04D35952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overflowPunct w:val="0"/>
      <w:autoSpaceDE w:val="0"/>
    </w:pPr>
    <w:rPr>
      <w:rFonts w:ascii="Arial" w:hAnsi="Arial"/>
      <w:sz w:val="22"/>
    </w:rPr>
  </w:style>
  <w:style w:type="paragraph" w:styleId="Nadpis1">
    <w:name w:val="heading 1"/>
    <w:basedOn w:val="Normln"/>
    <w:next w:val="Normln"/>
    <w:uiPriority w:val="9"/>
    <w:qFormat/>
    <w:pPr>
      <w:keepNext/>
      <w:spacing w:before="240" w:after="60"/>
      <w:outlineLvl w:val="0"/>
    </w:pPr>
    <w:rPr>
      <w:b/>
      <w:kern w:val="3"/>
      <w:sz w:val="40"/>
    </w:rPr>
  </w:style>
  <w:style w:type="paragraph" w:styleId="Nadpis2">
    <w:name w:val="heading 2"/>
    <w:basedOn w:val="Normln"/>
    <w:next w:val="Normln"/>
    <w:uiPriority w:val="9"/>
    <w:unhideWhenUsed/>
    <w:qFormat/>
    <w:pPr>
      <w:keepNext/>
      <w:jc w:val="both"/>
      <w:outlineLvl w:val="1"/>
    </w:pPr>
    <w:rPr>
      <w:rFonts w:cs="Arial"/>
      <w:b/>
      <w:sz w:val="28"/>
    </w:rPr>
  </w:style>
  <w:style w:type="paragraph" w:styleId="Nadpis3">
    <w:name w:val="heading 3"/>
    <w:basedOn w:val="Normln"/>
    <w:next w:val="Normln"/>
    <w:uiPriority w:val="9"/>
    <w:unhideWhenUsed/>
    <w:qFormat/>
    <w:pPr>
      <w:keepNext/>
      <w:jc w:val="both"/>
      <w:outlineLvl w:val="2"/>
    </w:pPr>
    <w:rPr>
      <w:rFonts w:cs="Arial"/>
      <w:b/>
      <w:bCs/>
      <w:sz w:val="24"/>
    </w:rPr>
  </w:style>
  <w:style w:type="paragraph" w:styleId="Nadpis4">
    <w:name w:val="heading 4"/>
    <w:basedOn w:val="Normln"/>
    <w:next w:val="Normln"/>
    <w:uiPriority w:val="9"/>
    <w:unhideWhenUsed/>
    <w:qFormat/>
    <w:pPr>
      <w:keepNext/>
      <w:outlineLvl w:val="3"/>
    </w:pPr>
    <w:rPr>
      <w:rFonts w:cs="Arial"/>
      <w:b/>
      <w:color w:val="000000"/>
    </w:rPr>
  </w:style>
  <w:style w:type="paragraph" w:styleId="Nadpis5">
    <w:name w:val="heading 5"/>
    <w:basedOn w:val="Normln"/>
    <w:next w:val="Normln"/>
    <w:uiPriority w:val="9"/>
    <w:unhideWhenUsed/>
    <w:qFormat/>
    <w:pPr>
      <w:keepNext/>
      <w:outlineLvl w:val="4"/>
    </w:pPr>
    <w:rPr>
      <w:rFonts w:cs="Arial"/>
      <w:b/>
      <w:iCs/>
      <w:color w:val="000000"/>
    </w:rPr>
  </w:style>
  <w:style w:type="paragraph" w:styleId="Nadpis6">
    <w:name w:val="heading 6"/>
    <w:basedOn w:val="Normln"/>
    <w:next w:val="Normln"/>
    <w:uiPriority w:val="9"/>
    <w:semiHidden/>
    <w:unhideWhenUsed/>
    <w:qFormat/>
    <w:pPr>
      <w:keepNext/>
      <w:jc w:val="both"/>
      <w:outlineLvl w:val="5"/>
    </w:pPr>
    <w:rPr>
      <w:rFonts w:cs="Arial"/>
      <w:b/>
      <w:sz w:val="30"/>
    </w:rPr>
  </w:style>
  <w:style w:type="paragraph" w:styleId="Nadpis7">
    <w:name w:val="heading 7"/>
    <w:basedOn w:val="Normln"/>
    <w:next w:val="Normln"/>
    <w:pPr>
      <w:keepNext/>
      <w:jc w:val="both"/>
      <w:outlineLvl w:val="6"/>
    </w:pPr>
    <w:rPr>
      <w:rFonts w:cs="Arial"/>
      <w:b/>
      <w:sz w:val="40"/>
    </w:rPr>
  </w:style>
  <w:style w:type="paragraph" w:styleId="Nadpis8">
    <w:name w:val="heading 8"/>
    <w:basedOn w:val="Normln"/>
    <w:next w:val="Normln"/>
    <w:pPr>
      <w:overflowPunct/>
      <w:autoSpaceDE/>
      <w:spacing w:before="240" w:after="60"/>
      <w:textAlignment w:val="auto"/>
      <w:outlineLvl w:val="7"/>
    </w:pPr>
    <w:rPr>
      <w:i/>
    </w:rPr>
  </w:style>
  <w:style w:type="paragraph" w:styleId="Nadpis9">
    <w:name w:val="heading 9"/>
    <w:basedOn w:val="Normln"/>
    <w:next w:val="Normln"/>
    <w:pPr>
      <w:overflowPunct/>
      <w:autoSpaceDE/>
      <w:spacing w:before="240" w:after="60"/>
      <w:textAlignment w:val="auto"/>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3Nadpis3velkpsmena">
    <w:name w:val="Nadpis 3.Nadpis 3 velká písmena"/>
    <w:basedOn w:val="Normln"/>
    <w:next w:val="Normln"/>
    <w:pPr>
      <w:keepNext/>
      <w:tabs>
        <w:tab w:val="left" w:pos="1440"/>
      </w:tabs>
      <w:overflowPunct/>
      <w:autoSpaceDE/>
      <w:spacing w:before="240" w:after="60"/>
      <w:ind w:left="720" w:hanging="720"/>
      <w:jc w:val="both"/>
      <w:textAlignment w:val="auto"/>
      <w:outlineLvl w:val="2"/>
    </w:pPr>
    <w:rPr>
      <w:b/>
      <w:i/>
      <w:sz w:val="26"/>
    </w:rPr>
  </w:style>
  <w:style w:type="paragraph" w:customStyle="1" w:styleId="StylNadpis4nenTun">
    <w:name w:val="Styl Nadpis 4 + není Tučné"/>
    <w:basedOn w:val="Nadpis4"/>
    <w:pPr>
      <w:overflowPunct/>
      <w:autoSpaceDE/>
      <w:textAlignment w:val="auto"/>
    </w:pPr>
    <w:rPr>
      <w:rFonts w:cs="Times New Roman"/>
      <w:bCs/>
      <w:color w:val="0000FF"/>
      <w:sz w:val="24"/>
      <w:szCs w:val="28"/>
      <w:lang w:val="en-US"/>
    </w:rPr>
  </w:style>
  <w:style w:type="character" w:customStyle="1" w:styleId="Nadpis1Char">
    <w:name w:val="Nadpis 1 Char"/>
    <w:rPr>
      <w:rFonts w:ascii="Arial" w:hAnsi="Arial"/>
      <w:b/>
      <w:kern w:val="3"/>
      <w:sz w:val="40"/>
    </w:rPr>
  </w:style>
  <w:style w:type="character" w:customStyle="1" w:styleId="Nadpis2Char">
    <w:name w:val="Nadpis 2 Char"/>
    <w:rPr>
      <w:rFonts w:ascii="Arial" w:hAnsi="Arial" w:cs="Arial"/>
      <w:b/>
      <w:sz w:val="28"/>
    </w:rPr>
  </w:style>
  <w:style w:type="character" w:customStyle="1" w:styleId="Nadpis3Char">
    <w:name w:val="Nadpis 3 Char"/>
    <w:rPr>
      <w:rFonts w:ascii="Arial" w:hAnsi="Arial" w:cs="Arial"/>
      <w:b/>
      <w:bCs/>
      <w:sz w:val="24"/>
    </w:rPr>
  </w:style>
  <w:style w:type="character" w:customStyle="1" w:styleId="Nadpis4Char">
    <w:name w:val="Nadpis 4 Char"/>
    <w:rPr>
      <w:rFonts w:ascii="Arial" w:hAnsi="Arial" w:cs="Arial"/>
      <w:b/>
      <w:color w:val="000000"/>
      <w:sz w:val="22"/>
    </w:rPr>
  </w:style>
  <w:style w:type="character" w:customStyle="1" w:styleId="Nadpis5Char">
    <w:name w:val="Nadpis 5 Char"/>
    <w:rPr>
      <w:rFonts w:ascii="Arial" w:hAnsi="Arial" w:cs="Arial"/>
      <w:b/>
      <w:iCs/>
      <w:color w:val="000000"/>
      <w:sz w:val="22"/>
    </w:rPr>
  </w:style>
  <w:style w:type="character" w:customStyle="1" w:styleId="Nadpis6Char">
    <w:name w:val="Nadpis 6 Char"/>
    <w:rPr>
      <w:rFonts w:ascii="Arial" w:hAnsi="Arial" w:cs="Arial"/>
      <w:b/>
      <w:sz w:val="30"/>
    </w:rPr>
  </w:style>
  <w:style w:type="character" w:customStyle="1" w:styleId="Nadpis7Char">
    <w:name w:val="Nadpis 7 Char"/>
    <w:rPr>
      <w:rFonts w:ascii="Arial" w:hAnsi="Arial" w:cs="Arial"/>
      <w:b/>
      <w:sz w:val="40"/>
    </w:rPr>
  </w:style>
  <w:style w:type="character" w:customStyle="1" w:styleId="Nadpis8Char">
    <w:name w:val="Nadpis 8 Char"/>
    <w:rPr>
      <w:rFonts w:ascii="Arial" w:hAnsi="Arial"/>
      <w:i/>
      <w:sz w:val="22"/>
    </w:rPr>
  </w:style>
  <w:style w:type="character" w:customStyle="1" w:styleId="Nadpis9Char">
    <w:name w:val="Nadpis 9 Char"/>
    <w:rPr>
      <w:rFonts w:ascii="Arial" w:hAnsi="Arial"/>
      <w:b/>
      <w:i/>
      <w:sz w:val="18"/>
    </w:rPr>
  </w:style>
  <w:style w:type="paragraph" w:styleId="Zpat">
    <w:name w:val="footer"/>
    <w:basedOn w:val="Normln"/>
    <w:pPr>
      <w:tabs>
        <w:tab w:val="center" w:pos="4536"/>
        <w:tab w:val="right" w:pos="9072"/>
      </w:tabs>
    </w:pPr>
  </w:style>
  <w:style w:type="character" w:customStyle="1" w:styleId="ZpatChar">
    <w:name w:val="Zápatí Char"/>
    <w:rPr>
      <w:rFonts w:ascii="Arial" w:hAnsi="Arial"/>
      <w:sz w:val="22"/>
    </w:rPr>
  </w:style>
  <w:style w:type="character" w:styleId="slostrnky">
    <w:name w:val="page number"/>
    <w:basedOn w:val="Standardnpsmoodstavce"/>
  </w:style>
  <w:style w:type="paragraph" w:styleId="Zhlav">
    <w:name w:val="header"/>
    <w:basedOn w:val="Normln"/>
    <w:pPr>
      <w:tabs>
        <w:tab w:val="center" w:pos="4536"/>
        <w:tab w:val="right" w:pos="9072"/>
      </w:tabs>
    </w:pPr>
  </w:style>
  <w:style w:type="character" w:customStyle="1" w:styleId="ZhlavChar">
    <w:name w:val="Záhlaví Char"/>
    <w:rPr>
      <w:rFonts w:ascii="Arial" w:hAnsi="Arial"/>
      <w:sz w:val="22"/>
    </w:rPr>
  </w:style>
  <w:style w:type="paragraph" w:styleId="Zkladntext">
    <w:name w:val="Body Text"/>
    <w:basedOn w:val="Normln"/>
    <w:pPr>
      <w:tabs>
        <w:tab w:val="left" w:pos="284"/>
        <w:tab w:val="left" w:pos="851"/>
        <w:tab w:val="left" w:pos="1560"/>
        <w:tab w:val="left" w:pos="2127"/>
        <w:tab w:val="left" w:pos="9356"/>
      </w:tabs>
      <w:jc w:val="both"/>
    </w:pPr>
    <w:rPr>
      <w:rFonts w:cs="Arial"/>
    </w:rPr>
  </w:style>
  <w:style w:type="character" w:customStyle="1" w:styleId="ZkladntextChar">
    <w:name w:val="Základní text Char"/>
    <w:rPr>
      <w:rFonts w:ascii="Arial" w:hAnsi="Arial" w:cs="Arial"/>
      <w:sz w:val="22"/>
    </w:rPr>
  </w:style>
  <w:style w:type="paragraph" w:styleId="Zkladntext2">
    <w:name w:val="Body Text 2"/>
    <w:basedOn w:val="Normln"/>
    <w:pPr>
      <w:jc w:val="both"/>
    </w:pPr>
    <w:rPr>
      <w:rFonts w:cs="Arial"/>
      <w:sz w:val="24"/>
    </w:rPr>
  </w:style>
  <w:style w:type="character" w:customStyle="1" w:styleId="Zkladntext2Char">
    <w:name w:val="Základní text 2 Char"/>
    <w:rPr>
      <w:rFonts w:ascii="Arial" w:hAnsi="Arial" w:cs="Arial"/>
      <w:sz w:val="24"/>
    </w:rPr>
  </w:style>
  <w:style w:type="paragraph" w:customStyle="1" w:styleId="font5">
    <w:name w:val="font5"/>
    <w:basedOn w:val="Normln"/>
    <w:pPr>
      <w:overflowPunct/>
      <w:autoSpaceDE/>
      <w:spacing w:before="100" w:after="100"/>
      <w:textAlignment w:val="auto"/>
    </w:pPr>
  </w:style>
  <w:style w:type="paragraph" w:customStyle="1" w:styleId="xl24">
    <w:name w:val="xl24"/>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5">
    <w:name w:val="xl25"/>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6">
    <w:name w:val="xl26"/>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7">
    <w:name w:val="xl27"/>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28">
    <w:name w:val="xl28"/>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29">
    <w:name w:val="xl29"/>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0">
    <w:name w:val="xl30"/>
    <w:basedOn w:val="Normln"/>
    <w:pPr>
      <w:overflowPunct/>
      <w:autoSpaceDE/>
      <w:spacing w:before="100" w:after="100"/>
      <w:textAlignment w:val="auto"/>
    </w:pPr>
    <w:rPr>
      <w:b/>
      <w:bCs/>
      <w:sz w:val="24"/>
      <w:szCs w:val="24"/>
    </w:rPr>
  </w:style>
  <w:style w:type="paragraph" w:customStyle="1" w:styleId="xl31">
    <w:name w:val="xl31"/>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2">
    <w:name w:val="xl32"/>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3">
    <w:name w:val="xl33"/>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b/>
      <w:bCs/>
      <w:sz w:val="24"/>
      <w:szCs w:val="24"/>
    </w:rPr>
  </w:style>
  <w:style w:type="paragraph" w:customStyle="1" w:styleId="xl34">
    <w:name w:val="xl34"/>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customStyle="1" w:styleId="xl35">
    <w:name w:val="xl35"/>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sz w:val="24"/>
      <w:szCs w:val="24"/>
    </w:rPr>
  </w:style>
  <w:style w:type="paragraph" w:styleId="Zkladntextodsazen">
    <w:name w:val="Body Text Indent"/>
    <w:basedOn w:val="Normln"/>
    <w:pPr>
      <w:ind w:firstLine="709"/>
      <w:jc w:val="both"/>
    </w:pPr>
    <w:rPr>
      <w:rFonts w:cs="Arial"/>
      <w:sz w:val="24"/>
    </w:rPr>
  </w:style>
  <w:style w:type="character" w:customStyle="1" w:styleId="ZkladntextodsazenChar">
    <w:name w:val="Základní text odsazený Char"/>
    <w:rPr>
      <w:rFonts w:ascii="Arial" w:hAnsi="Arial" w:cs="Arial"/>
      <w:sz w:val="24"/>
    </w:rPr>
  </w:style>
  <w:style w:type="paragraph" w:styleId="Seznam">
    <w:name w:val="List"/>
    <w:basedOn w:val="Normln"/>
    <w:pPr>
      <w:ind w:left="283" w:hanging="283"/>
    </w:pPr>
  </w:style>
  <w:style w:type="paragraph" w:customStyle="1" w:styleId="xl36">
    <w:name w:val="xl36"/>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szCs w:val="22"/>
    </w:rPr>
  </w:style>
  <w:style w:type="paragraph" w:customStyle="1" w:styleId="xl37">
    <w:name w:val="xl37"/>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sz w:val="18"/>
      <w:szCs w:val="18"/>
    </w:rPr>
  </w:style>
  <w:style w:type="character" w:styleId="Hypertextovodkaz">
    <w:name w:val="Hyperlink"/>
    <w:uiPriority w:val="99"/>
    <w:rPr>
      <w:color w:val="0000FF"/>
      <w:u w:val="single"/>
    </w:rPr>
  </w:style>
  <w:style w:type="paragraph" w:styleId="Zkladntextodsazen2">
    <w:name w:val="Body Text Indent 2"/>
    <w:basedOn w:val="Normln"/>
    <w:pPr>
      <w:ind w:firstLine="709"/>
      <w:jc w:val="both"/>
    </w:pPr>
    <w:rPr>
      <w:rFonts w:cs="Arial"/>
      <w:bCs/>
    </w:rPr>
  </w:style>
  <w:style w:type="character" w:customStyle="1" w:styleId="Zkladntextodsazen2Char">
    <w:name w:val="Základní text odsazený 2 Char"/>
    <w:rPr>
      <w:rFonts w:ascii="Arial" w:hAnsi="Arial" w:cs="Arial"/>
      <w:bCs/>
      <w:sz w:val="22"/>
    </w:rPr>
  </w:style>
  <w:style w:type="character" w:styleId="Sledovanodkaz">
    <w:name w:val="FollowedHyperlink"/>
    <w:rPr>
      <w:color w:val="800080"/>
      <w:u w:val="single"/>
    </w:rPr>
  </w:style>
  <w:style w:type="paragraph" w:styleId="Zkladntextodsazen3">
    <w:name w:val="Body Text Indent 3"/>
    <w:basedOn w:val="Normln"/>
    <w:pPr>
      <w:ind w:firstLine="709"/>
      <w:jc w:val="both"/>
    </w:pPr>
  </w:style>
  <w:style w:type="character" w:customStyle="1" w:styleId="Zkladntextodsazen3Char">
    <w:name w:val="Základní text odsazený 3 Char"/>
    <w:rPr>
      <w:rFonts w:ascii="Arial" w:hAnsi="Arial"/>
      <w:sz w:val="22"/>
    </w:rPr>
  </w:style>
  <w:style w:type="paragraph" w:styleId="Zkladntext3">
    <w:name w:val="Body Text 3"/>
    <w:basedOn w:val="Normln"/>
    <w:pPr>
      <w:tabs>
        <w:tab w:val="left" w:pos="284"/>
        <w:tab w:val="left" w:pos="851"/>
        <w:tab w:val="left" w:pos="1560"/>
        <w:tab w:val="left" w:pos="2127"/>
        <w:tab w:val="left" w:pos="8789"/>
        <w:tab w:val="left" w:pos="9356"/>
      </w:tabs>
      <w:jc w:val="both"/>
    </w:pPr>
    <w:rPr>
      <w:rFonts w:cs="Arial"/>
      <w:b/>
      <w:sz w:val="40"/>
    </w:rPr>
  </w:style>
  <w:style w:type="character" w:customStyle="1" w:styleId="Zkladntext3Char">
    <w:name w:val="Základní text 3 Char"/>
    <w:rPr>
      <w:rFonts w:ascii="Arial" w:hAnsi="Arial" w:cs="Arial"/>
      <w:b/>
      <w:sz w:val="40"/>
    </w:rPr>
  </w:style>
  <w:style w:type="paragraph" w:customStyle="1" w:styleId="odrky">
    <w:name w:val="odrážky"/>
    <w:basedOn w:val="Normln"/>
    <w:autoRedefine/>
    <w:pPr>
      <w:numPr>
        <w:numId w:val="6"/>
      </w:numPr>
      <w:overflowPunct/>
      <w:autoSpaceDE/>
      <w:textAlignment w:val="auto"/>
    </w:pPr>
    <w:rPr>
      <w:sz w:val="24"/>
      <w:lang w:val="ru-RU"/>
    </w:rPr>
  </w:style>
  <w:style w:type="paragraph" w:customStyle="1" w:styleId="Styl2">
    <w:name w:val="Styl2"/>
    <w:basedOn w:val="Normln"/>
    <w:autoRedefine/>
    <w:pPr>
      <w:numPr>
        <w:numId w:val="7"/>
      </w:numPr>
      <w:overflowPunct/>
      <w:autoSpaceDE/>
      <w:textAlignment w:val="auto"/>
    </w:pPr>
    <w:rPr>
      <w:sz w:val="24"/>
    </w:rPr>
  </w:style>
  <w:style w:type="paragraph" w:styleId="Seznamsodrkami">
    <w:name w:val="List Bullet"/>
    <w:basedOn w:val="Normln"/>
    <w:autoRedefine/>
    <w:pPr>
      <w:numPr>
        <w:numId w:val="5"/>
      </w:numPr>
      <w:tabs>
        <w:tab w:val="left" w:pos="1418"/>
        <w:tab w:val="left" w:pos="3752"/>
      </w:tabs>
      <w:overflowPunct/>
      <w:autoSpaceDE/>
      <w:jc w:val="both"/>
      <w:textAlignment w:val="auto"/>
    </w:pPr>
    <w:rPr>
      <w:sz w:val="24"/>
    </w:rPr>
  </w:style>
  <w:style w:type="paragraph" w:styleId="Rozloendokumentu">
    <w:name w:val="Document Map"/>
    <w:basedOn w:val="Normln"/>
    <w:pPr>
      <w:shd w:val="clear" w:color="auto" w:fill="000080"/>
    </w:pPr>
    <w:rPr>
      <w:rFonts w:ascii="Tahoma" w:hAnsi="Tahoma" w:cs="Tahoma"/>
    </w:rPr>
  </w:style>
  <w:style w:type="character" w:customStyle="1" w:styleId="RozloendokumentuChar">
    <w:name w:val="Rozložení dokumentu Char"/>
    <w:rPr>
      <w:rFonts w:ascii="Tahoma" w:hAnsi="Tahoma" w:cs="Tahoma"/>
      <w:sz w:val="22"/>
      <w:shd w:val="clear" w:color="auto" w:fill="000080"/>
    </w:rPr>
  </w:style>
  <w:style w:type="paragraph" w:customStyle="1" w:styleId="Export0">
    <w:name w:val="Export 0"/>
    <w:pPr>
      <w:tabs>
        <w:tab w:val="left" w:pos="666"/>
        <w:tab w:val="left" w:pos="1386"/>
        <w:tab w:val="left" w:pos="2106"/>
        <w:tab w:val="left" w:pos="2826"/>
        <w:tab w:val="left" w:pos="3546"/>
        <w:tab w:val="left" w:pos="4266"/>
        <w:tab w:val="left" w:pos="4986"/>
        <w:tab w:val="left" w:pos="5706"/>
        <w:tab w:val="left" w:pos="6426"/>
        <w:tab w:val="left" w:pos="7146"/>
        <w:tab w:val="left" w:pos="7866"/>
      </w:tabs>
      <w:suppressAutoHyphens/>
      <w:jc w:val="both"/>
    </w:pPr>
    <w:rPr>
      <w:rFonts w:ascii="CG Times" w:hAnsi="CG Times"/>
      <w:sz w:val="24"/>
    </w:rPr>
  </w:style>
  <w:style w:type="paragraph" w:customStyle="1" w:styleId="xl40">
    <w:name w:val="xl40"/>
    <w:basedOn w:val="Normln"/>
    <w:pPr>
      <w:overflowPunct/>
      <w:autoSpaceDE/>
      <w:spacing w:before="100" w:after="100"/>
      <w:textAlignment w:val="auto"/>
    </w:pPr>
    <w:rPr>
      <w:szCs w:val="22"/>
    </w:rPr>
  </w:style>
  <w:style w:type="paragraph" w:customStyle="1" w:styleId="xl44">
    <w:name w:val="xl44"/>
    <w:basedOn w:val="Normln"/>
    <w:pPr>
      <w:overflowPunct/>
      <w:autoSpaceDE/>
      <w:spacing w:before="100" w:after="100"/>
      <w:jc w:val="center"/>
      <w:textAlignment w:val="auto"/>
    </w:pPr>
    <w:rPr>
      <w:rFonts w:cs="Arial"/>
      <w:b/>
      <w:bCs/>
      <w:szCs w:val="22"/>
    </w:rPr>
  </w:style>
  <w:style w:type="paragraph" w:customStyle="1" w:styleId="xl45">
    <w:name w:val="xl45"/>
    <w:basedOn w:val="Normln"/>
    <w:pPr>
      <w:overflowPunct/>
      <w:autoSpaceDE/>
      <w:spacing w:before="100" w:after="100"/>
      <w:textAlignment w:val="auto"/>
    </w:pPr>
    <w:rPr>
      <w:szCs w:val="22"/>
    </w:rPr>
  </w:style>
  <w:style w:type="paragraph" w:customStyle="1" w:styleId="Body">
    <w:name w:val="Body"/>
    <w:basedOn w:val="Normln"/>
    <w:pPr>
      <w:numPr>
        <w:numId w:val="8"/>
      </w:numPr>
      <w:tabs>
        <w:tab w:val="left" w:pos="915"/>
        <w:tab w:val="right" w:pos="9639"/>
      </w:tabs>
      <w:overflowPunct/>
      <w:autoSpaceDE/>
      <w:jc w:val="both"/>
      <w:textAlignment w:val="auto"/>
    </w:pPr>
    <w:rPr>
      <w:sz w:val="24"/>
    </w:rPr>
  </w:style>
  <w:style w:type="paragraph" w:customStyle="1" w:styleId="ZkladntextIMP">
    <w:name w:val="Základní text_IMP"/>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sz w:val="24"/>
    </w:rPr>
  </w:style>
  <w:style w:type="paragraph" w:customStyle="1" w:styleId="xl38">
    <w:name w:val="xl38"/>
    <w:basedOn w:val="Normln"/>
    <w:pPr>
      <w:overflowPunct/>
      <w:autoSpaceDE/>
      <w:spacing w:before="100" w:after="100"/>
      <w:textAlignment w:val="auto"/>
    </w:pPr>
    <w:rPr>
      <w:b/>
      <w:bCs/>
      <w:szCs w:val="22"/>
    </w:rPr>
  </w:style>
  <w:style w:type="paragraph" w:customStyle="1" w:styleId="Odstavec">
    <w:name w:val="Odstavec"/>
    <w:basedOn w:val="Normln"/>
    <w:pPr>
      <w:overflowPunct/>
      <w:autoSpaceDE/>
      <w:spacing w:line="276" w:lineRule="auto"/>
      <w:ind w:firstLine="482"/>
      <w:jc w:val="both"/>
      <w:textAlignment w:val="auto"/>
    </w:pPr>
    <w:rPr>
      <w:sz w:val="24"/>
    </w:rPr>
  </w:style>
  <w:style w:type="character" w:customStyle="1" w:styleId="OdstavecChar1">
    <w:name w:val="Odstavec Char1"/>
    <w:rPr>
      <w:rFonts w:ascii="Arial" w:hAnsi="Arial"/>
      <w:sz w:val="24"/>
    </w:rPr>
  </w:style>
  <w:style w:type="paragraph" w:customStyle="1" w:styleId="xl74">
    <w:name w:val="xl74"/>
    <w:basedOn w:val="Normln"/>
    <w:pPr>
      <w:overflowPunct/>
      <w:autoSpaceDE/>
      <w:spacing w:before="100" w:after="100"/>
      <w:textAlignment w:val="auto"/>
    </w:pPr>
    <w:rPr>
      <w:i/>
      <w:iCs/>
      <w:szCs w:val="22"/>
    </w:rPr>
  </w:style>
  <w:style w:type="paragraph" w:customStyle="1" w:styleId="ILF-Standard">
    <w:name w:val="ILF-Standard"/>
    <w:pPr>
      <w:suppressAutoHyphens/>
      <w:jc w:val="both"/>
    </w:pPr>
    <w:rPr>
      <w:rFonts w:ascii="Arial" w:hAnsi="Arial"/>
      <w:sz w:val="22"/>
    </w:rPr>
  </w:style>
  <w:style w:type="paragraph" w:customStyle="1" w:styleId="Zkladntext0">
    <w:name w:val="Základní text~~"/>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verflowPunct/>
      <w:autoSpaceDE/>
      <w:spacing w:line="276" w:lineRule="auto"/>
      <w:jc w:val="both"/>
      <w:textAlignment w:val="auto"/>
    </w:pPr>
    <w:rPr>
      <w:b/>
      <w:sz w:val="24"/>
      <w:u w:val="single"/>
    </w:rPr>
  </w:style>
  <w:style w:type="paragraph" w:customStyle="1" w:styleId="nadpiskapitoly">
    <w:name w:val="nadpis kapitoly"/>
    <w:basedOn w:val="Norml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verflowPunct/>
      <w:autoSpaceDE/>
      <w:spacing w:line="276" w:lineRule="auto"/>
      <w:jc w:val="both"/>
      <w:textAlignment w:val="auto"/>
    </w:pPr>
    <w:rPr>
      <w:b/>
      <w:caps/>
      <w:sz w:val="24"/>
      <w:u w:val="single"/>
    </w:rPr>
  </w:style>
  <w:style w:type="paragraph" w:customStyle="1" w:styleId="xl39">
    <w:name w:val="xl39"/>
    <w:basedOn w:val="Normln"/>
    <w:pPr>
      <w:overflowPunct/>
      <w:autoSpaceDE/>
      <w:spacing w:before="100" w:after="100"/>
      <w:jc w:val="center"/>
      <w:textAlignment w:val="auto"/>
    </w:pPr>
    <w:rPr>
      <w:rFonts w:eastAsia="Arial Unicode MS" w:cs="Arial Unicode MS"/>
      <w:b/>
      <w:bCs/>
      <w:szCs w:val="22"/>
    </w:rPr>
  </w:style>
  <w:style w:type="paragraph" w:customStyle="1" w:styleId="xl41">
    <w:name w:val="xl41"/>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rFonts w:eastAsia="Arial Unicode MS" w:cs="Arial Unicode MS"/>
      <w:b/>
      <w:bCs/>
      <w:szCs w:val="22"/>
    </w:rPr>
  </w:style>
  <w:style w:type="paragraph" w:customStyle="1" w:styleId="xl42">
    <w:name w:val="xl42"/>
    <w:basedOn w:val="Normln"/>
    <w:pPr>
      <w:pBdr>
        <w:top w:val="single" w:sz="4" w:space="0" w:color="000000"/>
        <w:left w:val="single" w:sz="4" w:space="0" w:color="000000"/>
        <w:bottom w:val="single" w:sz="4" w:space="0" w:color="000000"/>
        <w:right w:val="single" w:sz="4" w:space="0" w:color="000000"/>
      </w:pBdr>
      <w:overflowPunct/>
      <w:autoSpaceDE/>
      <w:spacing w:before="100" w:after="100"/>
      <w:jc w:val="center"/>
      <w:textAlignment w:val="auto"/>
    </w:pPr>
    <w:rPr>
      <w:rFonts w:eastAsia="Arial Unicode MS" w:cs="Arial Unicode MS"/>
      <w:b/>
      <w:bCs/>
      <w:szCs w:val="22"/>
    </w:rPr>
  </w:style>
  <w:style w:type="paragraph" w:customStyle="1" w:styleId="xl43">
    <w:name w:val="xl43"/>
    <w:basedOn w:val="Normln"/>
    <w:pPr>
      <w:overflowPunct/>
      <w:autoSpaceDE/>
      <w:spacing w:before="100" w:after="100"/>
      <w:jc w:val="center"/>
      <w:textAlignment w:val="auto"/>
    </w:pPr>
    <w:rPr>
      <w:rFonts w:eastAsia="Arial Unicode MS" w:cs="Arial Unicode MS"/>
      <w:szCs w:val="22"/>
    </w:rPr>
  </w:style>
  <w:style w:type="paragraph" w:customStyle="1" w:styleId="xl46">
    <w:name w:val="xl46"/>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47">
    <w:name w:val="xl47"/>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48">
    <w:name w:val="xl48"/>
    <w:basedOn w:val="Normln"/>
    <w:pPr>
      <w:pBdr>
        <w:top w:val="single" w:sz="8" w:space="0" w:color="000000"/>
        <w:left w:val="single" w:sz="8" w:space="0" w:color="000000"/>
        <w:bottom w:val="single" w:sz="8" w:space="0" w:color="000000"/>
        <w:right w:val="single" w:sz="8" w:space="0" w:color="000000"/>
      </w:pBdr>
      <w:overflowPunct/>
      <w:autoSpaceDE/>
      <w:spacing w:before="100" w:after="100"/>
      <w:jc w:val="right"/>
      <w:textAlignment w:val="auto"/>
    </w:pPr>
    <w:rPr>
      <w:rFonts w:eastAsia="Arial Unicode MS" w:cs="Arial Unicode MS"/>
      <w:b/>
      <w:bCs/>
      <w:szCs w:val="22"/>
    </w:rPr>
  </w:style>
  <w:style w:type="paragraph" w:customStyle="1" w:styleId="xl49">
    <w:name w:val="xl49"/>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50">
    <w:name w:val="xl50"/>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51">
    <w:name w:val="xl51"/>
    <w:basedOn w:val="Normln"/>
    <w:pPr>
      <w:pBdr>
        <w:top w:val="single" w:sz="8" w:space="0" w:color="000000"/>
        <w:left w:val="single" w:sz="8" w:space="0" w:color="000000"/>
        <w:bottom w:val="single" w:sz="8" w:space="0" w:color="000000"/>
        <w:right w:val="single" w:sz="8" w:space="0" w:color="000000"/>
      </w:pBdr>
      <w:overflowPunct/>
      <w:autoSpaceDE/>
      <w:spacing w:before="100" w:after="100"/>
      <w:textAlignment w:val="auto"/>
    </w:pPr>
    <w:rPr>
      <w:rFonts w:eastAsia="Arial Unicode MS" w:cs="Arial Unicode MS"/>
      <w:b/>
      <w:bCs/>
      <w:szCs w:val="22"/>
    </w:rPr>
  </w:style>
  <w:style w:type="paragraph" w:customStyle="1" w:styleId="xl52">
    <w:name w:val="xl52"/>
    <w:basedOn w:val="Normln"/>
    <w:pPr>
      <w:overflowPunct/>
      <w:autoSpaceDE/>
      <w:spacing w:before="100" w:after="100"/>
      <w:textAlignment w:val="auto"/>
    </w:pPr>
    <w:rPr>
      <w:rFonts w:eastAsia="Arial Unicode MS" w:cs="Arial Unicode MS"/>
      <w:b/>
      <w:bCs/>
      <w:szCs w:val="22"/>
    </w:rPr>
  </w:style>
  <w:style w:type="paragraph" w:customStyle="1" w:styleId="xl53">
    <w:name w:val="xl53"/>
    <w:basedOn w:val="Normln"/>
    <w:pPr>
      <w:overflowPunct/>
      <w:autoSpaceDE/>
      <w:spacing w:before="100" w:after="100"/>
      <w:jc w:val="right"/>
      <w:textAlignment w:val="auto"/>
    </w:pPr>
    <w:rPr>
      <w:rFonts w:eastAsia="Arial Unicode MS" w:cs="Arial Unicode MS"/>
      <w:b/>
      <w:bCs/>
      <w:szCs w:val="22"/>
    </w:rPr>
  </w:style>
  <w:style w:type="paragraph" w:customStyle="1" w:styleId="xl54">
    <w:name w:val="xl54"/>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xl55">
    <w:name w:val="xl55"/>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xl56">
    <w:name w:val="xl56"/>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xl57">
    <w:name w:val="xl57"/>
    <w:basedOn w:val="Normln"/>
    <w:pPr>
      <w:overflowPunct/>
      <w:autoSpaceDE/>
      <w:spacing w:before="100" w:after="100"/>
      <w:textAlignment w:val="auto"/>
    </w:pPr>
    <w:rPr>
      <w:rFonts w:eastAsia="Arial Unicode MS" w:cs="Arial Unicode MS"/>
      <w:b/>
      <w:bCs/>
      <w:szCs w:val="22"/>
    </w:rPr>
  </w:style>
  <w:style w:type="paragraph" w:customStyle="1" w:styleId="xl58">
    <w:name w:val="xl58"/>
    <w:basedOn w:val="Normln"/>
    <w:pPr>
      <w:overflowPunct/>
      <w:autoSpaceDE/>
      <w:spacing w:before="100" w:after="100"/>
      <w:textAlignment w:val="auto"/>
    </w:pPr>
    <w:rPr>
      <w:rFonts w:eastAsia="Arial Unicode MS" w:cs="Arial Unicode MS"/>
      <w:b/>
      <w:bCs/>
      <w:szCs w:val="22"/>
    </w:rPr>
  </w:style>
  <w:style w:type="paragraph" w:customStyle="1" w:styleId="xl59">
    <w:name w:val="xl59"/>
    <w:basedOn w:val="Normln"/>
    <w:pPr>
      <w:overflowPunct/>
      <w:autoSpaceDE/>
      <w:spacing w:before="100" w:after="100"/>
      <w:jc w:val="right"/>
      <w:textAlignment w:val="auto"/>
    </w:pPr>
    <w:rPr>
      <w:rFonts w:eastAsia="Arial Unicode MS" w:cs="Arial Unicode MS"/>
      <w:b/>
      <w:bCs/>
      <w:szCs w:val="22"/>
    </w:rPr>
  </w:style>
  <w:style w:type="paragraph" w:customStyle="1" w:styleId="xl60">
    <w:name w:val="xl60"/>
    <w:basedOn w:val="Normln"/>
    <w:pPr>
      <w:overflowPunct/>
      <w:autoSpaceDE/>
      <w:spacing w:before="100" w:after="100"/>
      <w:textAlignment w:val="auto"/>
    </w:pPr>
    <w:rPr>
      <w:rFonts w:eastAsia="Arial Unicode MS" w:cs="Arial Unicode MS"/>
      <w:b/>
      <w:bCs/>
      <w:szCs w:val="22"/>
    </w:rPr>
  </w:style>
  <w:style w:type="paragraph" w:customStyle="1" w:styleId="xl61">
    <w:name w:val="xl61"/>
    <w:basedOn w:val="Normln"/>
    <w:pPr>
      <w:pBdr>
        <w:top w:val="single" w:sz="4" w:space="0" w:color="000000"/>
        <w:left w:val="single" w:sz="4" w:space="0" w:color="000000"/>
        <w:bottom w:val="single" w:sz="4" w:space="0" w:color="000000"/>
        <w:right w:val="single" w:sz="4" w:space="0" w:color="000000"/>
      </w:pBdr>
      <w:overflowPunct/>
      <w:autoSpaceDE/>
      <w:spacing w:before="100" w:after="100"/>
      <w:textAlignment w:val="auto"/>
    </w:pPr>
    <w:rPr>
      <w:rFonts w:eastAsia="Arial Unicode MS" w:cs="Arial Unicode MS"/>
      <w:b/>
      <w:bCs/>
      <w:szCs w:val="22"/>
    </w:rPr>
  </w:style>
  <w:style w:type="paragraph" w:customStyle="1" w:styleId="pedsazen">
    <w:name w:val="pøedsazený"/>
    <w:basedOn w:val="Normln"/>
    <w:pPr>
      <w:overflowPunct/>
      <w:autoSpaceDE/>
      <w:ind w:left="113" w:hanging="113"/>
      <w:textAlignment w:val="auto"/>
    </w:pPr>
  </w:style>
  <w:style w:type="paragraph" w:customStyle="1" w:styleId="dka">
    <w:name w:val="Řádka"/>
    <w:pPr>
      <w:suppressAutoHyphens/>
    </w:pPr>
    <w:rPr>
      <w:rFonts w:ascii="Garamond" w:hAnsi="Garamond"/>
      <w:color w:val="000000"/>
      <w:sz w:val="24"/>
    </w:rPr>
  </w:style>
  <w:style w:type="character" w:customStyle="1" w:styleId="platne1">
    <w:name w:val="platne1"/>
    <w:basedOn w:val="Standardnpsmoodstavce"/>
  </w:style>
  <w:style w:type="paragraph" w:styleId="Obsah1">
    <w:name w:val="toc 1"/>
    <w:basedOn w:val="Normln"/>
    <w:next w:val="Normln"/>
    <w:autoRedefine/>
    <w:uiPriority w:val="39"/>
    <w:pPr>
      <w:tabs>
        <w:tab w:val="right" w:leader="dot" w:pos="9628"/>
      </w:tabs>
    </w:pPr>
    <w:rPr>
      <w:b/>
      <w:sz w:val="24"/>
    </w:rPr>
  </w:style>
  <w:style w:type="paragraph" w:styleId="Obsah2">
    <w:name w:val="toc 2"/>
    <w:basedOn w:val="Normln"/>
    <w:next w:val="Normln"/>
    <w:autoRedefine/>
    <w:uiPriority w:val="39"/>
    <w:pPr>
      <w:ind w:left="200"/>
    </w:pPr>
  </w:style>
  <w:style w:type="paragraph" w:styleId="Obsah3">
    <w:name w:val="toc 3"/>
    <w:basedOn w:val="Normln"/>
    <w:next w:val="Normln"/>
    <w:autoRedefine/>
    <w:uiPriority w:val="39"/>
    <w:pPr>
      <w:ind w:left="400"/>
    </w:pPr>
  </w:style>
  <w:style w:type="paragraph" w:styleId="Obsah4">
    <w:name w:val="toc 4"/>
    <w:basedOn w:val="Normln"/>
    <w:next w:val="Normln"/>
    <w:autoRedefine/>
    <w:uiPriority w:val="39"/>
    <w:pPr>
      <w:ind w:left="600"/>
    </w:pPr>
  </w:style>
  <w:style w:type="paragraph" w:styleId="Obsah5">
    <w:name w:val="toc 5"/>
    <w:basedOn w:val="Normln"/>
    <w:next w:val="Normln"/>
    <w:autoRedefine/>
    <w:uiPriority w:val="39"/>
    <w:pPr>
      <w:ind w:left="800"/>
    </w:pPr>
  </w:style>
  <w:style w:type="paragraph" w:styleId="Obsah6">
    <w:name w:val="toc 6"/>
    <w:basedOn w:val="Normln"/>
    <w:next w:val="Normln"/>
    <w:autoRedefine/>
    <w:uiPriority w:val="39"/>
    <w:pPr>
      <w:ind w:left="1000"/>
    </w:pPr>
  </w:style>
  <w:style w:type="paragraph" w:styleId="Obsah7">
    <w:name w:val="toc 7"/>
    <w:basedOn w:val="Normln"/>
    <w:next w:val="Normln"/>
    <w:autoRedefine/>
    <w:uiPriority w:val="39"/>
    <w:pPr>
      <w:ind w:left="1200"/>
    </w:pPr>
  </w:style>
  <w:style w:type="paragraph" w:styleId="Obsah8">
    <w:name w:val="toc 8"/>
    <w:basedOn w:val="Normln"/>
    <w:next w:val="Normln"/>
    <w:autoRedefine/>
    <w:uiPriority w:val="39"/>
    <w:pPr>
      <w:ind w:left="1400"/>
    </w:pPr>
  </w:style>
  <w:style w:type="paragraph" w:styleId="Obsah9">
    <w:name w:val="toc 9"/>
    <w:basedOn w:val="Normln"/>
    <w:next w:val="Normln"/>
    <w:autoRedefine/>
    <w:uiPriority w:val="39"/>
    <w:pPr>
      <w:ind w:left="1600"/>
    </w:pPr>
  </w:style>
  <w:style w:type="paragraph" w:customStyle="1" w:styleId="font6">
    <w:name w:val="font6"/>
    <w:basedOn w:val="Normln"/>
    <w:pPr>
      <w:overflowPunct/>
      <w:autoSpaceDE/>
      <w:spacing w:before="100" w:after="100"/>
      <w:textAlignment w:val="auto"/>
    </w:pPr>
    <w:rPr>
      <w:rFonts w:eastAsia="Arial Unicode MS" w:cs="Arial"/>
      <w:sz w:val="18"/>
      <w:szCs w:val="18"/>
    </w:rPr>
  </w:style>
  <w:style w:type="paragraph" w:customStyle="1" w:styleId="Stavebnobjekt">
    <w:name w:val="Stavební objekt"/>
    <w:basedOn w:val="Hlavikaobsahu"/>
    <w:pPr>
      <w:pageBreakBefore w:val="0"/>
      <w:spacing w:before="240" w:after="120"/>
    </w:pPr>
  </w:style>
  <w:style w:type="paragraph" w:styleId="Hlavikaobsahu">
    <w:name w:val="toa heading"/>
    <w:basedOn w:val="Normln"/>
    <w:next w:val="Normln"/>
    <w:pPr>
      <w:pageBreakBefore/>
      <w:overflowPunct/>
      <w:autoSpaceDE/>
      <w:spacing w:before="120"/>
      <w:jc w:val="both"/>
      <w:textAlignment w:val="auto"/>
    </w:pPr>
    <w:rPr>
      <w:rFonts w:cs="Arial"/>
      <w:b/>
      <w:bCs/>
      <w:sz w:val="28"/>
      <w:szCs w:val="24"/>
    </w:rPr>
  </w:style>
  <w:style w:type="paragraph" w:customStyle="1" w:styleId="CSOdstavec">
    <w:name w:val="CS Odstavec"/>
    <w:pPr>
      <w:widowControl w:val="0"/>
      <w:suppressAutoHyphens/>
      <w:autoSpaceDE w:val="0"/>
      <w:ind w:firstLine="680"/>
      <w:jc w:val="both"/>
    </w:pPr>
    <w:rPr>
      <w:rFonts w:ascii="HelveticaE" w:hAnsi="HelveticaE"/>
      <w:color w:val="000000"/>
      <w:sz w:val="22"/>
      <w:szCs w:val="22"/>
    </w:rPr>
  </w:style>
  <w:style w:type="paragraph" w:customStyle="1" w:styleId="Zptenadresanaoblku1">
    <w:name w:val="Zpáteční adresa na obálku1"/>
    <w:basedOn w:val="Normln"/>
    <w:pPr>
      <w:overflowPunct/>
      <w:autoSpaceDE/>
      <w:textAlignment w:val="auto"/>
    </w:pPr>
    <w:rPr>
      <w:lang w:val="en-US"/>
    </w:rPr>
  </w:style>
  <w:style w:type="paragraph" w:customStyle="1" w:styleId="Adresanaoblku1">
    <w:name w:val="Adresa na obálku1"/>
    <w:basedOn w:val="Normln"/>
    <w:pPr>
      <w:overflowPunct/>
      <w:autoSpaceDE/>
      <w:ind w:left="2880"/>
      <w:textAlignment w:val="auto"/>
    </w:pPr>
    <w:rPr>
      <w:lang w:val="en-US"/>
    </w:rPr>
  </w:style>
  <w:style w:type="paragraph" w:customStyle="1" w:styleId="To">
    <w:name w:val="To"/>
    <w:basedOn w:val="Normln"/>
    <w:pPr>
      <w:overflowPunct/>
      <w:autoSpaceDE/>
      <w:textAlignment w:val="auto"/>
    </w:pPr>
    <w:rPr>
      <w:rFonts w:ascii="Helv" w:hAnsi="Helv"/>
      <w:sz w:val="36"/>
      <w:lang w:val="en-US"/>
    </w:rPr>
  </w:style>
  <w:style w:type="paragraph" w:customStyle="1" w:styleId="ToCompany">
    <w:name w:val="ToCompany"/>
    <w:basedOn w:val="Normln"/>
    <w:pPr>
      <w:overflowPunct/>
      <w:autoSpaceDE/>
      <w:textAlignment w:val="auto"/>
    </w:pPr>
    <w:rPr>
      <w:rFonts w:ascii="Helv" w:hAnsi="Helv"/>
      <w:sz w:val="28"/>
      <w:lang w:val="en-US"/>
    </w:rPr>
  </w:style>
  <w:style w:type="paragraph" w:customStyle="1" w:styleId="ToFax">
    <w:name w:val="ToFax"/>
    <w:basedOn w:val="Normln"/>
    <w:pPr>
      <w:overflowPunct/>
      <w:autoSpaceDE/>
      <w:textAlignment w:val="auto"/>
    </w:pPr>
    <w:rPr>
      <w:rFonts w:ascii="Helv" w:hAnsi="Helv"/>
      <w:sz w:val="28"/>
      <w:lang w:val="en-US"/>
    </w:rPr>
  </w:style>
  <w:style w:type="paragraph" w:customStyle="1" w:styleId="From">
    <w:name w:val="From"/>
    <w:basedOn w:val="Normln"/>
    <w:pPr>
      <w:overflowPunct/>
      <w:autoSpaceDE/>
      <w:spacing w:before="360"/>
      <w:textAlignment w:val="auto"/>
    </w:pPr>
    <w:rPr>
      <w:rFonts w:ascii="Helv" w:hAnsi="Helv"/>
      <w:sz w:val="36"/>
      <w:lang w:val="en-US"/>
    </w:rPr>
  </w:style>
  <w:style w:type="paragraph" w:customStyle="1" w:styleId="FromCompany">
    <w:name w:val="FromCompany"/>
    <w:basedOn w:val="Normln"/>
    <w:pPr>
      <w:overflowPunct/>
      <w:autoSpaceDE/>
      <w:textAlignment w:val="auto"/>
    </w:pPr>
    <w:rPr>
      <w:rFonts w:ascii="Helv" w:hAnsi="Helv"/>
      <w:sz w:val="28"/>
      <w:lang w:val="en-US"/>
    </w:rPr>
  </w:style>
  <w:style w:type="paragraph" w:customStyle="1" w:styleId="FromPhone">
    <w:name w:val="FromPhone"/>
    <w:basedOn w:val="Normln"/>
    <w:pPr>
      <w:overflowPunct/>
      <w:autoSpaceDE/>
      <w:textAlignment w:val="auto"/>
    </w:pPr>
    <w:rPr>
      <w:rFonts w:ascii="Helv" w:hAnsi="Helv"/>
      <w:sz w:val="28"/>
      <w:lang w:val="en-US"/>
    </w:rPr>
  </w:style>
  <w:style w:type="paragraph" w:customStyle="1" w:styleId="FromFax">
    <w:name w:val="FromFax"/>
    <w:basedOn w:val="Normln"/>
    <w:pPr>
      <w:overflowPunct/>
      <w:autoSpaceDE/>
      <w:textAlignment w:val="auto"/>
    </w:pPr>
    <w:rPr>
      <w:rFonts w:ascii="Helv" w:hAnsi="Helv"/>
      <w:sz w:val="28"/>
      <w:lang w:val="en-US"/>
    </w:rPr>
  </w:style>
  <w:style w:type="paragraph" w:customStyle="1" w:styleId="Datum1">
    <w:name w:val="Datum1"/>
    <w:basedOn w:val="Normln"/>
    <w:pPr>
      <w:overflowPunct/>
      <w:autoSpaceDE/>
      <w:spacing w:before="360"/>
      <w:textAlignment w:val="auto"/>
    </w:pPr>
    <w:rPr>
      <w:rFonts w:ascii="Helv" w:hAnsi="Helv"/>
      <w:sz w:val="28"/>
      <w:lang w:val="en-US"/>
    </w:rPr>
  </w:style>
  <w:style w:type="paragraph" w:customStyle="1" w:styleId="Pages">
    <w:name w:val="Pages"/>
    <w:basedOn w:val="Normln"/>
    <w:pPr>
      <w:overflowPunct/>
      <w:autoSpaceDE/>
      <w:textAlignment w:val="auto"/>
    </w:pPr>
    <w:rPr>
      <w:rFonts w:ascii="Helv" w:hAnsi="Helv"/>
      <w:sz w:val="28"/>
      <w:lang w:val="en-US"/>
    </w:rPr>
  </w:style>
  <w:style w:type="paragraph" w:customStyle="1" w:styleId="Comments">
    <w:name w:val="Comments"/>
    <w:basedOn w:val="Normln"/>
    <w:next w:val="Normln"/>
    <w:pPr>
      <w:overflowPunct/>
      <w:autoSpaceDE/>
      <w:spacing w:before="240" w:after="120"/>
      <w:textAlignment w:val="auto"/>
    </w:pPr>
    <w:rPr>
      <w:rFonts w:ascii="Helv" w:hAnsi="Helv"/>
      <w:b/>
      <w:sz w:val="28"/>
      <w:lang w:val="en-US"/>
    </w:rPr>
  </w:style>
  <w:style w:type="paragraph" w:customStyle="1" w:styleId="ToPhone">
    <w:name w:val="ToPhone"/>
    <w:basedOn w:val="ToCompany"/>
  </w:style>
  <w:style w:type="paragraph" w:customStyle="1" w:styleId="Nadpis">
    <w:name w:val="Nadpis"/>
    <w:basedOn w:val="Normln"/>
    <w:pPr>
      <w:overflowPunct/>
      <w:autoSpaceDE/>
      <w:spacing w:before="480" w:after="480"/>
      <w:jc w:val="center"/>
      <w:textAlignment w:val="auto"/>
    </w:pPr>
    <w:rPr>
      <w:b/>
      <w:i/>
      <w:caps/>
      <w:color w:val="0000FF"/>
      <w:sz w:val="40"/>
    </w:rPr>
  </w:style>
  <w:style w:type="paragraph" w:customStyle="1" w:styleId="podnadpis1">
    <w:name w:val="podnadpis1"/>
    <w:basedOn w:val="Normln"/>
    <w:pPr>
      <w:numPr>
        <w:numId w:val="1"/>
      </w:numPr>
      <w:overflowPunct/>
      <w:autoSpaceDE/>
      <w:spacing w:before="120" w:after="120"/>
      <w:jc w:val="both"/>
      <w:textAlignment w:val="auto"/>
    </w:pPr>
    <w:rPr>
      <w:b/>
      <w:i/>
      <w:caps/>
    </w:rPr>
  </w:style>
  <w:style w:type="paragraph" w:customStyle="1" w:styleId="zvyrazni">
    <w:name w:val="zvyrazni"/>
    <w:basedOn w:val="Normln"/>
    <w:pPr>
      <w:overflowPunct/>
      <w:autoSpaceDE/>
      <w:spacing w:before="240" w:after="120"/>
      <w:jc w:val="both"/>
      <w:textAlignment w:val="auto"/>
    </w:pPr>
    <w:rPr>
      <w:b/>
    </w:rPr>
  </w:style>
  <w:style w:type="paragraph" w:customStyle="1" w:styleId="kurziva">
    <w:name w:val="kurziva"/>
    <w:basedOn w:val="zvyrazni"/>
    <w:pPr>
      <w:spacing w:before="0" w:after="0"/>
    </w:pPr>
    <w:rPr>
      <w:b w:val="0"/>
      <w:i/>
    </w:rPr>
  </w:style>
  <w:style w:type="paragraph" w:customStyle="1" w:styleId="podnadpis2">
    <w:name w:val="podnadpis2"/>
    <w:basedOn w:val="Normln"/>
    <w:pPr>
      <w:overflowPunct/>
      <w:autoSpaceDE/>
      <w:textAlignment w:val="auto"/>
    </w:pPr>
    <w:rPr>
      <w:b/>
      <w:lang w:val="en-US"/>
    </w:rPr>
  </w:style>
  <w:style w:type="paragraph" w:customStyle="1" w:styleId="tun">
    <w:name w:val="tučně"/>
    <w:basedOn w:val="Normln"/>
    <w:pPr>
      <w:overflowPunct/>
      <w:autoSpaceDE/>
      <w:jc w:val="both"/>
      <w:textAlignment w:val="auto"/>
    </w:pPr>
    <w:rPr>
      <w:b/>
    </w:rPr>
  </w:style>
  <w:style w:type="paragraph" w:customStyle="1" w:styleId="Hlavicka">
    <w:name w:val="Hlavicka"/>
    <w:basedOn w:val="Normln"/>
    <w:pPr>
      <w:pBdr>
        <w:top w:val="single" w:sz="6" w:space="1" w:color="000000"/>
        <w:left w:val="single" w:sz="6" w:space="1" w:color="000000"/>
        <w:bottom w:val="single" w:sz="6" w:space="1" w:color="000000"/>
        <w:right w:val="single" w:sz="6" w:space="1" w:color="000000"/>
      </w:pBdr>
      <w:shd w:val="clear" w:color="auto" w:fill="FF0000"/>
      <w:overflowPunct/>
      <w:autoSpaceDE/>
      <w:spacing w:before="120"/>
      <w:ind w:left="426" w:right="68"/>
      <w:jc w:val="center"/>
      <w:textAlignment w:val="auto"/>
    </w:pPr>
    <w:rPr>
      <w:rFonts w:ascii="AT*NewFoundland" w:hAnsi="AT*NewFoundland"/>
      <w:sz w:val="26"/>
    </w:rPr>
  </w:style>
  <w:style w:type="paragraph" w:customStyle="1" w:styleId="ousko">
    <w:name w:val="ousko"/>
    <w:basedOn w:val="Zhlav"/>
    <w:pPr>
      <w:shd w:val="clear" w:color="auto" w:fill="FF0000"/>
      <w:tabs>
        <w:tab w:val="clear" w:pos="4536"/>
        <w:tab w:val="clear" w:pos="9072"/>
        <w:tab w:val="center" w:pos="4819"/>
        <w:tab w:val="right" w:pos="9071"/>
      </w:tabs>
      <w:overflowPunct/>
      <w:autoSpaceDE/>
      <w:jc w:val="center"/>
      <w:textAlignment w:val="auto"/>
    </w:pPr>
    <w:rPr>
      <w:b/>
      <w:caps/>
    </w:rPr>
  </w:style>
  <w:style w:type="paragraph" w:customStyle="1" w:styleId="Podnadpiskapitoly">
    <w:name w:val="Podnadpis kapitoly"/>
    <w:basedOn w:val="Normln"/>
    <w:pPr>
      <w:overflowPunct/>
      <w:autoSpaceDE/>
      <w:spacing w:before="240" w:after="240"/>
      <w:jc w:val="center"/>
      <w:textAlignment w:val="auto"/>
    </w:pPr>
    <w:rPr>
      <w:caps/>
      <w:sz w:val="28"/>
      <w:u w:val="single"/>
    </w:rPr>
  </w:style>
  <w:style w:type="paragraph" w:customStyle="1" w:styleId="Nzevodstavce">
    <w:name w:val="Název odstavce"/>
    <w:basedOn w:val="Normln"/>
    <w:pPr>
      <w:overflowPunct/>
      <w:autoSpaceDE/>
      <w:spacing w:before="360" w:after="360"/>
      <w:jc w:val="both"/>
      <w:textAlignment w:val="auto"/>
    </w:pPr>
    <w:rPr>
      <w:b/>
      <w:caps/>
      <w:color w:val="0000FF"/>
      <w:u w:val="double"/>
    </w:rPr>
  </w:style>
  <w:style w:type="paragraph" w:customStyle="1" w:styleId="nadpis10">
    <w:name w:val="nadpis1"/>
    <w:basedOn w:val="Normln"/>
    <w:pPr>
      <w:overflowPunct/>
      <w:autoSpaceDE/>
      <w:spacing w:after="240"/>
      <w:jc w:val="center"/>
      <w:textAlignment w:val="auto"/>
    </w:pPr>
    <w:rPr>
      <w:b/>
      <w:sz w:val="36"/>
    </w:rPr>
  </w:style>
  <w:style w:type="paragraph" w:customStyle="1" w:styleId="Podnapis1">
    <w:name w:val="Podnapis 1"/>
    <w:pPr>
      <w:numPr>
        <w:numId w:val="2"/>
      </w:numPr>
      <w:suppressAutoHyphens/>
      <w:spacing w:before="120" w:after="120"/>
    </w:pPr>
    <w:rPr>
      <w:rFonts w:ascii="Arial" w:hAnsi="Arial"/>
      <w:b/>
      <w:i/>
      <w:caps/>
      <w:sz w:val="24"/>
      <w:lang w:val="en-GB"/>
    </w:rPr>
  </w:style>
  <w:style w:type="paragraph" w:customStyle="1" w:styleId="Podnadpis20">
    <w:name w:val="Podnadpis 2"/>
    <w:pPr>
      <w:suppressAutoHyphens/>
    </w:pPr>
    <w:rPr>
      <w:b/>
      <w:sz w:val="24"/>
      <w:lang w:val="en-GB"/>
    </w:rPr>
  </w:style>
  <w:style w:type="paragraph" w:customStyle="1" w:styleId="Zvyraznen">
    <w:name w:val="Zvyraznení"/>
    <w:pPr>
      <w:suppressAutoHyphens/>
    </w:pPr>
    <w:rPr>
      <w:b/>
      <w:lang w:val="en-GB"/>
    </w:rPr>
  </w:style>
  <w:style w:type="paragraph" w:customStyle="1" w:styleId="Hlaseni">
    <w:name w:val="Hlaseni"/>
    <w:pPr>
      <w:suppressAutoHyphens/>
    </w:pPr>
    <w:rPr>
      <w:rFonts w:ascii="Courier New" w:hAnsi="Courier New"/>
      <w:lang w:val="en-GB"/>
    </w:rPr>
  </w:style>
  <w:style w:type="paragraph" w:customStyle="1" w:styleId="Znaka">
    <w:name w:val="Značka"/>
    <w:pPr>
      <w:widowControl w:val="0"/>
      <w:suppressAutoHyphens/>
      <w:ind w:left="566"/>
      <w:jc w:val="both"/>
    </w:pPr>
    <w:rPr>
      <w:color w:val="000000"/>
      <w:sz w:val="24"/>
    </w:rPr>
  </w:style>
  <w:style w:type="paragraph" w:customStyle="1" w:styleId="skladby">
    <w:name w:val="skladby"/>
    <w:basedOn w:val="Normln"/>
    <w:pPr>
      <w:numPr>
        <w:numId w:val="3"/>
      </w:numPr>
      <w:overflowPunct/>
      <w:autoSpaceDE/>
      <w:jc w:val="both"/>
      <w:textAlignment w:val="auto"/>
    </w:pPr>
  </w:style>
  <w:style w:type="paragraph" w:customStyle="1" w:styleId="Zkladntext21">
    <w:name w:val="Základní text 21"/>
    <w:basedOn w:val="Normln"/>
    <w:pPr>
      <w:widowControl w:val="0"/>
      <w:spacing w:before="120"/>
      <w:jc w:val="both"/>
    </w:pPr>
    <w:rPr>
      <w:i/>
    </w:rPr>
  </w:style>
  <w:style w:type="character" w:customStyle="1" w:styleId="Hypertextovodkaz1">
    <w:name w:val="Hypertextový odkaz1"/>
    <w:rPr>
      <w:color w:val="0000FF"/>
      <w:u w:val="single"/>
    </w:rPr>
  </w:style>
  <w:style w:type="paragraph" w:styleId="Podnadpis">
    <w:name w:val="Subtitle"/>
    <w:uiPriority w:val="11"/>
    <w:qFormat/>
    <w:pPr>
      <w:keepNext/>
      <w:keepLines/>
      <w:widowControl w:val="0"/>
      <w:suppressAutoHyphens/>
      <w:autoSpaceDE w:val="0"/>
      <w:spacing w:before="300" w:after="130"/>
      <w:ind w:left="850" w:right="850"/>
      <w:jc w:val="both"/>
    </w:pPr>
    <w:rPr>
      <w:color w:val="000000"/>
      <w:sz w:val="28"/>
      <w:szCs w:val="28"/>
      <w:u w:val="single"/>
    </w:rPr>
  </w:style>
  <w:style w:type="paragraph" w:customStyle="1" w:styleId="Podpodnadpis">
    <w:name w:val="Podpodnadpis"/>
    <w:pPr>
      <w:keepNext/>
      <w:keepLines/>
      <w:widowControl w:val="0"/>
      <w:suppressAutoHyphens/>
      <w:autoSpaceDE w:val="0"/>
      <w:spacing w:before="300" w:after="130"/>
      <w:ind w:left="850" w:right="1530"/>
      <w:jc w:val="both"/>
    </w:pPr>
    <w:rPr>
      <w:color w:val="000000"/>
      <w:sz w:val="28"/>
      <w:szCs w:val="28"/>
    </w:rPr>
  </w:style>
  <w:style w:type="paragraph" w:customStyle="1" w:styleId="NormlnsWWW">
    <w:name w:val="Normální (síť WWW)"/>
    <w:basedOn w:val="Normln"/>
    <w:pPr>
      <w:overflowPunct/>
      <w:autoSpaceDE/>
      <w:spacing w:before="100" w:after="100"/>
      <w:textAlignment w:val="auto"/>
    </w:pPr>
    <w:rPr>
      <w:rFonts w:ascii="Arial Unicode MS" w:eastAsia="Arial Unicode MS" w:hAnsi="Arial Unicode MS" w:cs="Arial Unicode MS"/>
      <w:sz w:val="24"/>
      <w:szCs w:val="24"/>
    </w:rPr>
  </w:style>
  <w:style w:type="paragraph" w:customStyle="1" w:styleId="Zkladntext31">
    <w:name w:val="Základní text 31"/>
    <w:basedOn w:val="Normln"/>
    <w:pPr>
      <w:spacing w:after="120"/>
      <w:jc w:val="both"/>
    </w:pPr>
    <w:rPr>
      <w:sz w:val="24"/>
    </w:rPr>
  </w:style>
  <w:style w:type="paragraph" w:customStyle="1" w:styleId="Normln1">
    <w:name w:val="Normální1"/>
    <w:basedOn w:val="Normln"/>
    <w:pPr>
      <w:widowControl w:val="0"/>
      <w:overflowPunct/>
      <w:autoSpaceDE/>
      <w:textAlignment w:val="auto"/>
    </w:pPr>
    <w:rPr>
      <w:color w:val="000000"/>
      <w:sz w:val="24"/>
    </w:rPr>
  </w:style>
  <w:style w:type="paragraph" w:customStyle="1" w:styleId="StylNadpis3">
    <w:name w:val="Styl Nadpis 3"/>
    <w:basedOn w:val="Nadpis3"/>
    <w:pPr>
      <w:numPr>
        <w:numId w:val="4"/>
      </w:numPr>
      <w:overflowPunct/>
      <w:autoSpaceDE/>
      <w:spacing w:before="120" w:after="60"/>
      <w:textAlignment w:val="auto"/>
    </w:pPr>
    <w:rPr>
      <w:i/>
      <w:iCs/>
      <w:color w:val="FF0000"/>
      <w:szCs w:val="26"/>
    </w:rPr>
  </w:style>
  <w:style w:type="paragraph" w:customStyle="1" w:styleId="NormlnZak">
    <w:name w:val="Normální Zak"/>
    <w:basedOn w:val="Normln"/>
    <w:pPr>
      <w:overflowPunct/>
      <w:autoSpaceDE/>
      <w:spacing w:before="60"/>
      <w:ind w:firstLine="425"/>
      <w:jc w:val="both"/>
      <w:textAlignment w:val="auto"/>
    </w:pPr>
    <w:rPr>
      <w:sz w:val="24"/>
    </w:rPr>
  </w:style>
  <w:style w:type="character" w:customStyle="1" w:styleId="Stavebnpodobjekty">
    <w:name w:val="Stavební podobjekty"/>
    <w:rPr>
      <w:b/>
      <w:bCs/>
      <w:color w:val="FF0000"/>
      <w:sz w:val="22"/>
    </w:rPr>
  </w:style>
  <w:style w:type="paragraph" w:customStyle="1" w:styleId="StylArialZarovnatdoblokuVlevo075cm">
    <w:name w:val="Styl Arial Zarovnat do bloku Vlevo:  075 cm"/>
    <w:basedOn w:val="Normln"/>
    <w:pPr>
      <w:overflowPunct/>
      <w:autoSpaceDE/>
      <w:ind w:left="426"/>
      <w:jc w:val="both"/>
      <w:textAlignment w:val="auto"/>
    </w:pPr>
    <w:rPr>
      <w:sz w:val="24"/>
      <w:lang w:val="sv-SE"/>
    </w:rPr>
  </w:style>
  <w:style w:type="paragraph" w:customStyle="1" w:styleId="normlnodsazen0">
    <w:name w:val="normální+odsazení"/>
    <w:basedOn w:val="Normln"/>
    <w:pPr>
      <w:overflowPunct/>
      <w:autoSpaceDE/>
      <w:spacing w:after="120"/>
      <w:ind w:left="2835" w:hanging="2835"/>
      <w:jc w:val="both"/>
      <w:textAlignment w:val="auto"/>
    </w:pPr>
    <w:rPr>
      <w:bCs/>
      <w:sz w:val="24"/>
      <w:szCs w:val="24"/>
    </w:rPr>
  </w:style>
  <w:style w:type="paragraph" w:customStyle="1" w:styleId="normlnodrky">
    <w:name w:val="normální+odrážky"/>
    <w:basedOn w:val="Normln"/>
    <w:pPr>
      <w:numPr>
        <w:numId w:val="9"/>
      </w:numPr>
      <w:tabs>
        <w:tab w:val="left" w:pos="567"/>
        <w:tab w:val="left" w:pos="750"/>
      </w:tabs>
      <w:overflowPunct/>
      <w:autoSpaceDE/>
      <w:spacing w:after="60"/>
      <w:jc w:val="both"/>
      <w:textAlignment w:val="auto"/>
    </w:pPr>
    <w:rPr>
      <w:sz w:val="24"/>
    </w:rPr>
  </w:style>
  <w:style w:type="paragraph" w:customStyle="1" w:styleId="texttabulky">
    <w:name w:val="text tabulky"/>
    <w:basedOn w:val="Normln"/>
    <w:pPr>
      <w:overflowPunct/>
      <w:autoSpaceDE/>
      <w:spacing w:before="40" w:after="40"/>
      <w:jc w:val="both"/>
      <w:textAlignment w:val="auto"/>
    </w:pPr>
  </w:style>
  <w:style w:type="paragraph" w:customStyle="1" w:styleId="zVertragAGAN2">
    <w:name w:val="z Vertrag AG/AN 2"/>
    <w:basedOn w:val="Normln"/>
    <w:pPr>
      <w:tabs>
        <w:tab w:val="left" w:pos="3686"/>
        <w:tab w:val="left" w:pos="4820"/>
      </w:tabs>
      <w:overflowPunct/>
      <w:autoSpaceDE/>
      <w:textAlignment w:val="auto"/>
    </w:pPr>
    <w:rPr>
      <w:szCs w:val="24"/>
      <w:lang w:val="de-DE" w:eastAsia="en-US"/>
    </w:rPr>
  </w:style>
  <w:style w:type="character" w:customStyle="1" w:styleId="platne">
    <w:name w:val="platne"/>
    <w:basedOn w:val="Standardnpsmoodstavce"/>
  </w:style>
  <w:style w:type="paragraph" w:customStyle="1" w:styleId="Neodstavec">
    <w:name w:val="Neodstavec"/>
    <w:basedOn w:val="Normln"/>
    <w:pPr>
      <w:overflowPunct/>
      <w:autoSpaceDE/>
      <w:spacing w:after="60"/>
      <w:textAlignment w:val="auto"/>
    </w:pPr>
    <w:rPr>
      <w:sz w:val="24"/>
    </w:rPr>
  </w:style>
  <w:style w:type="paragraph" w:customStyle="1" w:styleId="Textprotokolu">
    <w:name w:val="Text protokolu"/>
    <w:basedOn w:val="Normln"/>
    <w:pPr>
      <w:spacing w:before="60" w:line="288" w:lineRule="auto"/>
      <w:jc w:val="both"/>
    </w:pPr>
    <w:rPr>
      <w:rFonts w:ascii="Toronto" w:hAnsi="Toronto"/>
      <w:sz w:val="24"/>
    </w:rPr>
  </w:style>
  <w:style w:type="paragraph" w:customStyle="1" w:styleId="OdstavecChar">
    <w:name w:val="Odstavec Char"/>
    <w:basedOn w:val="Normln"/>
    <w:pPr>
      <w:spacing w:before="60" w:line="288" w:lineRule="auto"/>
      <w:ind w:firstLine="709"/>
      <w:jc w:val="both"/>
    </w:pPr>
    <w:rPr>
      <w:rFonts w:ascii="Toronto" w:hAnsi="Toronto"/>
      <w:sz w:val="24"/>
    </w:rPr>
  </w:style>
  <w:style w:type="character" w:customStyle="1" w:styleId="OdstavecCharChar">
    <w:name w:val="Odstavec Char Char"/>
    <w:rPr>
      <w:rFonts w:ascii="Toronto" w:hAnsi="Toronto"/>
      <w:sz w:val="24"/>
    </w:rPr>
  </w:style>
  <w:style w:type="paragraph" w:styleId="Normlnodsazen1">
    <w:name w:val="Normal Indent"/>
    <w:basedOn w:val="Normln"/>
    <w:autoRedefine/>
    <w:pPr>
      <w:overflowPunct/>
      <w:autoSpaceDE/>
      <w:jc w:val="both"/>
      <w:textAlignment w:val="auto"/>
    </w:pPr>
    <w:rPr>
      <w:rFonts w:cs="Arial"/>
      <w:bCs/>
    </w:rPr>
  </w:style>
  <w:style w:type="paragraph" w:customStyle="1" w:styleId="odskokyza">
    <w:name w:val="odskoky za"/>
    <w:basedOn w:val="Normln"/>
    <w:pPr>
      <w:widowControl w:val="0"/>
      <w:overflowPunct/>
      <w:spacing w:after="120"/>
      <w:jc w:val="both"/>
      <w:textAlignment w:val="auto"/>
    </w:pPr>
    <w:rPr>
      <w:rFonts w:cs="Arial"/>
      <w:lang w:eastAsia="ar-SA"/>
    </w:rPr>
  </w:style>
  <w:style w:type="character" w:customStyle="1" w:styleId="FontStyle119">
    <w:name w:val="Font Style119"/>
    <w:rPr>
      <w:rFonts w:ascii="Arial" w:hAnsi="Arial" w:cs="Arial"/>
      <w:sz w:val="20"/>
      <w:szCs w:val="20"/>
    </w:rPr>
  </w:style>
  <w:style w:type="paragraph" w:customStyle="1" w:styleId="text">
    <w:name w:val="text"/>
    <w:basedOn w:val="Normln"/>
    <w:pPr>
      <w:overflowPunct/>
      <w:autoSpaceDE/>
      <w:ind w:right="-102" w:firstLine="851"/>
      <w:jc w:val="both"/>
      <w:textAlignment w:val="auto"/>
    </w:pPr>
    <w:rPr>
      <w:bCs/>
      <w:szCs w:val="24"/>
    </w:rPr>
  </w:style>
  <w:style w:type="character" w:customStyle="1" w:styleId="WW8Num7z0">
    <w:name w:val="WW8Num7z0"/>
    <w:rPr>
      <w:rFonts w:ascii="Symbol" w:hAnsi="Symbol"/>
    </w:rPr>
  </w:style>
  <w:style w:type="paragraph" w:customStyle="1" w:styleId="Zkladntext1">
    <w:name w:val="Základní text~"/>
    <w:basedOn w:val="Normln"/>
    <w:pPr>
      <w:widowControl w:val="0"/>
      <w:overflowPunct/>
      <w:autoSpaceDE/>
      <w:textAlignment w:val="auto"/>
    </w:pPr>
    <w:rPr>
      <w:rFonts w:ascii="Times New Roman" w:hAnsi="Times New Roman"/>
      <w:sz w:val="24"/>
    </w:rPr>
  </w:style>
  <w:style w:type="paragraph" w:styleId="Normlnweb">
    <w:name w:val="Normal (Web)"/>
    <w:basedOn w:val="Normln"/>
    <w:pPr>
      <w:overflowPunct/>
      <w:autoSpaceDE/>
      <w:spacing w:before="100" w:after="100"/>
      <w:jc w:val="both"/>
      <w:textAlignment w:val="auto"/>
    </w:pPr>
    <w:rPr>
      <w:color w:val="844B2D"/>
      <w:sz w:val="24"/>
      <w:szCs w:val="24"/>
    </w:rPr>
  </w:style>
  <w:style w:type="character" w:styleId="Siln">
    <w:name w:val="Strong"/>
    <w:rPr>
      <w:b/>
      <w:bCs/>
    </w:rPr>
  </w:style>
  <w:style w:type="paragraph" w:styleId="Odstavecseseznamem">
    <w:name w:val="List Paragraph"/>
    <w:basedOn w:val="Normln"/>
    <w:pPr>
      <w:overflowPunct/>
      <w:autoSpaceDE/>
      <w:spacing w:before="100" w:after="100"/>
      <w:textAlignment w:val="auto"/>
    </w:pPr>
    <w:rPr>
      <w:sz w:val="24"/>
      <w:szCs w:val="24"/>
    </w:rPr>
  </w:style>
  <w:style w:type="character" w:customStyle="1" w:styleId="OdstavecseseznamemChar">
    <w:name w:val="Odstavec se seznamem Char"/>
    <w:rPr>
      <w:rFonts w:ascii="Arial" w:hAnsi="Arial"/>
      <w:sz w:val="24"/>
      <w:szCs w:val="24"/>
    </w:rPr>
  </w:style>
  <w:style w:type="paragraph" w:styleId="Textbubliny">
    <w:name w:val="Balloon Text"/>
    <w:basedOn w:val="Normln"/>
    <w:rPr>
      <w:rFonts w:ascii="Tahoma" w:hAnsi="Tahoma" w:cs="Tahoma"/>
      <w:sz w:val="16"/>
      <w:szCs w:val="16"/>
    </w:rPr>
  </w:style>
  <w:style w:type="character" w:customStyle="1" w:styleId="TextbublinyChar">
    <w:name w:val="Text bubliny Char"/>
    <w:rPr>
      <w:rFonts w:ascii="Tahoma" w:hAnsi="Tahoma" w:cs="Tahoma"/>
      <w:sz w:val="16"/>
      <w:szCs w:val="16"/>
    </w:rPr>
  </w:style>
  <w:style w:type="paragraph" w:customStyle="1" w:styleId="Normln2">
    <w:name w:val="Normální2"/>
    <w:basedOn w:val="Normln"/>
    <w:pPr>
      <w:widowControl w:val="0"/>
      <w:numPr>
        <w:numId w:val="10"/>
      </w:numPr>
      <w:overflowPunct/>
      <w:autoSpaceDE/>
      <w:spacing w:line="360" w:lineRule="auto"/>
      <w:jc w:val="both"/>
      <w:textAlignment w:val="auto"/>
    </w:pPr>
  </w:style>
  <w:style w:type="paragraph" w:customStyle="1" w:styleId="TCR-Odrazka1">
    <w:name w:val="TCR-Odrazka 1"/>
    <w:basedOn w:val="Normln"/>
    <w:pPr>
      <w:tabs>
        <w:tab w:val="left" w:pos="720"/>
      </w:tabs>
      <w:overflowPunct/>
      <w:autoSpaceDE/>
      <w:spacing w:line="280" w:lineRule="exact"/>
      <w:ind w:left="720" w:hanging="360"/>
      <w:jc w:val="both"/>
      <w:textAlignment w:val="auto"/>
    </w:pPr>
    <w:rPr>
      <w:sz w:val="19"/>
      <w:szCs w:val="24"/>
      <w:lang w:eastAsia="en-US"/>
    </w:rPr>
  </w:style>
  <w:style w:type="paragraph" w:customStyle="1" w:styleId="TCR-Odrazka2">
    <w:name w:val="TCR-Odrazka 2"/>
    <w:basedOn w:val="Normln"/>
    <w:pPr>
      <w:tabs>
        <w:tab w:val="left" w:pos="720"/>
      </w:tabs>
      <w:overflowPunct/>
      <w:autoSpaceDE/>
      <w:spacing w:line="280" w:lineRule="exact"/>
      <w:ind w:left="720" w:hanging="360"/>
      <w:jc w:val="both"/>
      <w:textAlignment w:val="auto"/>
    </w:pPr>
    <w:rPr>
      <w:sz w:val="19"/>
      <w:szCs w:val="24"/>
      <w:lang w:eastAsia="en-US"/>
    </w:rPr>
  </w:style>
  <w:style w:type="paragraph" w:customStyle="1" w:styleId="Odskokyza0">
    <w:name w:val="Odskoky za"/>
    <w:basedOn w:val="Normln"/>
    <w:pPr>
      <w:overflowPunct/>
      <w:autoSpaceDE/>
      <w:spacing w:after="120"/>
      <w:jc w:val="both"/>
      <w:textAlignment w:val="auto"/>
    </w:pPr>
    <w:rPr>
      <w:szCs w:val="22"/>
    </w:rPr>
  </w:style>
  <w:style w:type="paragraph" w:customStyle="1" w:styleId="Znaeka1">
    <w:name w:val="Znaeka 1"/>
    <w:pPr>
      <w:suppressAutoHyphens/>
      <w:overflowPunct w:val="0"/>
      <w:autoSpaceDE w:val="0"/>
      <w:ind w:left="576"/>
    </w:pPr>
    <w:rPr>
      <w:color w:val="000000"/>
      <w:sz w:val="24"/>
    </w:rPr>
  </w:style>
  <w:style w:type="paragraph" w:styleId="Bezmezer">
    <w:name w:val="No Spacing"/>
    <w:aliases w:val="ARIAL10"/>
    <w:uiPriority w:val="1"/>
    <w:qFormat/>
    <w:pPr>
      <w:suppressAutoHyphens/>
    </w:pPr>
    <w:rPr>
      <w:rFonts w:ascii="Calibri" w:eastAsia="Calibri" w:hAnsi="Calibri"/>
      <w:sz w:val="22"/>
      <w:szCs w:val="22"/>
      <w:lang w:eastAsia="en-US"/>
    </w:rPr>
  </w:style>
  <w:style w:type="character" w:customStyle="1" w:styleId="BezmezerChar">
    <w:name w:val="Bez mezer Char"/>
    <w:aliases w:val="ARIAL10 Char"/>
    <w:basedOn w:val="Standardnpsmoodstavce"/>
    <w:uiPriority w:val="1"/>
    <w:rPr>
      <w:rFonts w:ascii="Calibri" w:eastAsia="Calibri" w:hAnsi="Calibri"/>
      <w:sz w:val="22"/>
      <w:szCs w:val="22"/>
      <w:lang w:eastAsia="en-US"/>
    </w:rPr>
  </w:style>
  <w:style w:type="paragraph" w:styleId="Prosttext">
    <w:name w:val="Plain Text"/>
    <w:basedOn w:val="Normln"/>
    <w:pPr>
      <w:overflowPunct/>
      <w:autoSpaceDE/>
      <w:textAlignment w:val="auto"/>
    </w:pPr>
    <w:rPr>
      <w:rFonts w:ascii="Calibri" w:eastAsia="Calibri" w:hAnsi="Calibri"/>
      <w:szCs w:val="21"/>
      <w:lang w:eastAsia="en-US"/>
    </w:rPr>
  </w:style>
  <w:style w:type="character" w:customStyle="1" w:styleId="ProsttextChar">
    <w:name w:val="Prostý text Char"/>
    <w:rPr>
      <w:rFonts w:ascii="Calibri" w:eastAsia="Calibri" w:hAnsi="Calibri"/>
      <w:sz w:val="22"/>
      <w:szCs w:val="21"/>
      <w:lang w:eastAsia="en-US"/>
    </w:rPr>
  </w:style>
  <w:style w:type="paragraph" w:customStyle="1" w:styleId="Normln11b">
    <w:name w:val="Normální + 11 b."/>
    <w:basedOn w:val="Normln"/>
    <w:pPr>
      <w:numPr>
        <w:numId w:val="11"/>
      </w:numPr>
      <w:overflowPunct/>
      <w:autoSpaceDE/>
      <w:jc w:val="both"/>
      <w:textAlignment w:val="auto"/>
    </w:pPr>
    <w:rPr>
      <w:szCs w:val="22"/>
    </w:rPr>
  </w:style>
  <w:style w:type="paragraph" w:customStyle="1" w:styleId="Prosttext1">
    <w:name w:val="Prostý text1"/>
    <w:basedOn w:val="Normln"/>
    <w:pPr>
      <w:overflowPunct/>
      <w:autoSpaceDE/>
      <w:jc w:val="both"/>
      <w:textAlignment w:val="auto"/>
    </w:pPr>
    <w:rPr>
      <w:rFonts w:ascii="Times New Roman" w:hAnsi="Times New Roman"/>
      <w:sz w:val="24"/>
    </w:rPr>
  </w:style>
  <w:style w:type="paragraph" w:customStyle="1" w:styleId="tabulky">
    <w:name w:val="tabulky"/>
    <w:basedOn w:val="Normln"/>
    <w:next w:val="Normln"/>
    <w:pPr>
      <w:tabs>
        <w:tab w:val="left" w:pos="0"/>
        <w:tab w:val="left" w:pos="567"/>
        <w:tab w:val="left" w:pos="1134"/>
        <w:tab w:val="left" w:pos="1701"/>
        <w:tab w:val="left" w:pos="2268"/>
        <w:tab w:val="left" w:pos="2835"/>
        <w:tab w:val="left" w:pos="3402"/>
        <w:tab w:val="left" w:pos="3969"/>
        <w:tab w:val="left" w:pos="4536"/>
        <w:tab w:val="left" w:pos="5103"/>
        <w:tab w:val="left" w:pos="5670"/>
        <w:tab w:val="left" w:pos="5954"/>
        <w:tab w:val="left" w:pos="6237"/>
        <w:tab w:val="left" w:pos="6804"/>
        <w:tab w:val="left" w:pos="7371"/>
        <w:tab w:val="left" w:pos="7938"/>
        <w:tab w:val="left" w:pos="8505"/>
        <w:tab w:val="left" w:pos="9072"/>
      </w:tabs>
      <w:overflowPunct/>
      <w:autoSpaceDE/>
      <w:spacing w:after="120"/>
      <w:textAlignment w:val="auto"/>
    </w:pPr>
    <w:rPr>
      <w:rFonts w:ascii="Arial Narrow" w:hAnsi="Arial Narrow"/>
      <w:sz w:val="20"/>
      <w:szCs w:val="24"/>
    </w:rPr>
  </w:style>
  <w:style w:type="paragraph" w:customStyle="1" w:styleId="normlnodsazen-doplnit">
    <w:name w:val="normální odsazený - doplnit"/>
    <w:basedOn w:val="Normlnodsazen1"/>
    <w:autoRedefine/>
    <w:rPr>
      <w:rFonts w:cs="Times New Roman"/>
    </w:rPr>
  </w:style>
  <w:style w:type="paragraph" w:customStyle="1" w:styleId="Norm-sez-odr-1">
    <w:name w:val="Norm-sez-odr-1"/>
    <w:basedOn w:val="Normln"/>
    <w:pPr>
      <w:numPr>
        <w:numId w:val="12"/>
      </w:numPr>
      <w:tabs>
        <w:tab w:val="left" w:pos="702"/>
      </w:tabs>
      <w:overflowPunct/>
      <w:autoSpaceDE/>
      <w:spacing w:after="120" w:line="264" w:lineRule="auto"/>
      <w:textAlignment w:val="auto"/>
    </w:pPr>
    <w:rPr>
      <w:szCs w:val="22"/>
    </w:rPr>
  </w:style>
  <w:style w:type="paragraph" w:customStyle="1" w:styleId="normlnodsazen">
    <w:name w:val="normální odsazený"/>
    <w:basedOn w:val="Normln"/>
    <w:next w:val="Normln"/>
    <w:pPr>
      <w:numPr>
        <w:numId w:val="13"/>
      </w:numPr>
      <w:tabs>
        <w:tab w:val="left" w:pos="-3686"/>
        <w:tab w:val="left" w:pos="-1985"/>
        <w:tab w:val="left" w:pos="-284"/>
        <w:tab w:val="left" w:pos="1417"/>
        <w:tab w:val="left" w:pos="3118"/>
        <w:tab w:val="left" w:pos="4819"/>
      </w:tabs>
      <w:overflowPunct/>
      <w:autoSpaceDE/>
      <w:spacing w:after="120"/>
      <w:jc w:val="both"/>
      <w:textAlignment w:val="auto"/>
    </w:pPr>
    <w:rPr>
      <w:rFonts w:ascii="Arial Narrow" w:hAnsi="Arial Narrow"/>
      <w:sz w:val="20"/>
      <w:szCs w:val="24"/>
    </w:rPr>
  </w:style>
  <w:style w:type="paragraph" w:customStyle="1" w:styleId="Odpovd">
    <w:name w:val="Odpověd"/>
    <w:basedOn w:val="Normln"/>
    <w:pPr>
      <w:tabs>
        <w:tab w:val="left" w:pos="0"/>
      </w:tabs>
      <w:overflowPunct/>
      <w:autoSpaceDE/>
      <w:spacing w:line="256" w:lineRule="auto"/>
      <w:jc w:val="both"/>
      <w:textAlignment w:val="auto"/>
    </w:pPr>
    <w:rPr>
      <w:rFonts w:ascii="Times New Roman" w:hAnsi="Times New Roman"/>
      <w:i/>
      <w:sz w:val="24"/>
      <w:szCs w:val="24"/>
    </w:rPr>
  </w:style>
  <w:style w:type="paragraph" w:customStyle="1" w:styleId="Styl1">
    <w:name w:val="Styl1"/>
    <w:basedOn w:val="Normln"/>
    <w:pPr>
      <w:overflowPunct/>
      <w:autoSpaceDE/>
      <w:ind w:left="284"/>
      <w:jc w:val="both"/>
      <w:textAlignment w:val="auto"/>
    </w:pPr>
    <w:rPr>
      <w:rFonts w:eastAsia="Calibri"/>
      <w:sz w:val="20"/>
      <w:szCs w:val="22"/>
      <w:lang w:eastAsia="en-US"/>
    </w:rPr>
  </w:style>
  <w:style w:type="character" w:styleId="Odkaznakoment">
    <w:name w:val="annotation reference"/>
    <w:basedOn w:val="Standardnpsmoodstavce"/>
    <w:rPr>
      <w:sz w:val="16"/>
      <w:szCs w:val="16"/>
    </w:rPr>
  </w:style>
  <w:style w:type="paragraph" w:styleId="Textkomente">
    <w:name w:val="annotation text"/>
    <w:basedOn w:val="Normln"/>
    <w:rPr>
      <w:sz w:val="20"/>
    </w:rPr>
  </w:style>
  <w:style w:type="character" w:customStyle="1" w:styleId="TextkomenteChar">
    <w:name w:val="Text komentáře Char"/>
    <w:basedOn w:val="Standardnpsmoodstavce"/>
    <w:rPr>
      <w:rFonts w:ascii="Arial" w:hAnsi="Arial"/>
    </w:rPr>
  </w:style>
  <w:style w:type="paragraph" w:styleId="Pedmtkomente">
    <w:name w:val="annotation subject"/>
    <w:basedOn w:val="Textkomente"/>
    <w:next w:val="Textkomente"/>
    <w:rPr>
      <w:b/>
      <w:bCs/>
    </w:rPr>
  </w:style>
  <w:style w:type="character" w:customStyle="1" w:styleId="PedmtkomenteChar">
    <w:name w:val="Předmět komentáře Char"/>
    <w:basedOn w:val="TextkomenteChar"/>
    <w:rPr>
      <w:rFonts w:ascii="Arial" w:hAnsi="Arial"/>
      <w:b/>
      <w:bCs/>
    </w:rPr>
  </w:style>
  <w:style w:type="character" w:customStyle="1" w:styleId="Nevyeenzmnka1">
    <w:name w:val="Nevyřešená zmínka1"/>
    <w:basedOn w:val="Standardnpsmoodstavce"/>
    <w:rPr>
      <w:color w:val="605E5C"/>
      <w:shd w:val="clear" w:color="auto" w:fill="E1DFDD"/>
    </w:rPr>
  </w:style>
  <w:style w:type="paragraph" w:styleId="Revize">
    <w:name w:val="Revision"/>
    <w:pPr>
      <w:suppressAutoHyphens/>
    </w:pPr>
    <w:rPr>
      <w:rFonts w:ascii="Arial" w:hAnsi="Arial"/>
      <w:sz w:val="22"/>
    </w:rPr>
  </w:style>
  <w:style w:type="character" w:customStyle="1" w:styleId="Nevyeenzmnka2">
    <w:name w:val="Nevyřešená zmínka2"/>
    <w:basedOn w:val="Standardnpsmoodstavce"/>
    <w:rPr>
      <w:color w:val="605E5C"/>
      <w:shd w:val="clear" w:color="auto" w:fill="E1DFDD"/>
    </w:rPr>
  </w:style>
  <w:style w:type="character" w:styleId="Nevyeenzmnka">
    <w:name w:val="Unresolved Mention"/>
    <w:basedOn w:val="Standardnpsmoodstavce"/>
    <w:uiPriority w:val="99"/>
    <w:rPr>
      <w:color w:val="605E5C"/>
      <w:shd w:val="clear" w:color="auto" w:fill="E1DFDD"/>
    </w:rPr>
  </w:style>
  <w:style w:type="numbering" w:customStyle="1" w:styleId="LFO1">
    <w:name w:val="LFO1"/>
    <w:basedOn w:val="Bezseznamu"/>
    <w:pPr>
      <w:numPr>
        <w:numId w:val="1"/>
      </w:numPr>
    </w:pPr>
  </w:style>
  <w:style w:type="numbering" w:customStyle="1" w:styleId="LFO2">
    <w:name w:val="LFO2"/>
    <w:basedOn w:val="Bezseznamu"/>
    <w:pPr>
      <w:numPr>
        <w:numId w:val="2"/>
      </w:numPr>
    </w:pPr>
  </w:style>
  <w:style w:type="numbering" w:customStyle="1" w:styleId="LFO3">
    <w:name w:val="LFO3"/>
    <w:basedOn w:val="Bezseznamu"/>
    <w:pPr>
      <w:numPr>
        <w:numId w:val="3"/>
      </w:numPr>
    </w:pPr>
  </w:style>
  <w:style w:type="numbering" w:customStyle="1" w:styleId="LFO4">
    <w:name w:val="LFO4"/>
    <w:basedOn w:val="Bezseznamu"/>
    <w:pPr>
      <w:numPr>
        <w:numId w:val="4"/>
      </w:numPr>
    </w:pPr>
  </w:style>
  <w:style w:type="numbering" w:customStyle="1" w:styleId="LFO5">
    <w:name w:val="LFO5"/>
    <w:basedOn w:val="Bezseznamu"/>
    <w:pPr>
      <w:numPr>
        <w:numId w:val="5"/>
      </w:numPr>
    </w:pPr>
  </w:style>
  <w:style w:type="numbering" w:customStyle="1" w:styleId="LFO6">
    <w:name w:val="LFO6"/>
    <w:basedOn w:val="Bezseznamu"/>
    <w:pPr>
      <w:numPr>
        <w:numId w:val="6"/>
      </w:numPr>
    </w:pPr>
  </w:style>
  <w:style w:type="numbering" w:customStyle="1" w:styleId="LFO7">
    <w:name w:val="LFO7"/>
    <w:basedOn w:val="Bezseznamu"/>
    <w:pPr>
      <w:numPr>
        <w:numId w:val="7"/>
      </w:numPr>
    </w:pPr>
  </w:style>
  <w:style w:type="numbering" w:customStyle="1" w:styleId="LFO8">
    <w:name w:val="LFO8"/>
    <w:basedOn w:val="Bezseznamu"/>
    <w:pPr>
      <w:numPr>
        <w:numId w:val="8"/>
      </w:numPr>
    </w:pPr>
  </w:style>
  <w:style w:type="numbering" w:customStyle="1" w:styleId="LFO10">
    <w:name w:val="LFO10"/>
    <w:basedOn w:val="Bezseznamu"/>
    <w:pPr>
      <w:numPr>
        <w:numId w:val="9"/>
      </w:numPr>
    </w:pPr>
  </w:style>
  <w:style w:type="numbering" w:customStyle="1" w:styleId="LFO16">
    <w:name w:val="LFO16"/>
    <w:basedOn w:val="Bezseznamu"/>
    <w:pPr>
      <w:numPr>
        <w:numId w:val="10"/>
      </w:numPr>
    </w:pPr>
  </w:style>
  <w:style w:type="numbering" w:customStyle="1" w:styleId="LFO19">
    <w:name w:val="LFO19"/>
    <w:basedOn w:val="Bezseznamu"/>
    <w:pPr>
      <w:numPr>
        <w:numId w:val="11"/>
      </w:numPr>
    </w:pPr>
  </w:style>
  <w:style w:type="numbering" w:customStyle="1" w:styleId="LFO30">
    <w:name w:val="LFO30"/>
    <w:basedOn w:val="Bezseznamu"/>
    <w:pPr>
      <w:numPr>
        <w:numId w:val="12"/>
      </w:numPr>
    </w:pPr>
  </w:style>
  <w:style w:type="numbering" w:customStyle="1" w:styleId="LFO35">
    <w:name w:val="LFO35"/>
    <w:basedOn w:val="Bezseznamu"/>
    <w:pPr>
      <w:numPr>
        <w:numId w:val="13"/>
      </w:numPr>
    </w:pPr>
  </w:style>
  <w:style w:type="paragraph" w:customStyle="1" w:styleId="ARIAL10tun">
    <w:name w:val="ARIAL10tučné"/>
    <w:basedOn w:val="Bezmezer"/>
    <w:qFormat/>
    <w:rsid w:val="00D2236C"/>
    <w:pPr>
      <w:tabs>
        <w:tab w:val="left" w:pos="2835"/>
        <w:tab w:val="right" w:pos="8505"/>
      </w:tabs>
      <w:spacing w:line="288" w:lineRule="auto"/>
      <w:textAlignment w:val="auto"/>
    </w:pPr>
    <w:rPr>
      <w:rFonts w:ascii="Arial" w:hAnsi="Arial" w:cs="Calibri"/>
      <w:b/>
      <w:kern w:val="3"/>
      <w:sz w:val="20"/>
      <w:lang w:eastAsia="cs-CZ"/>
    </w:rPr>
  </w:style>
  <w:style w:type="character" w:customStyle="1" w:styleId="A1NadpisChar">
    <w:name w:val="A1_Nadpis Char"/>
    <w:link w:val="A1Nadpis"/>
    <w:locked/>
    <w:rsid w:val="00D2236C"/>
    <w:rPr>
      <w:rFonts w:ascii="Arial" w:hAnsi="Arial" w:cs="Arial"/>
      <w:b/>
      <w:bCs/>
      <w:sz w:val="30"/>
      <w:szCs w:val="28"/>
    </w:rPr>
  </w:style>
  <w:style w:type="paragraph" w:customStyle="1" w:styleId="A11Nadpis">
    <w:name w:val="A11_Nadpis"/>
    <w:next w:val="Normln"/>
    <w:link w:val="A11NadpisChar"/>
    <w:qFormat/>
    <w:rsid w:val="00D2236C"/>
    <w:pPr>
      <w:keepLines/>
      <w:numPr>
        <w:numId w:val="53"/>
      </w:numPr>
      <w:tabs>
        <w:tab w:val="left" w:pos="0"/>
      </w:tabs>
      <w:autoSpaceDN/>
      <w:spacing w:before="300" w:after="200" w:line="100" w:lineRule="atLeast"/>
      <w:textAlignment w:val="auto"/>
    </w:pPr>
    <w:rPr>
      <w:rFonts w:ascii="Arial" w:hAnsi="Arial"/>
      <w:b/>
      <w:bCs/>
      <w:sz w:val="30"/>
      <w:szCs w:val="28"/>
    </w:rPr>
  </w:style>
  <w:style w:type="paragraph" w:customStyle="1" w:styleId="A1Nadpis">
    <w:name w:val="A1_Nadpis"/>
    <w:next w:val="A11Nadpis"/>
    <w:link w:val="A1NadpisChar"/>
    <w:qFormat/>
    <w:rsid w:val="00D2236C"/>
    <w:pPr>
      <w:keepLines/>
      <w:numPr>
        <w:numId w:val="52"/>
      </w:numPr>
      <w:tabs>
        <w:tab w:val="left" w:pos="1134"/>
      </w:tabs>
      <w:autoSpaceDN/>
      <w:spacing w:before="300" w:after="200" w:line="100" w:lineRule="atLeast"/>
      <w:textAlignment w:val="auto"/>
    </w:pPr>
    <w:rPr>
      <w:rFonts w:ascii="Arial" w:hAnsi="Arial" w:cs="Arial"/>
      <w:b/>
      <w:bCs/>
      <w:sz w:val="30"/>
      <w:szCs w:val="28"/>
    </w:rPr>
  </w:style>
  <w:style w:type="character" w:customStyle="1" w:styleId="A11NadpisChar">
    <w:name w:val="A11_Nadpis Char"/>
    <w:link w:val="A11Nadpis"/>
    <w:locked/>
    <w:rsid w:val="00D2236C"/>
    <w:rPr>
      <w:rFonts w:ascii="Arial" w:hAnsi="Arial"/>
      <w:b/>
      <w:bCs/>
      <w:sz w:val="30"/>
      <w:szCs w:val="28"/>
    </w:rPr>
  </w:style>
  <w:style w:type="character" w:customStyle="1" w:styleId="anadpisChar">
    <w:name w:val="a)nadpis Char"/>
    <w:link w:val="anadpis"/>
    <w:locked/>
    <w:rsid w:val="00D2236C"/>
    <w:rPr>
      <w:rFonts w:ascii="Arial" w:eastAsia="Calibri" w:hAnsi="Arial" w:cs="Calibri"/>
      <w:b/>
      <w:bCs/>
      <w:sz w:val="22"/>
      <w:szCs w:val="24"/>
    </w:rPr>
  </w:style>
  <w:style w:type="paragraph" w:customStyle="1" w:styleId="anadpis">
    <w:name w:val="a)nadpis"/>
    <w:basedOn w:val="Nadpis2"/>
    <w:next w:val="Normln"/>
    <w:link w:val="anadpisChar"/>
    <w:qFormat/>
    <w:rsid w:val="00D2236C"/>
    <w:pPr>
      <w:keepLines/>
      <w:numPr>
        <w:numId w:val="54"/>
      </w:numPr>
      <w:suppressAutoHyphens w:val="0"/>
      <w:overflowPunct/>
      <w:autoSpaceDE/>
      <w:autoSpaceDN/>
      <w:spacing w:before="200" w:after="200" w:line="100" w:lineRule="atLeast"/>
      <w:jc w:val="left"/>
      <w:textAlignment w:val="auto"/>
      <w:outlineLvl w:val="3"/>
    </w:pPr>
    <w:rPr>
      <w:rFonts w:eastAsia="Calibri" w:cs="Calibri"/>
      <w:bCs/>
      <w:sz w:val="22"/>
      <w:szCs w:val="24"/>
    </w:rPr>
  </w:style>
  <w:style w:type="table" w:styleId="Mkatabulky">
    <w:name w:val="Table Grid"/>
    <w:basedOn w:val="Normlntabulka"/>
    <w:uiPriority w:val="39"/>
    <w:rsid w:val="00C13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908323">
      <w:bodyDiv w:val="1"/>
      <w:marLeft w:val="0"/>
      <w:marRight w:val="0"/>
      <w:marTop w:val="0"/>
      <w:marBottom w:val="0"/>
      <w:divBdr>
        <w:top w:val="none" w:sz="0" w:space="0" w:color="auto"/>
        <w:left w:val="none" w:sz="0" w:space="0" w:color="auto"/>
        <w:bottom w:val="none" w:sz="0" w:space="0" w:color="auto"/>
        <w:right w:val="none" w:sz="0" w:space="0" w:color="auto"/>
      </w:divBdr>
    </w:div>
    <w:div w:id="433401820">
      <w:bodyDiv w:val="1"/>
      <w:marLeft w:val="0"/>
      <w:marRight w:val="0"/>
      <w:marTop w:val="0"/>
      <w:marBottom w:val="0"/>
      <w:divBdr>
        <w:top w:val="none" w:sz="0" w:space="0" w:color="auto"/>
        <w:left w:val="none" w:sz="0" w:space="0" w:color="auto"/>
        <w:bottom w:val="none" w:sz="0" w:space="0" w:color="auto"/>
        <w:right w:val="none" w:sz="0" w:space="0" w:color="auto"/>
      </w:divBdr>
    </w:div>
    <w:div w:id="841355583">
      <w:bodyDiv w:val="1"/>
      <w:marLeft w:val="0"/>
      <w:marRight w:val="0"/>
      <w:marTop w:val="0"/>
      <w:marBottom w:val="0"/>
      <w:divBdr>
        <w:top w:val="none" w:sz="0" w:space="0" w:color="auto"/>
        <w:left w:val="none" w:sz="0" w:space="0" w:color="auto"/>
        <w:bottom w:val="none" w:sz="0" w:space="0" w:color="auto"/>
        <w:right w:val="none" w:sz="0" w:space="0" w:color="auto"/>
      </w:divBdr>
    </w:div>
    <w:div w:id="910888673">
      <w:bodyDiv w:val="1"/>
      <w:marLeft w:val="0"/>
      <w:marRight w:val="0"/>
      <w:marTop w:val="0"/>
      <w:marBottom w:val="0"/>
      <w:divBdr>
        <w:top w:val="none" w:sz="0" w:space="0" w:color="auto"/>
        <w:left w:val="none" w:sz="0" w:space="0" w:color="auto"/>
        <w:bottom w:val="none" w:sz="0" w:space="0" w:color="auto"/>
        <w:right w:val="none" w:sz="0" w:space="0" w:color="auto"/>
      </w:divBdr>
    </w:div>
    <w:div w:id="1088112027">
      <w:bodyDiv w:val="1"/>
      <w:marLeft w:val="0"/>
      <w:marRight w:val="0"/>
      <w:marTop w:val="0"/>
      <w:marBottom w:val="0"/>
      <w:divBdr>
        <w:top w:val="none" w:sz="0" w:space="0" w:color="auto"/>
        <w:left w:val="none" w:sz="0" w:space="0" w:color="auto"/>
        <w:bottom w:val="none" w:sz="0" w:space="0" w:color="auto"/>
        <w:right w:val="none" w:sz="0" w:space="0" w:color="auto"/>
      </w:divBdr>
    </w:div>
    <w:div w:id="1372808462">
      <w:bodyDiv w:val="1"/>
      <w:marLeft w:val="0"/>
      <w:marRight w:val="0"/>
      <w:marTop w:val="0"/>
      <w:marBottom w:val="0"/>
      <w:divBdr>
        <w:top w:val="none" w:sz="0" w:space="0" w:color="auto"/>
        <w:left w:val="none" w:sz="0" w:space="0" w:color="auto"/>
        <w:bottom w:val="none" w:sz="0" w:space="0" w:color="auto"/>
        <w:right w:val="none" w:sz="0" w:space="0" w:color="auto"/>
      </w:divBdr>
    </w:div>
    <w:div w:id="1948923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etonserver.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1</Pages>
  <Words>13047</Words>
  <Characters>76980</Characters>
  <Application>Microsoft Office Word</Application>
  <DocSecurity>0</DocSecurity>
  <Lines>641</Lines>
  <Paragraphs>179</Paragraphs>
  <ScaleCrop>false</ScaleCrop>
  <HeadingPairs>
    <vt:vector size="2" baseType="variant">
      <vt:variant>
        <vt:lpstr>Název</vt:lpstr>
      </vt:variant>
      <vt:variant>
        <vt:i4>1</vt:i4>
      </vt:variant>
    </vt:vector>
  </HeadingPairs>
  <TitlesOfParts>
    <vt:vector size="1" baseType="lpstr">
      <vt:lpstr>Obsah</vt:lpstr>
    </vt:vector>
  </TitlesOfParts>
  <Company/>
  <LinksUpToDate>false</LinksUpToDate>
  <CharactersWithSpaces>89848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Obsah</dc:title>
  <dc:creator>Drofa</dc:creator>
  <cp:lastModifiedBy>Pavel láznička</cp:lastModifiedBy>
  <cp:revision>24</cp:revision>
  <cp:lastPrinted>2019-04-04T13:07:00Z</cp:lastPrinted>
  <dcterms:created xsi:type="dcterms:W3CDTF">2021-10-19T08:43:00Z</dcterms:created>
  <dcterms:modified xsi:type="dcterms:W3CDTF">2021-10-24T17:57:00Z</dcterms:modified>
</cp:coreProperties>
</file>